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of Limitations (TOL)</w:t>
      </w:r>
    </w:p>
    <w:p>
      <w:r>
        <w:t>This document contains the Table of Limitations based on the LLD provided.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 xml:space="preserve"> Test Operation ID </w:t>
            </w:r>
          </w:p>
        </w:tc>
        <w:tc>
          <w:tcPr>
            <w:tcW w:type="dxa" w:w="2880"/>
          </w:tcPr>
          <w:p>
            <w:r>
              <w:t xml:space="preserve"> Operation Description </w:t>
            </w:r>
          </w:p>
        </w:tc>
        <w:tc>
          <w:tcPr>
            <w:tcW w:type="dxa" w:w="2880"/>
          </w:tcPr>
          <w:p>
            <w:r>
              <w:t xml:space="preserve"> Linked Requirements 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 xml:space="preserve"> TO-1 </w:t>
            </w:r>
          </w:p>
        </w:tc>
        <w:tc>
          <w:tcPr>
            <w:tcW w:type="dxa" w:w="2880"/>
          </w:tcPr>
          <w:p>
            <w:r>
              <w:t xml:space="preserve"> User Registration </w:t>
            </w:r>
          </w:p>
        </w:tc>
        <w:tc>
          <w:tcPr>
            <w:tcW w:type="dxa" w:w="2880"/>
          </w:tcPr>
          <w:p>
            <w:r>
              <w:t xml:space="preserve"> 2.1.1 User Registration (Data Validation, Password Strength, Password Hashing, Email Confirmation, Account Activation) </w:t>
            </w:r>
          </w:p>
        </w:tc>
      </w:tr>
      <w:tr>
        <w:tc>
          <w:tcPr>
            <w:tcW w:type="dxa" w:w="2880"/>
          </w:tcPr>
          <w:p>
            <w:r>
              <w:t xml:space="preserve"> TO-2 </w:t>
            </w:r>
          </w:p>
        </w:tc>
        <w:tc>
          <w:tcPr>
            <w:tcW w:type="dxa" w:w="2880"/>
          </w:tcPr>
          <w:p>
            <w:r>
              <w:t xml:space="preserve"> User Login </w:t>
            </w:r>
          </w:p>
        </w:tc>
        <w:tc>
          <w:tcPr>
            <w:tcW w:type="dxa" w:w="2880"/>
          </w:tcPr>
          <w:p>
            <w:r>
              <w:t xml:space="preserve"> 2.1.2 User Authentication (Login Process, Password Verification, Session Management, Secure Communication, Password Reset) </w:t>
            </w:r>
          </w:p>
        </w:tc>
      </w:tr>
      <w:tr>
        <w:tc>
          <w:tcPr>
            <w:tcW w:type="dxa" w:w="2880"/>
          </w:tcPr>
          <w:p>
            <w:r>
              <w:t xml:space="preserve"> TO-3 </w:t>
            </w:r>
          </w:p>
        </w:tc>
        <w:tc>
          <w:tcPr>
            <w:tcW w:type="dxa" w:w="2880"/>
          </w:tcPr>
          <w:p>
            <w:r>
              <w:t xml:space="preserve"> Profile Update </w:t>
            </w:r>
          </w:p>
        </w:tc>
        <w:tc>
          <w:tcPr>
            <w:tcW w:type="dxa" w:w="2880"/>
          </w:tcPr>
          <w:p>
            <w:r>
              <w:t xml:space="preserve"> 2.1.3 Profile Management (Profile Update, Data Validation, Booking History, Saved Preferences) </w:t>
            </w:r>
          </w:p>
        </w:tc>
      </w:tr>
      <w:tr>
        <w:tc>
          <w:tcPr>
            <w:tcW w:type="dxa" w:w="2880"/>
          </w:tcPr>
          <w:p>
            <w:r>
              <w:t xml:space="preserve"> TO-4 </w:t>
            </w:r>
          </w:p>
        </w:tc>
        <w:tc>
          <w:tcPr>
            <w:tcW w:type="dxa" w:w="2880"/>
          </w:tcPr>
          <w:p>
            <w:r>
              <w:t xml:space="preserve"> Bus Search </w:t>
            </w:r>
          </w:p>
        </w:tc>
        <w:tc>
          <w:tcPr>
            <w:tcW w:type="dxa" w:w="2880"/>
          </w:tcPr>
          <w:p>
            <w:r>
              <w:t xml:space="preserve"> 2.2.1 Search Engine (Search Criteria, Data Filtering, Data Sorting, Search Algorithm, Geolocation Support) </w:t>
            </w:r>
          </w:p>
        </w:tc>
      </w:tr>
      <w:tr>
        <w:tc>
          <w:tcPr>
            <w:tcW w:type="dxa" w:w="2880"/>
          </w:tcPr>
          <w:p>
            <w:r>
              <w:t xml:space="preserve"> TO-5 </w:t>
            </w:r>
          </w:p>
        </w:tc>
        <w:tc>
          <w:tcPr>
            <w:tcW w:type="dxa" w:w="2880"/>
          </w:tcPr>
          <w:p>
            <w:r>
              <w:t xml:space="preserve"> Bus Details View </w:t>
            </w:r>
          </w:p>
        </w:tc>
        <w:tc>
          <w:tcPr>
            <w:tcW w:type="dxa" w:w="2880"/>
          </w:tcPr>
          <w:p>
            <w:r>
              <w:t xml:space="preserve"> 2.2.2 Bus Details (Bus Information, Seat Map, Customer Reviews) </w:t>
            </w:r>
          </w:p>
        </w:tc>
      </w:tr>
      <w:tr>
        <w:tc>
          <w:tcPr>
            <w:tcW w:type="dxa" w:w="2880"/>
          </w:tcPr>
          <w:p>
            <w:r>
              <w:t xml:space="preserve"> TO-6 </w:t>
            </w:r>
          </w:p>
        </w:tc>
        <w:tc>
          <w:tcPr>
            <w:tcW w:type="dxa" w:w="2880"/>
          </w:tcPr>
          <w:p>
            <w:r>
              <w:t xml:space="preserve"> Booking Confirmation </w:t>
            </w:r>
          </w:p>
        </w:tc>
        <w:tc>
          <w:tcPr>
            <w:tcW w:type="dxa" w:w="2880"/>
          </w:tcPr>
          <w:p>
            <w:r>
              <w:t xml:space="preserve"> 2.2.3 Booking Confirmation (Booking Summary, Confirmation Email) </w:t>
            </w:r>
          </w:p>
        </w:tc>
      </w:tr>
      <w:tr>
        <w:tc>
          <w:tcPr>
            <w:tcW w:type="dxa" w:w="2880"/>
          </w:tcPr>
          <w:p>
            <w:r>
              <w:t xml:space="preserve"> TO-7 </w:t>
            </w:r>
          </w:p>
        </w:tc>
        <w:tc>
          <w:tcPr>
            <w:tcW w:type="dxa" w:w="2880"/>
          </w:tcPr>
          <w:p>
            <w:r>
              <w:t xml:space="preserve"> Payment Processing </w:t>
            </w:r>
          </w:p>
        </w:tc>
        <w:tc>
          <w:tcPr>
            <w:tcW w:type="dxa" w:w="2880"/>
          </w:tcPr>
          <w:p>
            <w:r>
              <w:t xml:space="preserve"> 2.3.1 Payment Gateway Integration (API Integration, Payment Methods, Secure Communication, Transaction Processing) </w:t>
            </w:r>
          </w:p>
        </w:tc>
      </w:tr>
      <w:tr>
        <w:tc>
          <w:tcPr>
            <w:tcW w:type="dxa" w:w="2880"/>
          </w:tcPr>
          <w:p>
            <w:r>
              <w:t xml:space="preserve"> TO-8 </w:t>
            </w:r>
          </w:p>
        </w:tc>
        <w:tc>
          <w:tcPr>
            <w:tcW w:type="dxa" w:w="2880"/>
          </w:tcPr>
          <w:p>
            <w:r>
              <w:t xml:space="preserve"> Payment Confirmation </w:t>
            </w:r>
          </w:p>
        </w:tc>
        <w:tc>
          <w:tcPr>
            <w:tcW w:type="dxa" w:w="2880"/>
          </w:tcPr>
          <w:p>
            <w:r>
              <w:t xml:space="preserve"> 2.3.2 Payment Confirmation (Confirmation Page, Confirmation Email) </w:t>
            </w:r>
          </w:p>
        </w:tc>
      </w:tr>
      <w:tr>
        <w:tc>
          <w:tcPr>
            <w:tcW w:type="dxa" w:w="2880"/>
          </w:tcPr>
          <w:p>
            <w:r>
              <w:t xml:space="preserve"> TO-9 </w:t>
            </w:r>
          </w:p>
        </w:tc>
        <w:tc>
          <w:tcPr>
            <w:tcW w:type="dxa" w:w="2880"/>
          </w:tcPr>
          <w:p>
            <w:r>
              <w:t xml:space="preserve"> Booking History View </w:t>
            </w:r>
          </w:p>
        </w:tc>
        <w:tc>
          <w:tcPr>
            <w:tcW w:type="dxa" w:w="2880"/>
          </w:tcPr>
          <w:p>
            <w:r>
              <w:t xml:space="preserve"> 2.4.1 Booking History (Booking Details, Ticket Download/Print) </w:t>
            </w:r>
          </w:p>
        </w:tc>
      </w:tr>
      <w:tr>
        <w:tc>
          <w:tcPr>
            <w:tcW w:type="dxa" w:w="2880"/>
          </w:tcPr>
          <w:p>
            <w:r>
              <w:t xml:space="preserve"> TO-10 </w:t>
            </w:r>
          </w:p>
        </w:tc>
        <w:tc>
          <w:tcPr>
            <w:tcW w:type="dxa" w:w="2880"/>
          </w:tcPr>
          <w:p>
            <w:r>
              <w:t xml:space="preserve"> Booking Modification </w:t>
            </w:r>
          </w:p>
        </w:tc>
        <w:tc>
          <w:tcPr>
            <w:tcW w:type="dxa" w:w="2880"/>
          </w:tcPr>
          <w:p>
            <w:r>
              <w:t xml:space="preserve"> 2.4.2 Booking Modification (Modification Policy, Modification Process, Confirmation Email) </w:t>
            </w:r>
          </w:p>
        </w:tc>
      </w:tr>
      <w:tr>
        <w:tc>
          <w:tcPr>
            <w:tcW w:type="dxa" w:w="2880"/>
          </w:tcPr>
          <w:p>
            <w:r>
              <w:t xml:space="preserve"> TO-11 </w:t>
            </w:r>
          </w:p>
        </w:tc>
        <w:tc>
          <w:tcPr>
            <w:tcW w:type="dxa" w:w="2880"/>
          </w:tcPr>
          <w:p>
            <w:r>
              <w:t xml:space="preserve"> Booking Cancellation </w:t>
            </w:r>
          </w:p>
        </w:tc>
        <w:tc>
          <w:tcPr>
            <w:tcW w:type="dxa" w:w="2880"/>
          </w:tcPr>
          <w:p>
            <w:r>
              <w:t xml:space="preserve"> 2.4.3 Booking Cancellation (Cancellation Policy, Cancellation Process, Refund Processing, Confirmation Email) </w:t>
            </w:r>
          </w:p>
        </w:tc>
      </w:tr>
      <w:tr>
        <w:tc>
          <w:tcPr>
            <w:tcW w:type="dxa" w:w="2880"/>
          </w:tcPr>
          <w:p>
            <w:r>
              <w:t xml:space="preserve"> TO-12 </w:t>
            </w:r>
          </w:p>
        </w:tc>
        <w:tc>
          <w:tcPr>
            <w:tcW w:type="dxa" w:w="2880"/>
          </w:tcPr>
          <w:p>
            <w:r>
              <w:t xml:space="preserve"> Booking Notifications </w:t>
            </w:r>
          </w:p>
        </w:tc>
        <w:tc>
          <w:tcPr>
            <w:tcW w:type="dxa" w:w="2880"/>
          </w:tcPr>
          <w:p>
            <w:r>
              <w:t xml:space="preserve"> 2.4.4 Booking Notifications (Notification Types, Notification Preferences, Notification Delivery) </w:t>
            </w:r>
          </w:p>
        </w:tc>
      </w:tr>
      <w:tr>
        <w:tc>
          <w:tcPr>
            <w:tcW w:type="dxa" w:w="2880"/>
          </w:tcPr>
          <w:p>
            <w:r>
              <w:t xml:space="preserve"> TO-13 </w:t>
            </w:r>
          </w:p>
        </w:tc>
        <w:tc>
          <w:tcPr>
            <w:tcW w:type="dxa" w:w="2880"/>
          </w:tcPr>
          <w:p>
            <w:r>
              <w:t xml:space="preserve"> Data Validation and Integrity </w:t>
            </w:r>
          </w:p>
        </w:tc>
        <w:tc>
          <w:tcPr>
            <w:tcW w:type="dxa" w:w="2880"/>
          </w:tcPr>
          <w:p>
            <w:r>
              <w:t xml:space="preserve"> 3.2 Data Validation and Integrity (Data Validation, Data Integrity, Data Security) </w:t>
            </w:r>
          </w:p>
        </w:tc>
      </w:tr>
      <w:tr>
        <w:tc>
          <w:tcPr>
            <w:tcW w:type="dxa" w:w="2880"/>
          </w:tcPr>
          <w:p>
            <w:r>
              <w:t xml:space="preserve"> TO-14 </w:t>
            </w:r>
          </w:p>
        </w:tc>
        <w:tc>
          <w:tcPr>
            <w:tcW w:type="dxa" w:w="2880"/>
          </w:tcPr>
          <w:p>
            <w:r>
              <w:t xml:space="preserve"> Data Backup and Recovery </w:t>
            </w:r>
          </w:p>
        </w:tc>
        <w:tc>
          <w:tcPr>
            <w:tcW w:type="dxa" w:w="2880"/>
          </w:tcPr>
          <w:p>
            <w:r>
              <w:t xml:space="preserve"> 3.3 Data Backup and Recovery (Regular Backups, Disaster Recovery Plan) </w:t>
            </w:r>
          </w:p>
        </w:tc>
      </w:tr>
      <w:tr>
        <w:tc>
          <w:tcPr>
            <w:tcW w:type="dxa" w:w="2880"/>
          </w:tcPr>
          <w:p>
            <w:r>
              <w:t xml:space="preserve"> TO-15 </w:t>
            </w:r>
          </w:p>
        </w:tc>
        <w:tc>
          <w:tcPr>
            <w:tcW w:type="dxa" w:w="2880"/>
          </w:tcPr>
          <w:p>
            <w:r>
              <w:t xml:space="preserve"> Secure Communication </w:t>
            </w:r>
          </w:p>
        </w:tc>
        <w:tc>
          <w:tcPr>
            <w:tcW w:type="dxa" w:w="2880"/>
          </w:tcPr>
          <w:p>
            <w:r>
              <w:t xml:space="preserve"> 4.1 Secure Communication (HTTPS Protocol, SSL Certificates) </w:t>
            </w:r>
          </w:p>
        </w:tc>
      </w:tr>
      <w:tr>
        <w:tc>
          <w:tcPr>
            <w:tcW w:type="dxa" w:w="2880"/>
          </w:tcPr>
          <w:p>
            <w:r>
              <w:t xml:space="preserve"> TO-16 </w:t>
            </w:r>
          </w:p>
        </w:tc>
        <w:tc>
          <w:tcPr>
            <w:tcW w:type="dxa" w:w="2880"/>
          </w:tcPr>
          <w:p>
            <w:r>
              <w:t xml:space="preserve"> Data Privacy </w:t>
            </w:r>
          </w:p>
        </w:tc>
        <w:tc>
          <w:tcPr>
            <w:tcW w:type="dxa" w:w="2880"/>
          </w:tcPr>
          <w:p>
            <w:r>
              <w:t xml:space="preserve"> 4.2 Data Privacy (Data Minimization, Data Encryption, Access Control, Data Retention Policy) </w:t>
            </w:r>
          </w:p>
        </w:tc>
      </w:tr>
      <w:tr>
        <w:tc>
          <w:tcPr>
            <w:tcW w:type="dxa" w:w="2880"/>
          </w:tcPr>
          <w:p>
            <w:r>
              <w:t xml:space="preserve"> TO-17 </w:t>
            </w:r>
          </w:p>
        </w:tc>
        <w:tc>
          <w:tcPr>
            <w:tcW w:type="dxa" w:w="2880"/>
          </w:tcPr>
          <w:p>
            <w:r>
              <w:t xml:space="preserve"> Security Measures </w:t>
            </w:r>
          </w:p>
        </w:tc>
        <w:tc>
          <w:tcPr>
            <w:tcW w:type="dxa" w:w="2880"/>
          </w:tcPr>
          <w:p>
            <w:r>
              <w:t xml:space="preserve"> 4.3 Security Measures (Authentication and Authorization, Input Validation, Regular Security Audits, Security Monitoring) </w:t>
            </w:r>
          </w:p>
        </w:tc>
      </w:tr>
      <w:tr>
        <w:tc>
          <w:tcPr>
            <w:tcW w:type="dxa" w:w="2880"/>
          </w:tcPr>
          <w:p>
            <w:r>
              <w:t xml:space="preserve"> TO-18 </w:t>
            </w:r>
          </w:p>
        </w:tc>
        <w:tc>
          <w:tcPr>
            <w:tcW w:type="dxa" w:w="2880"/>
          </w:tcPr>
          <w:p>
            <w:r>
              <w:t xml:space="preserve"> Privacy Policy </w:t>
            </w:r>
          </w:p>
        </w:tc>
        <w:tc>
          <w:tcPr>
            <w:tcW w:type="dxa" w:w="2880"/>
          </w:tcPr>
          <w:p>
            <w:r>
              <w:t xml:space="preserve"> 4.4 Privacy Policy (Transparency, User Consent, Data Access and Deletion) </w:t>
            </w:r>
          </w:p>
        </w:tc>
      </w:tr>
      <w:tr>
        <w:tc>
          <w:tcPr>
            <w:tcW w:type="dxa" w:w="2880"/>
          </w:tcPr>
          <w:p>
            <w:r>
              <w:t xml:space="preserve"> TO-19 </w:t>
            </w:r>
          </w:p>
        </w:tc>
        <w:tc>
          <w:tcPr>
            <w:tcW w:type="dxa" w:w="2880"/>
          </w:tcPr>
          <w:p>
            <w:r>
              <w:t xml:space="preserve"> Deployment and Maintenance </w:t>
            </w:r>
          </w:p>
        </w:tc>
        <w:tc>
          <w:tcPr>
            <w:tcW w:type="dxa" w:w="2880"/>
          </w:tcPr>
          <w:p>
            <w:r>
              <w:t xml:space="preserve"> 5.1 Deployment Strategy (Cloud Platform, Deployment Stages, CI/CD) </w:t>
            </w:r>
          </w:p>
        </w:tc>
      </w:tr>
      <w:tr>
        <w:tc>
          <w:tcPr>
            <w:tcW w:type="dxa" w:w="2880"/>
          </w:tcPr>
          <w:p>
            <w:r>
              <w:t xml:space="preserve"> TO-20 </w:t>
            </w:r>
          </w:p>
        </w:tc>
        <w:tc>
          <w:tcPr>
            <w:tcW w:type="dxa" w:w="2880"/>
          </w:tcPr>
          <w:p>
            <w:r>
              <w:t xml:space="preserve"> System Monitoring and Logging </w:t>
            </w:r>
          </w:p>
        </w:tc>
        <w:tc>
          <w:tcPr>
            <w:tcW w:type="dxa" w:w="2880"/>
          </w:tcPr>
          <w:p>
            <w:r>
              <w:t xml:space="preserve"> 5.2 Maintenance and Updates (Regular Maintenance, Software Updates, Monitoring and Logging)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