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400"/>
              <w:bottom w:type="dxa" w:w="480"/>
              <w:right w:type="dxa" w:w="400"/>
            </w:tcMar>
          </w:tcPr>
          <w:p>
            <w:pPr>
              <w:spacing w:after="60" w:before="0"/>
              <w:jc w:val="center"/>
            </w:pPr>
            <w:r>
              <w:rPr>
                <w:rFonts w:ascii="Arial" w:cs="Arial" w:eastAsia="Arial" w:hAnsi="Arial"/>
                <w:b/>
                <w:bCs/>
                <w:i w:val="false"/>
                <w:iCs w:val="false"/>
                <w:color w:val="FFFFFF"/>
                <w:sz w:val="72"/>
                <w:szCs w:val="72"/>
              </w:rPr>
              <w:t xml:space="preserve">🛒  FRESHPRICE AI</w:t>
            </w:r>
          </w:p>
          <w:p>
            <w:pPr>
              <w:spacing w:after="70" w:before="0"/>
              <w:jc w:val="center"/>
            </w:pPr>
            <w:r>
              <w:rPr>
                <w:rFonts w:ascii="Arial" w:cs="Arial" w:eastAsia="Arial" w:hAnsi="Arial"/>
                <w:b/>
                <w:bCs/>
                <w:i w:val="false"/>
                <w:iCs w:val="false"/>
                <w:color w:val="F59E0B"/>
                <w:sz w:val="30"/>
                <w:szCs w:val="30"/>
              </w:rPr>
              <w:t xml:space="preserve">Perishable Goods Intelligence — Final Hackathon Strategy</w:t>
            </w:r>
          </w:p>
          <w:p>
            <w:pPr>
              <w:spacing w:after="160" w:before="0"/>
              <w:jc w:val="center"/>
            </w:pPr>
            <w:r>
              <w:rPr>
                <w:rFonts w:ascii="Arial" w:cs="Arial" w:eastAsia="Arial" w:hAnsi="Arial"/>
                <w:b w:val="false"/>
                <w:bCs w:val="false"/>
                <w:i w:val="false"/>
                <w:iCs w:val="false"/>
                <w:color w:val="93C5FD"/>
                <w:sz w:val="22"/>
                <w:szCs w:val="22"/>
              </w:rPr>
              <w:t xml:space="preserve">Can an AI learn to make every perishable goods decision a small business owner faces — pricing, procurement, trend-reading, and loss prevention — better than they can alone?</w:t>
            </w:r>
          </w:p>
          <w:p>
            <w:pPr>
              <w:spacing w:after="50" w:before="0"/>
              <w:jc w:val="center"/>
            </w:pPr>
            <w:r>
              <w:rPr>
                <w:rFonts w:ascii="Arial" w:cs="Arial" w:eastAsia="Arial" w:hAnsi="Arial"/>
                <w:b w:val="false"/>
                <w:bCs w:val="false"/>
                <w:i w:val="false"/>
                <w:iCs w:val="false"/>
                <w:color w:val="CBD5E1"/>
                <w:sz w:val="19"/>
                <w:szCs w:val="19"/>
              </w:rPr>
              <w:t xml:space="preserve">OpenEnv Hackathon Round 2  |  April 2026  |  Complete Strategy + Implementation</w:t>
            </w:r>
          </w:p>
          <w:p>
            <w:pPr>
              <w:spacing w:after="0" w:before="0"/>
              <w:jc w:val="center"/>
            </w:pPr>
            <w:r>
              <w:rPr>
                <w:rFonts w:ascii="Arial" w:cs="Arial" w:eastAsia="Arial" w:hAnsi="Arial"/>
                <w:b w:val="false"/>
                <w:bCs w:val="false"/>
                <w:i w:val="false"/>
                <w:iCs w:val="false"/>
                <w:color w:val="F59E0B"/>
                <w:sz w:val="18"/>
                <w:szCs w:val="18"/>
              </w:rPr>
              <w:t xml:space="preserve">Dynamic Pricing  |  Farmer Offer Engine  |  Social Trend Detection  |  Intra-Fleet Rebalancing  |  Event Pre-Positioning  |  Surplus Box</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563EB" w:sz="1"/>
              <w:left w:val="single" w:color="2563EB" w:sz="1"/>
              <w:bottom w:val="single" w:color="2563EB" w:sz="1"/>
              <w:right w:val="single" w:color="2563EB" w:sz="1"/>
            </w:tcBorders>
            <w:shd w:fill="DBEAFE" w:val="clear"/>
            <w:tcMar>
              <w:top w:type="dxa" w:w="100"/>
              <w:left w:type="dxa" w:w="60"/>
              <w:bottom w:type="dxa" w:w="100"/>
              <w:right w:type="dxa" w:w="60"/>
            </w:tcMar>
          </w:tcPr>
          <w:p>
            <w:pPr>
              <w:spacing w:after="0" w:before="0"/>
              <w:jc w:val="center"/>
            </w:pPr>
            <w:r>
              <w:rPr>
                <w:rFonts w:ascii="Arial" w:cs="Arial" w:eastAsia="Arial" w:hAnsi="Arial"/>
                <w:b/>
                <w:bCs/>
                <w:i w:val="false"/>
                <w:iCs w:val="false"/>
                <w:color w:val="2563EB"/>
                <w:sz w:val="18"/>
                <w:szCs w:val="18"/>
              </w:rPr>
              <w:t xml:space="preserve">Theme 1
Multi-Agent</w:t>
            </w:r>
          </w:p>
        </w:tc>
        <w:tc>
          <w:tcPr>
            <w:tcW w:type="dxa" w:w="1872"/>
            <w:tcBorders>
              <w:top w:val="single" w:color="059669" w:sz="1"/>
              <w:left w:val="single" w:color="059669" w:sz="1"/>
              <w:bottom w:val="single" w:color="059669" w:sz="1"/>
              <w:right w:val="single" w:color="059669" w:sz="1"/>
            </w:tcBorders>
            <w:shd w:fill="D1FAE5" w:val="clear"/>
            <w:tcMar>
              <w:top w:type="dxa" w:w="100"/>
              <w:left w:type="dxa" w:w="60"/>
              <w:bottom w:type="dxa" w:w="100"/>
              <w:right w:type="dxa" w:w="60"/>
            </w:tcMar>
          </w:tcPr>
          <w:p>
            <w:pPr>
              <w:spacing w:after="0" w:before="0"/>
              <w:jc w:val="center"/>
            </w:pPr>
            <w:r>
              <w:rPr>
                <w:rFonts w:ascii="Arial" w:cs="Arial" w:eastAsia="Arial" w:hAnsi="Arial"/>
                <w:b/>
                <w:bCs/>
                <w:i w:val="false"/>
                <w:iCs w:val="false"/>
                <w:color w:val="059669"/>
                <w:sz w:val="18"/>
                <w:szCs w:val="18"/>
              </w:rPr>
              <w:t xml:space="preserve">Theme 2
Long-Horizon</w:t>
            </w:r>
          </w:p>
        </w:tc>
        <w:tc>
          <w:tcPr>
            <w:tcW w:type="dxa" w:w="1872"/>
            <w:tcBorders>
              <w:top w:val="single" w:color="7C3AED" w:sz="1"/>
              <w:left w:val="single" w:color="7C3AED" w:sz="1"/>
              <w:bottom w:val="single" w:color="7C3AED" w:sz="1"/>
              <w:right w:val="single" w:color="7C3AED" w:sz="1"/>
            </w:tcBorders>
            <w:shd w:fill="EDE9FE" w:val="clear"/>
            <w:tcMar>
              <w:top w:type="dxa" w:w="100"/>
              <w:left w:type="dxa" w:w="60"/>
              <w:bottom w:type="dxa" w:w="100"/>
              <w:right w:type="dxa" w:w="60"/>
            </w:tcMar>
          </w:tcPr>
          <w:p>
            <w:pPr>
              <w:spacing w:after="0" w:before="0"/>
              <w:jc w:val="center"/>
            </w:pPr>
            <w:r>
              <w:rPr>
                <w:rFonts w:ascii="Arial" w:cs="Arial" w:eastAsia="Arial" w:hAnsi="Arial"/>
                <w:b/>
                <w:bCs/>
                <w:i w:val="false"/>
                <w:iCs w:val="false"/>
                <w:color w:val="7C3AED"/>
                <w:sz w:val="18"/>
                <w:szCs w:val="18"/>
              </w:rPr>
              <w:t xml:space="preserve">Theme 3
World Model</w:t>
            </w:r>
          </w:p>
        </w:tc>
        <w:tc>
          <w:tcPr>
            <w:tcW w:type="dxa" w:w="1872"/>
            <w:tcBorders>
              <w:top w:val="single" w:color="EA580C" w:sz="1"/>
              <w:left w:val="single" w:color="EA580C" w:sz="1"/>
              <w:bottom w:val="single" w:color="EA580C" w:sz="1"/>
              <w:right w:val="single" w:color="EA580C" w:sz="1"/>
            </w:tcBorders>
            <w:shd w:fill="FFEDD5" w:val="clear"/>
            <w:tcMar>
              <w:top w:type="dxa" w:w="100"/>
              <w:left w:type="dxa" w:w="60"/>
              <w:bottom w:type="dxa" w:w="100"/>
              <w:right w:type="dxa" w:w="60"/>
            </w:tcMar>
          </w:tcPr>
          <w:p>
            <w:pPr>
              <w:spacing w:after="0" w:before="0"/>
              <w:jc w:val="center"/>
            </w:pPr>
            <w:r>
              <w:rPr>
                <w:rFonts w:ascii="Arial" w:cs="Arial" w:eastAsia="Arial" w:hAnsi="Arial"/>
                <w:b/>
                <w:bCs/>
                <w:i w:val="false"/>
                <w:iCs w:val="false"/>
                <w:color w:val="EA580C"/>
                <w:sz w:val="18"/>
                <w:szCs w:val="18"/>
              </w:rPr>
              <w:t xml:space="preserve">Theme 4
Self-Improve</w:t>
            </w:r>
          </w:p>
        </w:tc>
        <w:tc>
          <w:tcPr>
            <w:tcW w:type="dxa" w:w="1872"/>
            <w:tcBorders>
              <w:top w:val="single" w:color="DC2626" w:sz="1"/>
              <w:left w:val="single" w:color="DC2626" w:sz="1"/>
              <w:bottom w:val="single" w:color="DC2626" w:sz="1"/>
              <w:right w:val="single" w:color="DC2626" w:sz="1"/>
            </w:tcBorders>
            <w:shd w:fill="FEE2E2" w:val="clear"/>
            <w:tcMar>
              <w:top w:type="dxa" w:w="100"/>
              <w:left w:type="dxa" w:w="60"/>
              <w:bottom w:type="dxa" w:w="100"/>
              <w:right w:type="dxa" w:w="60"/>
            </w:tcMar>
          </w:tcPr>
          <w:p>
            <w:pPr>
              <w:spacing w:after="0" w:before="0"/>
              <w:jc w:val="center"/>
            </w:pPr>
            <w:r>
              <w:rPr>
                <w:rFonts w:ascii="Arial" w:cs="Arial" w:eastAsia="Arial" w:hAnsi="Arial"/>
                <w:b/>
                <w:bCs/>
                <w:i w:val="false"/>
                <w:iCs w:val="false"/>
                <w:color w:val="DC2626"/>
                <w:sz w:val="18"/>
                <w:szCs w:val="18"/>
              </w:rPr>
              <w:t xml:space="preserve">7 Bonus
Prizes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40"/>
              <w:left w:type="dxa" w:w="200"/>
              <w:bottom w:type="dxa" w:w="140"/>
              <w:right w:type="dxa" w:w="200"/>
            </w:tcMar>
          </w:tcPr>
          <w:p>
            <w:pPr>
              <w:spacing w:after="90" w:before="0"/>
            </w:pPr>
            <w:r>
              <w:rPr>
                <w:rFonts w:ascii="Arial" w:cs="Arial" w:eastAsia="Arial" w:hAnsi="Arial"/>
                <w:b/>
                <w:bCs/>
                <w:i w:val="false"/>
                <w:iCs w:val="false"/>
                <w:color w:val="1B2A4A"/>
                <w:sz w:val="22"/>
                <w:szCs w:val="22"/>
              </w:rPr>
              <w:t xml:space="preserve">TABLE OF CONTENTS — 12 SECTIONS</w:t>
            </w:r>
          </w:p>
          <w:p>
            <w:pPr>
              <w:spacing w:after="35" w:before="35"/>
            </w:pPr>
            <w:r>
              <w:rPr>
                <w:rFonts w:ascii="Arial" w:cs="Arial" w:eastAsia="Arial" w:hAnsi="Arial"/>
                <w:b/>
                <w:bCs/>
                <w:i w:val="false"/>
                <w:iCs w:val="false"/>
                <w:color w:val="2563EB"/>
                <w:sz w:val="20"/>
                <w:szCs w:val="20"/>
              </w:rPr>
              <w:t xml:space="preserve">01.</w:t>
            </w:r>
            <w:r>
              <w:rPr>
                <w:rFonts w:ascii="Arial" w:cs="Arial" w:eastAsia="Arial" w:hAnsi="Arial"/>
                <w:b w:val="false"/>
                <w:bCs w:val="false"/>
                <w:i w:val="false"/>
                <w:iCs w:val="false"/>
                <w:color w:val="1E293B"/>
                <w:sz w:val="20"/>
                <w:szCs w:val="20"/>
              </w:rPr>
              <w:t xml:space="preserve">  The Genuine Problem — A Perishable Goods Seller's Real Pain</w:t>
            </w:r>
          </w:p>
          <w:p>
            <w:pPr>
              <w:spacing w:after="35" w:before="35"/>
            </w:pPr>
            <w:r>
              <w:rPr>
                <w:rFonts w:ascii="Arial" w:cs="Arial" w:eastAsia="Arial" w:hAnsi="Arial"/>
                <w:b/>
                <w:bCs/>
                <w:i w:val="false"/>
                <w:iCs w:val="false"/>
                <w:color w:val="2563EB"/>
                <w:sz w:val="20"/>
                <w:szCs w:val="20"/>
              </w:rPr>
              <w:t xml:space="preserve">02.</w:t>
            </w:r>
            <w:r>
              <w:rPr>
                <w:rFonts w:ascii="Arial" w:cs="Arial" w:eastAsia="Arial" w:hAnsi="Arial"/>
                <w:b w:val="false"/>
                <w:bCs w:val="false"/>
                <w:i w:val="false"/>
                <w:iCs w:val="false"/>
                <w:color w:val="1E293B"/>
                <w:sz w:val="20"/>
                <w:szCs w:val="20"/>
              </w:rPr>
              <w:t xml:space="preserve">  The Research Question — What We Are Training the AI to Do</w:t>
            </w:r>
          </w:p>
          <w:p>
            <w:pPr>
              <w:spacing w:after="35" w:before="35"/>
            </w:pPr>
            <w:r>
              <w:rPr>
                <w:rFonts w:ascii="Arial" w:cs="Arial" w:eastAsia="Arial" w:hAnsi="Arial"/>
                <w:b/>
                <w:bCs/>
                <w:i w:val="false"/>
                <w:iCs w:val="false"/>
                <w:color w:val="2563EB"/>
                <w:sz w:val="20"/>
                <w:szCs w:val="20"/>
              </w:rPr>
              <w:t xml:space="preserve">03.</w:t>
            </w:r>
            <w:r>
              <w:rPr>
                <w:rFonts w:ascii="Arial" w:cs="Arial" w:eastAsia="Arial" w:hAnsi="Arial"/>
                <w:b w:val="false"/>
                <w:bCs w:val="false"/>
                <w:i w:val="false"/>
                <w:iCs w:val="false"/>
                <w:color w:val="1E293B"/>
                <w:sz w:val="20"/>
                <w:szCs w:val="20"/>
              </w:rPr>
              <w:t xml:space="preserve">  The FreshPrice AI Environment — 7 Decision Spaces in One Simulation</w:t>
            </w:r>
          </w:p>
          <w:p>
            <w:pPr>
              <w:spacing w:after="35" w:before="35"/>
            </w:pPr>
            <w:r>
              <w:rPr>
                <w:rFonts w:ascii="Arial" w:cs="Arial" w:eastAsia="Arial" w:hAnsi="Arial"/>
                <w:b/>
                <w:bCs/>
                <w:i w:val="false"/>
                <w:iCs w:val="false"/>
                <w:color w:val="2563EB"/>
                <w:sz w:val="20"/>
                <w:szCs w:val="20"/>
              </w:rPr>
              <w:t xml:space="preserve">04.</w:t>
            </w:r>
            <w:r>
              <w:rPr>
                <w:rFonts w:ascii="Arial" w:cs="Arial" w:eastAsia="Arial" w:hAnsi="Arial"/>
                <w:b w:val="false"/>
                <w:bCs w:val="false"/>
                <w:i w:val="false"/>
                <w:iCs w:val="false"/>
                <w:color w:val="1E293B"/>
                <w:sz w:val="20"/>
                <w:szCs w:val="20"/>
              </w:rPr>
              <w:t xml:space="preserve">  The Newsvendor Foundation — Why This Is Academically Rich</w:t>
            </w:r>
          </w:p>
          <w:p>
            <w:pPr>
              <w:spacing w:after="35" w:before="35"/>
            </w:pPr>
            <w:r>
              <w:rPr>
                <w:rFonts w:ascii="Arial" w:cs="Arial" w:eastAsia="Arial" w:hAnsi="Arial"/>
                <w:b/>
                <w:bCs/>
                <w:i w:val="false"/>
                <w:iCs w:val="false"/>
                <w:color w:val="2563EB"/>
                <w:sz w:val="20"/>
                <w:szCs w:val="20"/>
              </w:rPr>
              <w:t xml:space="preserve">05.</w:t>
            </w:r>
            <w:r>
              <w:rPr>
                <w:rFonts w:ascii="Arial" w:cs="Arial" w:eastAsia="Arial" w:hAnsi="Arial"/>
                <w:b w:val="false"/>
                <w:bCs w:val="false"/>
                <w:i w:val="false"/>
                <w:iCs w:val="false"/>
                <w:color w:val="1E293B"/>
                <w:sz w:val="20"/>
                <w:szCs w:val="20"/>
              </w:rPr>
              <w:t xml:space="preserve">  Engine Deep Dives — All 7 With RL Design Detail</w:t>
            </w:r>
          </w:p>
          <w:p>
            <w:pPr>
              <w:spacing w:after="35" w:before="35"/>
            </w:pPr>
            <w:r>
              <w:rPr>
                <w:rFonts w:ascii="Arial" w:cs="Arial" w:eastAsia="Arial" w:hAnsi="Arial"/>
                <w:b/>
                <w:bCs/>
                <w:i w:val="false"/>
                <w:iCs w:val="false"/>
                <w:color w:val="2563EB"/>
                <w:sz w:val="20"/>
                <w:szCs w:val="20"/>
              </w:rPr>
              <w:t xml:space="preserve">06.</w:t>
            </w:r>
            <w:r>
              <w:rPr>
                <w:rFonts w:ascii="Arial" w:cs="Arial" w:eastAsia="Arial" w:hAnsi="Arial"/>
                <w:b w:val="false"/>
                <w:bCs w:val="false"/>
                <w:i w:val="false"/>
                <w:iCs w:val="false"/>
                <w:color w:val="1E293B"/>
                <w:sz w:val="20"/>
                <w:szCs w:val="20"/>
              </w:rPr>
              <w:t xml:space="preserve">  The LLM Architecture — Why Language Models, Not Just RL</w:t>
            </w:r>
          </w:p>
          <w:p>
            <w:pPr>
              <w:spacing w:after="35" w:before="35"/>
            </w:pPr>
            <w:r>
              <w:rPr>
                <w:rFonts w:ascii="Arial" w:cs="Arial" w:eastAsia="Arial" w:hAnsi="Arial"/>
                <w:b/>
                <w:bCs/>
                <w:i w:val="false"/>
                <w:iCs w:val="false"/>
                <w:color w:val="2563EB"/>
                <w:sz w:val="20"/>
                <w:szCs w:val="20"/>
              </w:rPr>
              <w:t xml:space="preserve">07.</w:t>
            </w:r>
            <w:r>
              <w:rPr>
                <w:rFonts w:ascii="Arial" w:cs="Arial" w:eastAsia="Arial" w:hAnsi="Arial"/>
                <w:b w:val="false"/>
                <w:bCs w:val="false"/>
                <w:i w:val="false"/>
                <w:iCs w:val="false"/>
                <w:color w:val="1E293B"/>
                <w:sz w:val="20"/>
                <w:szCs w:val="20"/>
              </w:rPr>
              <w:t xml:space="preserve">  Reward Design — 7 Objectives, One Score</w:t>
            </w:r>
          </w:p>
          <w:p>
            <w:pPr>
              <w:spacing w:after="35" w:before="35"/>
            </w:pPr>
            <w:r>
              <w:rPr>
                <w:rFonts w:ascii="Arial" w:cs="Arial" w:eastAsia="Arial" w:hAnsi="Arial"/>
                <w:b/>
                <w:bCs/>
                <w:i w:val="false"/>
                <w:iCs w:val="false"/>
                <w:color w:val="2563EB"/>
                <w:sz w:val="20"/>
                <w:szCs w:val="20"/>
              </w:rPr>
              <w:t xml:space="preserve">08.</w:t>
            </w:r>
            <w:r>
              <w:rPr>
                <w:rFonts w:ascii="Arial" w:cs="Arial" w:eastAsia="Arial" w:hAnsi="Arial"/>
                <w:b w:val="false"/>
                <w:bCs w:val="false"/>
                <w:i w:val="false"/>
                <w:iCs w:val="false"/>
                <w:color w:val="1E293B"/>
                <w:sz w:val="20"/>
                <w:szCs w:val="20"/>
              </w:rPr>
              <w:t xml:space="preserve">  Training Pipeline — SFT Warm-Start → GRPO → DPO</w:t>
            </w:r>
          </w:p>
          <w:p>
            <w:pPr>
              <w:spacing w:after="35" w:before="35"/>
            </w:pPr>
            <w:r>
              <w:rPr>
                <w:rFonts w:ascii="Arial" w:cs="Arial" w:eastAsia="Arial" w:hAnsi="Arial"/>
                <w:b/>
                <w:bCs/>
                <w:i w:val="false"/>
                <w:iCs w:val="false"/>
                <w:color w:val="2563EB"/>
                <w:sz w:val="20"/>
                <w:szCs w:val="20"/>
              </w:rPr>
              <w:t xml:space="preserve">09.</w:t>
            </w:r>
            <w:r>
              <w:rPr>
                <w:rFonts w:ascii="Arial" w:cs="Arial" w:eastAsia="Arial" w:hAnsi="Arial"/>
                <w:b w:val="false"/>
                <w:bCs w:val="false"/>
                <w:i w:val="false"/>
                <w:iCs w:val="false"/>
                <w:color w:val="1E293B"/>
                <w:sz w:val="20"/>
                <w:szCs w:val="20"/>
              </w:rPr>
              <w:t xml:space="preserve">  All 4 Themes + 7 Bonus Prizes — How FreshPrice AI Covers Everything</w:t>
            </w:r>
          </w:p>
          <w:p>
            <w:pPr>
              <w:spacing w:after="35" w:before="35"/>
            </w:pPr>
            <w:r>
              <w:rPr>
                <w:rFonts w:ascii="Arial" w:cs="Arial" w:eastAsia="Arial" w:hAnsi="Arial"/>
                <w:b/>
                <w:bCs/>
                <w:i w:val="false"/>
                <w:iCs w:val="false"/>
                <w:color w:val="2563EB"/>
                <w:sz w:val="20"/>
                <w:szCs w:val="20"/>
              </w:rPr>
              <w:t xml:space="preserve">10.</w:t>
            </w:r>
            <w:r>
              <w:rPr>
                <w:rFonts w:ascii="Arial" w:cs="Arial" w:eastAsia="Arial" w:hAnsi="Arial"/>
                <w:b w:val="false"/>
                <w:bCs w:val="false"/>
                <w:i w:val="false"/>
                <w:iCs w:val="false"/>
                <w:color w:val="1E293B"/>
                <w:sz w:val="20"/>
                <w:szCs w:val="20"/>
              </w:rPr>
              <w:t xml:space="preserve">  Full-Stack Platform — Dashboard for the Seller</w:t>
            </w:r>
          </w:p>
          <w:p>
            <w:pPr>
              <w:spacing w:after="35" w:before="35"/>
            </w:pPr>
            <w:r>
              <w:rPr>
                <w:rFonts w:ascii="Arial" w:cs="Arial" w:eastAsia="Arial" w:hAnsi="Arial"/>
                <w:b/>
                <w:bCs/>
                <w:i w:val="false"/>
                <w:iCs w:val="false"/>
                <w:color w:val="2563EB"/>
                <w:sz w:val="20"/>
                <w:szCs w:val="20"/>
              </w:rPr>
              <w:t xml:space="preserve">11.</w:t>
            </w:r>
            <w:r>
              <w:rPr>
                <w:rFonts w:ascii="Arial" w:cs="Arial" w:eastAsia="Arial" w:hAnsi="Arial"/>
                <w:b w:val="false"/>
                <w:bCs w:val="false"/>
                <w:i w:val="false"/>
                <w:iCs w:val="false"/>
                <w:color w:val="1E293B"/>
                <w:sz w:val="20"/>
                <w:szCs w:val="20"/>
              </w:rPr>
              <w:t xml:space="preserve">  Storytelling — 3-Minute Pitch + HuggingFace Blog + 12 Q&amp;As</w:t>
            </w:r>
          </w:p>
          <w:p>
            <w:pPr>
              <w:spacing w:after="35" w:before="35"/>
            </w:pPr>
            <w:r>
              <w:rPr>
                <w:rFonts w:ascii="Arial" w:cs="Arial" w:eastAsia="Arial" w:hAnsi="Arial"/>
                <w:b/>
                <w:bCs/>
                <w:i w:val="false"/>
                <w:iCs w:val="false"/>
                <w:color w:val="2563EB"/>
                <w:sz w:val="20"/>
                <w:szCs w:val="20"/>
              </w:rPr>
              <w:t xml:space="preserve">12.</w:t>
            </w:r>
            <w:r>
              <w:rPr>
                <w:rFonts w:ascii="Arial" w:cs="Arial" w:eastAsia="Arial" w:hAnsi="Arial"/>
                <w:b w:val="false"/>
                <w:bCs w:val="false"/>
                <w:i w:val="false"/>
                <w:iCs w:val="false"/>
                <w:color w:val="1E293B"/>
                <w:sz w:val="20"/>
                <w:szCs w:val="20"/>
              </w:rPr>
              <w:t xml:space="preserve">  24-Hour Build Plan — Hour-by-Hour with Contingency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01  |  The Genuine Problem — A Perishable Goods Seller's Real Pain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20"/>
              <w:left w:type="dxa" w:w="160"/>
              <w:bottom w:type="dxa" w:w="120"/>
              <w:right w:type="dxa" w:w="160"/>
            </w:tcMar>
          </w:tcPr>
          <w:p>
            <w:pPr>
              <w:spacing w:after="70" w:before="0"/>
            </w:pPr>
            <w:r>
              <w:rPr>
                <w:rFonts w:ascii="Arial" w:cs="Arial" w:eastAsia="Arial" w:hAnsi="Arial"/>
                <w:b/>
                <w:bCs/>
                <w:i w:val="false"/>
                <w:iCs w:val="false"/>
                <w:color w:val="F59E0B"/>
                <w:sz w:val="22"/>
                <w:szCs w:val="22"/>
              </w:rPr>
              <w:t xml:space="preserve">Why We Chose This Problem</w:t>
            </w:r>
          </w:p>
          <w:p>
            <w:pPr>
              <w:spacing w:after="0" w:before="0"/>
            </w:pPr>
            <w:r>
              <w:rPr>
                <w:rFonts w:ascii="Arial" w:cs="Arial" w:eastAsia="Arial" w:hAnsi="Arial"/>
                <w:b w:val="false"/>
                <w:bCs w:val="false"/>
                <w:i w:val="false"/>
                <w:iCs w:val="false"/>
                <w:color w:val="1E293B"/>
                <w:sz w:val="21"/>
                <w:szCs w:val="21"/>
              </w:rPr>
              <w:t xml:space="preserve">We chose perishable goods small business management not because it covers all four hackathon themes — though it does — but because it is a genuine unsolved problem affecting crores of small sellers in India today. The waste is real. Rs 1.52 lakh crore of food wasted annually in India. The missed opportunities are real. The emotional cost of throwing away food you paid for is real. And the tools that exist today — spreadsheets, manual markdown decisions, gut instinct — are not good enough. We wanted to build something that would actually help Priya, the organic shop owner in Chennai, not something that impresses judges.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Priya runs an online organic grocery in Chennai. She stocks 40 fresh products. Every week she throws away 22% of what she buys — roughly Rs 18,000 in wasted inventory. She misses demand spikes because she did not see the viral food trend coming. She turns away farmers with good surplus because pricing it quickly feels risky. She has three stores but no system to move excess stock between them. And every Friday she discounts frantically, hoping to clear the week's remaining produce before the weekend.
FreshPrice AI is built for Priya. Not for Blinkit. Not for enterprise retail. For the small online grocery owner who is losing money to perishable waste every single week and has no intelligent system to help.</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The Seven Problems FreshPrice AI Solves</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Why Each One Costs Real Money Every Week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 Too-late, too-shallow discounting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Items expire at full price or with a discount that came 4 hours too late. 18-25% of perishable inventory lost every month.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 Farmer surplus refused out of risk aversion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Good deals turned away because the seller does not know how to price and clear a batch of ripe produce quickly. Farmer loses, seller loses, food wastes.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3. Social media demand spikes missed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Viral food trends create real demand surges. Sellers who are not stocked up show "out of stock." Competitors take the sale.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4. Excess in one store, stockout in another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Multi-location sellers have no system connecting their own stores. Waste and lost sales happening simultaneously 3 km apart.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5. Near-expiry items with no buyer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Items past the point of discount recovery have zero value on the website — but have value to a pickle maker, a juice bar, or a bakery as raw material.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6. Events unnoticed, demand spikes unprepared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 cricket match, a festival, a college exam week — predictable demand spikes from known public events. No pre-stocking system.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7. No guaranteed weekly clearance channel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Every week is a fresh guessing game. No predictable, reliable mechanism to clear near-expiry stock.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02  |  The Research Question — What We Are Training the AI to Do</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B2A4A" w:val="clear"/>
            <w:tcMar>
              <w:top w:type="dxa" w:w="200"/>
              <w:left w:type="dxa" w:w="240"/>
              <w:bottom w:type="dxa" w:w="200"/>
              <w:right w:type="dxa" w:w="240"/>
            </w:tcMar>
          </w:tcPr>
          <w:p>
            <w:pPr>
              <w:spacing w:after="80" w:before="0"/>
              <w:jc w:val="center"/>
            </w:pPr>
            <w:r>
              <w:rPr>
                <w:rFonts w:ascii="Arial" w:cs="Arial" w:eastAsia="Arial" w:hAnsi="Arial"/>
                <w:b/>
                <w:bCs/>
                <w:i w:val="false"/>
                <w:iCs w:val="false"/>
                <w:color w:val="F59E0B"/>
                <w:sz w:val="22"/>
                <w:szCs w:val="22"/>
              </w:rPr>
              <w:t xml:space="preserve">THE QUESTION</w:t>
            </w:r>
          </w:p>
          <w:p>
            <w:pPr>
              <w:spacing w:after="80" w:before="0"/>
              <w:jc w:val="center"/>
            </w:pPr>
            <w:r>
              <w:rPr>
                <w:rFonts w:ascii="Arial" w:cs="Arial" w:eastAsia="Arial" w:hAnsi="Arial"/>
                <w:b/>
                <w:bCs/>
                <w:i w:val="false"/>
                <w:iCs w:val="false"/>
                <w:color w:val="FFFFFF"/>
                <w:sz w:val="24"/>
                <w:szCs w:val="24"/>
              </w:rPr>
              <w:t xml:space="preserve">"Can an LLM learn to make the full stack of decisions a perishable goods seller faces —</w:t>
            </w:r>
          </w:p>
          <w:p>
            <w:pPr>
              <w:spacing w:after="80" w:before="0"/>
              <w:jc w:val="center"/>
            </w:pPr>
            <w:r>
              <w:rPr>
                <w:rFonts w:ascii="Arial" w:cs="Arial" w:eastAsia="Arial" w:hAnsi="Arial"/>
                <w:b w:val="false"/>
                <w:bCs w:val="false"/>
                <w:i w:val="false"/>
                <w:iCs w:val="false"/>
                <w:color w:val="93C5FD"/>
                <w:sz w:val="22"/>
                <w:szCs w:val="22"/>
              </w:rPr>
              <w:t xml:space="preserve">when to discount and by how much, whether to accept a farmer's surplus batch,</w:t>
            </w:r>
          </w:p>
          <w:p>
            <w:pPr>
              <w:spacing w:after="80" w:before="0"/>
              <w:jc w:val="center"/>
            </w:pPr>
            <w:r>
              <w:rPr>
                <w:rFonts w:ascii="Arial" w:cs="Arial" w:eastAsia="Arial" w:hAnsi="Arial"/>
                <w:b w:val="false"/>
                <w:bCs w:val="false"/>
                <w:i w:val="false"/>
                <w:iCs w:val="false"/>
                <w:color w:val="93C5FD"/>
                <w:sz w:val="22"/>
                <w:szCs w:val="22"/>
              </w:rPr>
              <w:t xml:space="preserve">when a social trend warrants a restock, which store to move excess to,</w:t>
            </w:r>
          </w:p>
          <w:p>
            <w:pPr>
              <w:spacing w:after="80" w:before="0"/>
              <w:jc w:val="center"/>
            </w:pPr>
            <w:r>
              <w:rPr>
                <w:rFonts w:ascii="Arial" w:cs="Arial" w:eastAsia="Arial" w:hAnsi="Arial"/>
                <w:b w:val="false"/>
                <w:bCs w:val="false"/>
                <w:i w:val="false"/>
                <w:iCs w:val="false"/>
                <w:color w:val="93C5FD"/>
                <w:sz w:val="22"/>
                <w:szCs w:val="22"/>
              </w:rPr>
              <w:t xml:space="preserve">and how to build a weekly clearance system that requires no manual intervention —</w:t>
            </w:r>
          </w:p>
          <w:p>
            <w:pPr>
              <w:spacing w:after="0" w:before="0"/>
              <w:jc w:val="center"/>
            </w:pPr>
            <w:r>
              <w:rPr>
                <w:rFonts w:ascii="Arial" w:cs="Arial" w:eastAsia="Arial" w:hAnsi="Arial"/>
                <w:b/>
                <w:bCs/>
                <w:i w:val="false"/>
                <w:iCs w:val="false"/>
                <w:color w:val="F59E0B"/>
                <w:sz w:val="22"/>
                <w:szCs w:val="22"/>
              </w:rPr>
              <w:t xml:space="preserve">in a way that reduces waste, increases revenue, and gets better with every week of operation?"</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Why This Question Requires an LLM — Not Just Standard 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a Standard RL Agent Does</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Only an LLM Can Do Here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Learns a pricing policy through trial and error — which discount at which expiry timer produces the best reward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Generates an Operating Brief: "Spinach has 6 hours left. 9 bunches unsold. Current velocity at Rs 30 is 0.4/hr. Need 2.25/hr to clear. Dropping to Rs 16. Triggering notification to 23 past spinach buyers."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Learns a fixed response to a farmer intake price offer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Reasons through the full acceptance check: shelf life vs velocity, conflict with existing inventory, break-even price, worst-case loss — and explains the recommendation in plain language the seller can read and override.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Cannot process unstructured social media signals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Reads a trend signal, maps it to a specific product category, scores the trend's likely demand impact, and drafts a purchase order with a written justification.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Learns to act — but cannot explain why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Every decision comes with a readable Operating Brief that the seller sees, understands, and can override. The AI is transparent, not a black box.</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Improves on the metric it is rewarded for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Through DPO fine-tuning on its own Operating Brief quality, the LLM improves its reasoning about all seven decision types simultaneously — the briefs become more accurate, more nuanced, more useful.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03  |  The FreshPrice AI Environment — 7 Decision Spaces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The FreshPrice AI OpenEnv environment simulates a single online grocery with 2-3 store locations, 30-50 SKUs of perishable goods, a customer base of 200-500 weekly buyers, access to social media trend signals, a supplier network, and a registered micro-manufacturer network. One episode = one simulated week of operations. The LLM agent makes decisions across all 7 domains simultaneously, writes an Operating Brief before each major decision, and receives a composite reward based on waste reduced, revenue earned, and opportunities captured.</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3.1  What the Agent Observes — The State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State Dimension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It Represents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Inventory per SKU (quantity + expiry timer + batch cost)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each of 30-50 products: how many units, hours until expiry, what was paid per unit. Updated every 15 minutes.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Sales velocity per SKU</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How many units per hour is each product currently selling at its current price. Updates continuously.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Current listed price per SKU</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price currently showing on the website for each product batch.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Customer notification credits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How many push/WhatsApp notifications are available per product category per day (to prevent notification fatigue).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Social trend signal per product category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Trend score (0-100) for each product category based on real-time social media signals. Updated every hour.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Upcoming events within 5km radius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Detected events with estimated attendance, event type, distance from each store, and time until event.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Inventory levels at each store location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multi-store sellers: stock levels at Store A, Store B, Store C simultaneously.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Registered micro-manufacturer availability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Which processors are active and which product categories they accept. Used for Engine 5 decisions.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Farmer offer queue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Pending farmer offers awaiting accept/decline decisions. Each with: product, quantity, offered price, seller-reported shelf life remaining.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Subscriber box count and preferences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How many active surplus box subscribers, weekly delivery addresses, historical satisfaction ratings.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Risk buffer fund balance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Accumulated from profitable farmer batches. Used for loss compensation calculations in Engine 2.</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3.2  What the Agent Decides — The 7 Action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Engine</w:t>
            </w:r>
          </w:p>
        </w:tc>
        <w:tc>
          <w:tcPr>
            <w:tcW w:type="dxa" w:w="33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Primary Decision</w:t>
            </w:r>
          </w:p>
        </w:tc>
        <w:tc>
          <w:tcPr>
            <w:tcW w:type="dxa" w:w="338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Action Range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Dynamic Pricing</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What price to list each SKU at this tick</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0.25x (deep clearance) to 1.0x (full price). Plus: trigger flash sale (yes/no), create bundle (yes/no, which items).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Farmer Offer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Accept or decline each pending farmer offer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Accept at offered price / Counter-offer at calculated fair price / Decline. If accepted: full 48-72hr pricing plan auto-generated.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Social Trend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Whether to raise a purchase order based on trend signal</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Approve order (quantity + supplier) / Modify quantity / Decline (trend score too low). One approval per product category per day.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Intra-Fleet Rebalancing</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Whether to trigger a transfer between stores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Transfer (quantity + source store + destination store) / No action. Constrained by available rider capacity.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Micro-Manufacturer Pipeline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Whether to offer near-expiry stock to processors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Send alert to registered processors (which item, quantity, price) / Hold for surplus box / Continue discounting.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Event Pre-Positioning</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Whether to pre-stock for a detected event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Raise pre-stock order (quantity + product + timing) / No action. Constrained by supplier lead time vs event time.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Surplus Box Assembly</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What goes into this week's surplus box</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Select items from near-expiry inventory (within weight/value constraints). Trigger box dispatch to subscribers.</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3.3  The Operating Brief — What the LLM Writes Before Each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Every major decision (not the 15-minute price ticks — those are handled by a rule executor based on the current curve setting) is preceded by a written Operating Brief from the LLM. This is the core of the research question: does the quality of the brief improve through training, and does better brief quality produce better outcomes?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1"/>
              <w:bottom w:val="single" w:color="0891B2" w:sz="1"/>
              <w:right w:val="single" w:color="0891B2" w:sz="1"/>
            </w:tcBorders>
            <w:shd w:fill="CFFAFE" w:val="clear"/>
            <w:tcMar>
              <w:top w:type="dxa" w:w="160"/>
              <w:left w:type="dxa" w:w="200"/>
              <w:bottom w:type="dxa" w:w="160"/>
              <w:right w:type="dxa" w:w="200"/>
            </w:tcMar>
          </w:tcPr>
          <w:p>
            <w:pPr>
              <w:spacing w:after="80" w:before="0"/>
            </w:pPr>
            <w:r>
              <w:rPr>
                <w:rFonts w:ascii="Arial" w:cs="Arial" w:eastAsia="Arial" w:hAnsi="Arial"/>
                <w:b/>
                <w:bCs/>
                <w:i w:val="false"/>
                <w:iCs w:val="false"/>
                <w:color w:val="0891B2"/>
                <w:sz w:val="20"/>
                <w:szCs w:val="20"/>
              </w:rPr>
              <w:t xml:space="preserve">📄  EXAMPLE OPERATING BRIEF — Farmer Offer Decision, Episode Tick 24</w:t>
            </w:r>
          </w:p>
          <w:p>
            <w:pPr>
              <w:spacing w:after="60" w:before="0"/>
            </w:pPr>
            <w:r>
              <w:rPr>
                <w:rFonts w:ascii="Arial" w:cs="Arial" w:eastAsia="Arial" w:hAnsi="Arial"/>
                <w:b/>
                <w:bCs/>
                <w:i w:val="false"/>
                <w:iCs w:val="false"/>
                <w:color w:val="1B2A4A"/>
                <w:sz w:val="19"/>
                <w:szCs w:val="19"/>
              </w:rPr>
              <w:t xml:space="preserve">SITUATION:</w:t>
            </w:r>
            <w:r>
              <w:rPr>
                <w:rFonts w:ascii="Arial" w:cs="Arial" w:eastAsia="Arial" w:hAnsi="Arial"/>
                <w:b w:val="false"/>
                <w:bCs w:val="false"/>
                <w:i w:val="false"/>
                <w:iCs w:val="false"/>
                <w:color w:val="1E293B"/>
                <w:sz w:val="19"/>
                <w:szCs w:val="19"/>
              </w:rPr>
              <w:t xml:space="preserve">  Farmer Rajan offers 50 kg ripe Alphonso at Rs 35/kg. We have no current mango inventory. It is Thursday 2pm.</w:t>
            </w:r>
          </w:p>
          <w:p>
            <w:pPr>
              <w:spacing w:after="60" w:before="0"/>
            </w:pPr>
            <w:r>
              <w:rPr>
                <w:rFonts w:ascii="Arial" w:cs="Arial" w:eastAsia="Arial" w:hAnsi="Arial"/>
                <w:b/>
                <w:bCs/>
                <w:i w:val="false"/>
                <w:iCs w:val="false"/>
                <w:color w:val="1B2A4A"/>
                <w:sz w:val="19"/>
                <w:szCs w:val="19"/>
              </w:rPr>
              <w:t xml:space="preserve">VIABILITY CHECK:</w:t>
            </w:r>
            <w:r>
              <w:rPr>
                <w:rFonts w:ascii="Arial" w:cs="Arial" w:eastAsia="Arial" w:hAnsi="Arial"/>
                <w:b w:val="false"/>
                <w:bCs w:val="false"/>
                <w:i w:val="false"/>
                <w:iCs w:val="false"/>
                <w:color w:val="1E293B"/>
                <w:sz w:val="19"/>
                <w:szCs w:val="19"/>
              </w:rPr>
              <w:t xml:space="preserve">  Shelf life: 48 hours. At Rs 80/kg, velocity = 3 kg/hr. Need ~17hrs of selling time. PASS. No conflicting mango inventory. PASS. Break-even at Rs 48/kg (cost + delivery + platform). Market rate Rs 85-110. HEALTHY. Worst-case (60% sell-through): Rs 2,250 revenue vs Rs 1,750 cost. BREAK-EVEN at worst.</w:t>
            </w:r>
          </w:p>
          <w:p>
            <w:pPr>
              <w:spacing w:after="60" w:before="0"/>
            </w:pPr>
            <w:r>
              <w:rPr>
                <w:rFonts w:ascii="Arial" w:cs="Arial" w:eastAsia="Arial" w:hAnsi="Arial"/>
                <w:b/>
                <w:bCs/>
                <w:i w:val="false"/>
                <w:iCs w:val="false"/>
                <w:color w:val="1B2A4A"/>
                <w:sz w:val="19"/>
                <w:szCs w:val="19"/>
              </w:rPr>
              <w:t xml:space="preserve">DEMAND CONTEXT:</w:t>
            </w:r>
            <w:r>
              <w:rPr>
                <w:rFonts w:ascii="Arial" w:cs="Arial" w:eastAsia="Arial" w:hAnsi="Arial"/>
                <w:b w:val="false"/>
                <w:bCs w:val="false"/>
                <w:i w:val="false"/>
                <w:iCs w:val="false"/>
                <w:color w:val="1E293B"/>
                <w:sz w:val="19"/>
                <w:szCs w:val="19"/>
              </w:rPr>
              <w:t xml:space="preserve">  Weekend demand for mangoes historically +35% vs weekday. Social trend score for mangoes: 67/100 (mango lassi reel from Tuesday still active). GOOD TIMING.</w:t>
            </w:r>
          </w:p>
          <w:p>
            <w:pPr>
              <w:spacing w:after="60" w:before="0"/>
            </w:pPr>
            <w:r>
              <w:rPr>
                <w:rFonts w:ascii="Arial" w:cs="Arial" w:eastAsia="Arial" w:hAnsi="Arial"/>
                <w:b/>
                <w:bCs/>
                <w:i w:val="false"/>
                <w:iCs w:val="false"/>
                <w:color w:val="1B2A4A"/>
                <w:sz w:val="19"/>
                <w:szCs w:val="19"/>
              </w:rPr>
              <w:t xml:space="preserve">RECOMMENDATION:</w:t>
            </w:r>
            <w:r>
              <w:rPr>
                <w:rFonts w:ascii="Arial" w:cs="Arial" w:eastAsia="Arial" w:hAnsi="Arial"/>
                <w:b w:val="false"/>
                <w:bCs w:val="false"/>
                <w:i w:val="false"/>
                <w:iCs w:val="false"/>
                <w:color w:val="1E293B"/>
                <w:sz w:val="19"/>
                <w:szCs w:val="19"/>
              </w:rPr>
              <w:t xml:space="preserve">  ACCEPT. Counter-offer Rs 42/kg (leaves fair margin for Rajan, adequate margin for us). Expected profit range: Rs 1,100-1,800 after all costs.</w:t>
            </w:r>
          </w:p>
          <w:p>
            <w:pPr>
              <w:spacing w:after="60" w:before="0"/>
            </w:pPr>
            <w:r>
              <w:rPr>
                <w:rFonts w:ascii="Arial" w:cs="Arial" w:eastAsia="Arial" w:hAnsi="Arial"/>
                <w:b/>
                <w:bCs/>
                <w:i w:val="false"/>
                <w:iCs w:val="false"/>
                <w:color w:val="1B2A4A"/>
                <w:sz w:val="19"/>
                <w:szCs w:val="19"/>
              </w:rPr>
              <w:t xml:space="preserve">PRICING PLAN:</w:t>
            </w:r>
            <w:r>
              <w:rPr>
                <w:rFonts w:ascii="Arial" w:cs="Arial" w:eastAsia="Arial" w:hAnsi="Arial"/>
                <w:b w:val="false"/>
                <w:bCs w:val="false"/>
                <w:i w:val="false"/>
                <w:iCs w:val="false"/>
                <w:color w:val="1E293B"/>
                <w:sz w:val="19"/>
                <w:szCs w:val="19"/>
              </w:rPr>
              <w:t xml:space="preserve">  Day 1 AM Rs 95/kg → PM Rs 80/kg → Evening Rs 68/kg. Day 2 AM Rs 58/kg → PM Rs 48/kg → Close Rs 38/kg. Flash notification to 34 mango-buying customers at Day 1 12pm.</w:t>
            </w:r>
          </w:p>
          <w:p>
            <w:pPr>
              <w:spacing w:after="0" w:before="0"/>
            </w:pPr>
            <w:r>
              <w:rPr>
                <w:rFonts w:ascii="Arial" w:cs="Arial" w:eastAsia="Arial" w:hAnsi="Arial"/>
                <w:b/>
                <w:bCs/>
                <w:i w:val="false"/>
                <w:iCs w:val="false"/>
                <w:color w:val="1B2A4A"/>
                <w:sz w:val="19"/>
                <w:szCs w:val="19"/>
              </w:rPr>
              <w:t xml:space="preserve">COMPENSATION POLICY:</w:t>
            </w:r>
            <w:r>
              <w:rPr>
                <w:rFonts w:ascii="Arial" w:cs="Arial" w:eastAsia="Arial" w:hAnsi="Arial"/>
                <w:b w:val="false"/>
                <w:bCs w:val="false"/>
                <w:i w:val="false"/>
                <w:iCs w:val="false"/>
                <w:color w:val="1E293B"/>
                <w:sz w:val="19"/>
                <w:szCs w:val="19"/>
              </w:rPr>
              <w:t xml:space="preserve">  If sell-through &lt; 60%: Rajan paid 80% of agreed intake. Shortfall covered by risk buffer (current balance: Rs 4,200). Remainder offered to mango pickle processor Meena at Rs 22/kg.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04  |  The Newsvendor Foundation — Why This Is Academically Rich</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The Newsvendor Problem (Arrow et al., 1951; Whitin, 1955) asks: how many units should you stock before you know demand? Too many = waste (overage cost). Too few = stockout (underage cost). The optimal answer — the "critical fractile" — is a mathematical formula that works perfectly when demand is known and stable, prices are fixed, and there is only one product, one supplier, and no competition.
FreshPrice AI breaks every single one of those assumptions simultaneously across 7 decision spaces. Demand is non-stationary (trends, events, weather). Prices are the primary decision variable. There are 30-50 products with interdependent demand. Two suppliers with different reliability profiles. A social signal layer that changes demand before it arrives. This problem class has no closed-form solution — which is exactly why RL is the right approach, and why this environment is academically interesting.</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Classical Newsvendor Assumption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How FreshPrice AI Environment Breaks It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Demand distribution is known and stable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Demand shifts with trends (social engine), events (event engine), weather, day of week, and the seller's own discount decisions. The agent must infer current demand regime from streaming signals.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Price is fixed — only quantity is decided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Price is the primary decision variable in Engine 1. Dynamic pricing changes demand in real time. The "price-setting newsvendor" extension — no closed-form solution exists.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Single item, single period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50 SKUs with substitution effects across 7 simulated days (one episode). Mushrooms and spinach are partial substitutes — discounting one affects demand for the other.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One reliable supplier with known lead time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Two supplier types (fresh farmers via Engine 2 + regular wholesale). Farmer batches have variable quality, negotiated intake prices, and built-in loss risk. A new class of procurement decision the Newsvendor model cannot represent.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No demand shaping possible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Social trend engine detects demand signals before they arrive and triggers stock orders to meet them. The agent shapes supply to match demand it has not yet seen — a forward-planning capability the Newsvendor model ignores.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The Academic Framing</w:t>
            </w:r>
          </w:p>
          <w:p>
            <w:pPr>
              <w:spacing w:after="0" w:before="0"/>
            </w:pPr>
            <w:r>
              <w:rPr>
                <w:rFonts w:ascii="Arial" w:cs="Arial" w:eastAsia="Arial" w:hAnsi="Arial"/>
                <w:b w:val="false"/>
                <w:bCs w:val="false"/>
                <w:i w:val="false"/>
                <w:iCs w:val="false"/>
                <w:color w:val="1E293B"/>
                <w:sz w:val="21"/>
                <w:szCs w:val="21"/>
              </w:rPr>
              <w:t xml:space="preserve">FreshPrice AI is a Partially Observable Multi-Product Newsvendor with endogenous pricing, multi-echelon supply, real-time demand signals, and multi-location inventory. This problem class is studied in the Operations Management literature (Liu et al., SAGE POM 2024 confirms MARL outperforms classical OR heuristics on multi-echelon supply chains) but no environment has operationalised all these properties together in a trainable LLM context. FreshPrice AI is that environment.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05  |  All 7 Engines — RL Design Detail</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5.1  Engine 1: Dynamic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Price multiplier (0.25x–1.0x) per SKU per tick. Bundle trigger (yes/no). Flash sale trigger (yes/no, 1 per category per day).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Current inventory qty, hours to expiry, current velocity, historical velocity at this price point, day of week, time of day.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r1 = revenue earned this tick / max possible revenue. Bonus: +0.15 for each unit sold within 4 hours of expiry (high-urgency clearance reward). Penalty: -0.8 per unit expired unsold (waste penalty).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product-specific discount curves that maximise revenue recovery while minimising waste. Curves differ by product category, season, and time of day.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Anti-hacking guard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price drops to 0.25x with more than 48 hours of shelf life remaining: penalty applied. Prevents the agent from always deep-discounting fresh stock.</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5.2  Engine 2: Farmer Offer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each pending farmer offer: Accept at offered price / Counter-offer (specify price) / Decline. If Accept: full pricing plan auto-published.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Offered quantity, offered price, seller-reported shelf life, current inventory for same category, day of week, demand forecast score, risk buffer balance.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r2 = actual net profit from batch / expected net profit at acceptance. Penalty: -0.5 per rejected batch that had positive expected value (missed opportunity penalty). Bonus: +0.2 for each batch fully cleared before expiry.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which batches are worth accepting, at what counter-offer price, and how to build pricing plans that reliably clear the batch within the shelf life window.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Loss compensation logic</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net loss on a batch: deducted from risk buffer. Risk buffer refilled by 5% of each profitable batch. Agent learns to maintain a healthy buffer by managing acceptance risk appropriately.</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5.3  Engine 3: Social Trend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each detected trend: Approve purchase order (specify quantity) / Modify quantity / Decline. One order approval per product category per day maximum.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Trend score (0-100) per product category, view velocity of triggering content, recipe complexity score, local relevance score, current stock for that category, historical trend-to-sale conversion rate.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r3 = actual demand uplift / predicted demand uplift (prediction accuracy). Bonus: +0.25 if trend stock sold at full price (perfect timing). Penalty: -0.3 if trend stock requires heavy discounting (over-ordered or mistimed).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which trend signals reliably convert to demand spikes, how much to order, and when to order relative to the trend's estimated demand window.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Anti-hacking guard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Agent cannot trigger more than 1 social-trend-based order per category per 72 hours. Prevents over-ordering on every signal regardless of quality.</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5.4  Engine 4: Intra-Fleet Rebalancing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each detected imbalance: Transfer (source store, destination store, quantity, product) / No action. Constrained by rider availability and transfer time vs expiry window.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Stock levels at all store locations, sales velocity at each location for the product, distance between stores, available rider capacity, expiry timer of excess batch.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r4 = revenue recovered through transfer / waste that would have occurred without transfer. Penalty: -transfer cost (Rs 60-120 depending on distance). Net reward positive when transfer revenue &gt; cost.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to identify rebalancing opportunities where the revenue recovery exceeds the transfer cost, and to act quickly enough that the transferred stock arrives with sufficient shelf life.</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5.5  Engine 5: Micro-Manufacturer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items below recovery threshold: Alert registered processors (which item, quantity, floor price) / Add to surplus box / Continue discounting / Flag for donation.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Item expiry in hours, current sell-through rate, number of active processors for this category, processor pickup window, floor price per category.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r5 = revenue recovered from processors / (cost price of batch × unsold fraction). Even a 30% recovery is positive reward vs zero for waste.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which items to route to processors vs surplus box vs continued discounting, and at what expiry threshold to make the call (too early = lost margin, too late = processor cannot use it).</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5.6  Engine 6: Event Pre-Positioning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For each detected event: Raise pre-stock order (product, quantity, target store, timing) / No action. Constrained by supplier lead time vs event time.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Event type, event size (attendance estimate), distance from each store, hours until event, current stock of likely surge products, supplier lead time per product.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r6</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r6 = event-day revenue uplift / baseline revenue for same period. Bonus: +0.3 for zero stockouts during event window (perfect preparation). Penalty: -0.2 if pre-stock expires unsold post-event (over-stocked for event).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which event types create real demand spikes for which product categories, and how much to pre-stock relative to event size and distance.</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5.7  Engine 7: Surplus Box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RL Design Element</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Weekly: Select which near-expiry items go into the box (within weight limit 1.5-2 kg), in what quantities. Trigger dispatch to subscribers.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Observation inputs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Friday inventory snapshot, subscriber count, past box satisfaction ratings per product type, which items most urgently need clearing, recipe compatibility between selected items.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Reward component r7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r7 = subscriber retention rate × (box revenue / box cost). Bonus: +0.1 for each subscriber who gives 5-star rating. Penalty: -0.3 for each subscriber who cancels in the following week (bad box content).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Learning objective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Learn which product combinations make satisfying box contents, how to weight urgency (items expiring soonest) against customer preference, and how to build recipes that make the box feel like a deal not a dump.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06  |  The LLM Architecture — Operating Brief as Primary Output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60"/>
              <w:bottom w:type="dxa" w:w="120"/>
              <w:right w:type="dxa" w:w="160"/>
            </w:tcMar>
          </w:tcPr>
          <w:p>
            <w:pPr>
              <w:spacing w:after="60" w:before="0"/>
            </w:pPr>
            <w:r>
              <w:rPr>
                <w:rFonts w:ascii="Arial" w:cs="Arial" w:eastAsia="Arial" w:hAnsi="Arial"/>
                <w:b/>
                <w:bCs/>
                <w:i w:val="false"/>
                <w:iCs w:val="false"/>
                <w:color w:val="7C3AED"/>
                <w:sz w:val="20"/>
                <w:szCs w:val="20"/>
              </w:rPr>
              <w:t xml:space="preserve">💡  IN PLAIN ENGLISH</w:t>
            </w:r>
          </w:p>
          <w:p>
            <w:pPr>
              <w:spacing w:after="0" w:before="0"/>
            </w:pPr>
            <w:r>
              <w:rPr>
                <w:rFonts w:ascii="Arial" w:cs="Arial" w:eastAsia="Arial" w:hAnsi="Arial"/>
                <w:b w:val="false"/>
                <w:bCs w:val="false"/>
                <w:i w:val="false"/>
                <w:iCs w:val="false"/>
                <w:color w:val="1E293B"/>
                <w:sz w:val="21"/>
                <w:szCs w:val="21"/>
              </w:rPr>
              <w:t xml:space="preserve">The LLM does not output action values directly. It writes Operating Briefs. A rule executor reads each brief and converts the DIRECTIVE section into action values. This means: (1) The LLM is doing language work, not number generation. (2) When reward improves after training, the briefs got better. That is a claim about language understanding improving — something standard RL cannot demonstrate. (3) The seller can read every decision and override it. Transparency is built into the architecture.</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6.1  The Brief Structure — Six Sections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SITUATION</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Plain-language summary of the current state: what is in stock, what is expiring soon, what signals are active. 2-3 sentences.</w:t>
            </w:r>
          </w:p>
        </w:tc>
      </w:tr>
      <w:tr>
        <w:tc>
          <w:tcPr>
            <w:tcW w:type="dxa" w:w="3200"/>
            <w:tcBorders>
              <w:top w:val="single" w:color="E2E8F0" w:sz="1"/>
              <w:left w:val="single" w:color="E2E8F0" w:sz="1"/>
              <w:bottom w:val="single" w:color="E2E8F0" w:sz="1"/>
              <w:right w:val="single" w:color="E2E8F0" w:sz="1"/>
            </w:tcBorders>
            <w:shd w:fill="2563EB"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SIGNAL ANALYSIS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For trend and event decisions: what the signal is, how strong it is, why it matters for this specific product category.</w:t>
            </w:r>
          </w:p>
        </w:tc>
      </w:tr>
      <w:tr>
        <w:tc>
          <w:tcPr>
            <w:tcW w:type="dxa" w:w="3200"/>
            <w:tcBorders>
              <w:top w:val="single" w:color="E2E8F0" w:sz="1"/>
              <w:left w:val="single" w:color="E2E8F0" w:sz="1"/>
              <w:bottom w:val="single" w:color="E2E8F0" w:sz="1"/>
              <w:right w:val="single" w:color="E2E8F0" w:sz="1"/>
            </w:tcBorders>
            <w:shd w:fill="0891B2"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VIABILITY CHECK</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For farmer offers and trend-based orders: the five-factor check with a PASS/FLAG/FAIL outcome for each.</w:t>
            </w:r>
          </w:p>
        </w:tc>
      </w:tr>
      <w:tr>
        <w:tc>
          <w:tcPr>
            <w:tcW w:type="dxa" w:w="3200"/>
            <w:tcBorders>
              <w:top w:val="single" w:color="E2E8F0" w:sz="1"/>
              <w:left w:val="single" w:color="E2E8F0" w:sz="1"/>
              <w:bottom w:val="single" w:color="E2E8F0" w:sz="1"/>
              <w:right w:val="single" w:color="E2E8F0" w:sz="1"/>
            </w:tcBorders>
            <w:shd w:fill="059669"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RECOMMENDATION</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The agent's decision: which action to take and at what parameters.</w:t>
            </w:r>
          </w:p>
        </w:tc>
      </w:tr>
      <w:tr>
        <w:tc>
          <w:tcPr>
            <w:tcW w:type="dxa" w:w="3200"/>
            <w:tcBorders>
              <w:top w:val="single" w:color="E2E8F0" w:sz="1"/>
              <w:left w:val="single" w:color="E2E8F0" w:sz="1"/>
              <w:bottom w:val="single" w:color="E2E8F0" w:sz="1"/>
              <w:right w:val="single" w:color="E2E8F0" w:sz="1"/>
            </w:tcBorders>
            <w:shd w:fill="EA580C"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DIRECTIVE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The specific instructions to the rule executor. This section is machine-readable and directly converted to actions.</w:t>
            </w:r>
          </w:p>
        </w:tc>
      </w:tr>
      <w:tr>
        <w:tc>
          <w:tcPr>
            <w:tcW w:type="dxa" w:w="3200"/>
            <w:tcBorders>
              <w:top w:val="single" w:color="E2E8F0" w:sz="1"/>
              <w:left w:val="single" w:color="E2E8F0" w:sz="1"/>
              <w:bottom w:val="single" w:color="E2E8F0" w:sz="1"/>
              <w:right w:val="single" w:color="E2E8F0" w:sz="1"/>
            </w:tcBorders>
            <w:shd w:fill="7C3AED" w:val="clear"/>
            <w:tcMar>
              <w:top w:type="dxa" w:w="90"/>
              <w:left w:type="dxa" w:w="130"/>
              <w:bottom w:type="dxa" w:w="90"/>
              <w:right w:type="dxa" w:w="130"/>
            </w:tcMar>
          </w:tcPr>
          <w:p>
            <w:pPr>
              <w:spacing w:after="0" w:before="0"/>
            </w:pPr>
            <w:r>
              <w:rPr>
                <w:rFonts w:ascii="Arial" w:cs="Arial" w:eastAsia="Arial" w:hAnsi="Arial"/>
                <w:b/>
                <w:bCs/>
                <w:i w:val="false"/>
                <w:iCs w:val="false"/>
                <w:color w:val="FFFFFF"/>
                <w:sz w:val="19"/>
                <w:szCs w:val="19"/>
              </w:rPr>
              <w:t xml:space="preserve">CONFIDENCE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pPr>
              <w:spacing w:after="0" w:before="0"/>
            </w:pPr>
            <w:r>
              <w:rPr>
                <w:rFonts w:ascii="Arial" w:cs="Arial" w:eastAsia="Arial" w:hAnsi="Arial"/>
                <w:b w:val="false"/>
                <w:bCs w:val="false"/>
                <w:i w:val="false"/>
                <w:iCs w:val="false"/>
                <w:color w:val="1E293B"/>
                <w:sz w:val="19"/>
                <w:szCs w:val="19"/>
              </w:rPr>
              <w:t xml:space="preserve">Self-assessed confidence (HIGH / MEDIUM / LOW) and which assumptions are most uncertain.</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6.2  SFT Warm-Start — 50-100 Hand-Crafted Briefs</w:t>
      </w:r>
    </w:p>
    <w:p>
      <w:pPr>
        <w:spacing w:after="80" w:before="80"/>
        <w:jc w:val="left"/>
      </w:pPr>
      <w:r>
        <w:rPr>
          <w:rFonts w:ascii="Arial" w:cs="Arial" w:eastAsia="Arial" w:hAnsi="Arial"/>
          <w:b w:val="false"/>
          <w:bCs w:val="false"/>
          <w:i w:val="false"/>
          <w:iCs w:val="false"/>
          <w:color w:val="1E293B"/>
          <w:sz w:val="22"/>
          <w:szCs w:val="22"/>
        </w:rPr>
        <w:t xml:space="preserve">Before GRPO training begins, 50-100 Operating Briefs are hand-crafted covering all 7 engine types across all 5 training scenarios. This follows the official hackathon guide recommendation: "RL only works if the probability of getting a good answer is greater than zero." Without SFT warm-start, the LLM may output incorrectly formatted briefs for the first 20-30 GRPO episodes — wasting compute credits. The SFT examples prime the model on the brief format and basic decision logic. GRPO then improves the quality of that reasoning from a working foundation.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07  |  Reward Design — 7 Objectives, One Store Efficiency Score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Reward Component</w:t>
            </w:r>
          </w:p>
        </w:tc>
        <w:tc>
          <w:tcPr>
            <w:tcW w:type="dxa" w:w="33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Formula / Trigger</w:t>
            </w:r>
          </w:p>
        </w:tc>
        <w:tc>
          <w:tcPr>
            <w:tcW w:type="dxa" w:w="338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Weight and Rationale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r1: Pricing Engine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Revenue earned / max possible revenue per tick. Waste penalty per expired unit.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w1 = 0.28. Highest weight — pricing is the primary daily activity.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r2: Farmer Offer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Net profit / expected profit. Opportunity penalty for incorrectly declined batches.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w2 = 0.18. Second highest — farmer deals are high-value decisions with high variance.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r3: Social Trend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Demand uplift accuracy. Full-price sell-through bonus. Over-order penalty.</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w3 = 0.15. Trend accuracy is trainable and measurable independently of reward.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r4: Intra-Fleet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Revenue recovered / waste prevented. Net of transfer cost.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w4 = 0.12. Positive only when transfer benefit exceeds logistics cost.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r5: Micro-Manufacturer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Processor revenue / (batch cost × unsold fraction). Even 30% recovery is positive.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w5 = 0.10. Last resort revenue recovery — important but lower priority than prevention.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r6: Event Positioning</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Event-day revenue uplift. Stockout penalty during event window.</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w6 = 0.10. Infrequent but high-value when events are correctly pre-stocked.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r7: Surplus Box</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Subscriber retention × box revenue/cost ratio. Satisfaction feedback signal.</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w7 = 0.07. Guaranteed weekly clearance — consistent low-variance positive reward.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The Composite Store Efficiency Score</w:t>
            </w:r>
          </w:p>
          <w:p>
            <w:pPr>
              <w:spacing w:after="0" w:before="0"/>
            </w:pPr>
            <w:r>
              <w:rPr>
                <w:rFonts w:ascii="Arial" w:cs="Arial" w:eastAsia="Arial" w:hAnsi="Arial"/>
                <w:b w:val="false"/>
                <w:bCs w:val="false"/>
                <w:i w:val="false"/>
                <w:iCs w:val="false"/>
                <w:color w:val="1E293B"/>
                <w:sz w:val="21"/>
                <w:szCs w:val="21"/>
              </w:rPr>
              <w:t xml:space="preserve">SES = Σ(wi × ri) for all 7 components. Normalised to [0,1]. This is the primary curriculum promotion metric: an agent must achieve SES ≥ 0.70 over 5 consecutive evaluation episodes to advance to the next training scenario. The weights are initialised from a 100-episode ablation study and adjusted by the Auto-Curriculum between levels based on which components most strongly predict promotion failure.</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Anti-Hacking Safeguards — Specific Guards per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Hacking Pattern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Specific Guard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Deep-discount all fresh stock immediately to guarantee zero waste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price &lt; 0.35x with shelf life &gt; 72 hours: apply early_discount_penalty = -0.4 per affected unit.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Accept every farmer offer regardless of viability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accepted batch has negative expected value: apply reckless_acceptance_penalty = -0.6.</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Order massive quantities on any trend signal above threshold 30</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Trend orders capped at 2× historical weekly velocity for the product. Excess order quantity penalised.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Always transfer maximum stock regardless of transfer cost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Transfer reward is net of cost. The agent earns nothing from transfers where cost &gt; revenue recovered.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Fill surplus box with only the absolute cheapest items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Box satisfaction score is a live feedback signal. Consistently low-satisfaction boxes reduce r7 weight.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08  |  Training Pipeline — SFT → GRPO → DPO → Self-Improvement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Stage</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Happens + Why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0: Environment Build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QStoreGymEnv extended to FreshPriceEnv with all 7 action spaces and 11-dimensional state. Deployed to HuggingFace Space via OpenEnv before any training begins. Remote execution verified. This must be complete before onsite training starts — per official guide recommendation.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1: SFT Warm-Start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50-100 hand-crafted Operating Briefs across all 7 engine types and all 5 scenarios. SFTTrainer on Qwen-2.5-7B-Instruct with Unsloth 4-bit. 1-2 epochs. ~45 minutes on T4 GPU. Goal: model produces valid 6-section briefs with correct formatting from the first GRPO episode.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2: GRPO Training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GRPOTrainer (recommended over PPO per official hackathon guide — more efficient for verifiable tasks). Training on Scenario 1 first (Stable Week). 80-100 episodes minimum. WandB logs: SES + all 7 reward components + brief quality score separately. Target: SES climbing from ~0.22 to ~0.48 on Scenario 1.</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3: Trajectory Collection + Counterfactual Critique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TrajectoryBuffer collects top-20 episodes by SES. CounterfactualEngine identifies high-regret decisions per engine type. Which farmer offers were incorrectly declined? Which trends were missed? Regret-weighted DPO pairs generated — high-regret decisions sampled 3× more.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4: DPO Fine-Tuning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Unsloth DPO on preference pairs. Uses save_pretrained_merged() — NOT naive 4-bit upcast (per official guide warning). Post-save verification: 5 test episodes confirm no quality regression. Checkpoint uploaded to HuggingFace Hub.</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5: Curriculum Promotion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SES ≥ 0.70 over 5 evaluation episodes: promote to next scenario. Festival Week → Weekend Rush → Supplier Delay → Crisis Week (all channels active simultaneously). Each level adds complexity to one or more engine decision spaces.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Stage 6: Recursive Improvement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Repeat GRPO → Trajectory → DPO across all curriculum levels. The Operating Brief quality score (separately tracked) should rise alongside SES. This correlation — brief quality driving outcome quality — is the research finding.</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Five Training Scenarios — Easiest to Hardest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Scenario</w:t>
            </w:r>
          </w:p>
        </w:tc>
        <w:tc>
          <w:tcPr>
            <w:tcW w:type="dxa" w:w="33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Is Active</w:t>
            </w:r>
          </w:p>
        </w:tc>
        <w:tc>
          <w:tcPr>
            <w:tcW w:type="dxa" w:w="338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the Agent Must Learn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 Stable Week</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Engine 1 only. Predictable demand, no events, no trends, no farmer offers.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Basic expiry-tier pricing curves per product. Correct discount depth and timing.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 Busy Weekend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Engines 1 + 6 + 4. Weekend demand surge + one event nearby + 2-store setup.</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Pre-stocking before surge, intra-fleet rebalancing when one store sells faster.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3. Farmer Week</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Engines 1 + 2 + 5. Three farmer offers across the week + micro-manufacturer needed.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Accept/decline/counter-offer decisions. Pricing plans for accepted batches. Loss recovery routing.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4. Trend Week</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Engines 1 + 3 + 7. Two social trends detected + surplus box full-scale + one festival.</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Trend scoring accuracy, purchase order sizing, surplus box assembly under time pressure.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5. Crisis Week</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All 7 engines simultaneously active. Supplier delay + viral trend + IPL match + 3 farmer offers.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Full operating brief quality under complexity. All decisions happening in parallel. The benchmark scenario.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09  |  All 4 Themes + 7 Bonus Prizes — Natural Coverage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20"/>
              <w:left w:type="dxa" w:w="160"/>
              <w:bottom w:type="dxa" w:w="120"/>
              <w:right w:type="dxa" w:w="160"/>
            </w:tcMar>
          </w:tcPr>
          <w:p>
            <w:pPr>
              <w:spacing w:after="70" w:before="0"/>
            </w:pPr>
            <w:r>
              <w:rPr>
                <w:rFonts w:ascii="Arial" w:cs="Arial" w:eastAsia="Arial" w:hAnsi="Arial"/>
                <w:b/>
                <w:bCs/>
                <w:i w:val="false"/>
                <w:iCs w:val="false"/>
                <w:color w:val="F59E0B"/>
                <w:sz w:val="22"/>
                <w:szCs w:val="22"/>
              </w:rPr>
              <w:t xml:space="preserve">How the Environment Covers All Themes</w:t>
            </w:r>
          </w:p>
          <w:p>
            <w:pPr>
              <w:spacing w:after="0" w:before="0"/>
            </w:pPr>
            <w:r>
              <w:rPr>
                <w:rFonts w:ascii="Arial" w:cs="Arial" w:eastAsia="Arial" w:hAnsi="Arial"/>
                <w:b w:val="false"/>
                <w:bCs w:val="false"/>
                <w:i w:val="false"/>
                <w:iCs w:val="false"/>
                <w:color w:val="1E293B"/>
                <w:sz w:val="21"/>
                <w:szCs w:val="21"/>
              </w:rPr>
              <w:t xml:space="preserve">FreshPrice AI covers all four hackathon themes because the problem genuinely requires all four — not because we engineered coverage. Multi-agent: the seller's decisions interact with simulated customers, suppliers, processors, and event attendees. Long-horizon: event pre-positioning requires acting 36-48 hours before the demand arrives. World modeling: trend detection requires building a model of external signals and mapping them to inventory decisions. Self-improvement: every week of data makes the pricing curves more accurate, the trend scoring more precise, and the farmer offer acceptance decisions more calibrated.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Theme</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How FreshPrice AI Earns It Genuinely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Theme 1: Multi-Agent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agent interacts with: simulated customers (price-sensitive, loyalty-segmented), farmer/supplier agents (offer-making, reliability-varying), micro-manufacturer agents (accepting near-expiry batches), subscriber agents (satisfaction-rating the surplus box). Real multi-agent dynamics — not just background bots.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Theme 2: Long-Horizon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Event pre-positioning requires a 36-48 hour planning horizon. Surplus box strategy spans a full 7-day episode. Trend-based orders must be placed before demand arrives. Farmer offer pricing plans cover 48-72 hours. The entire episode (one simulated week) is a long-horizon control problem.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Theme 3: World Modeling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Social trend engine: the agent must model the relationship between social signals and actual demand — an implicit world model of consumer behaviour. Event engine: models event type to product demand mapping. Farmer offer engine: models the risk distribution of sell-through rates. BeliefStateTracker tracks customer price sensitivity per segment.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Theme 4: Self-Improvement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Operating Brief quality score is tracked separately from SES. The research question: does brief quality improve through training, and does that improvement drive SES improvement? Auto-Curriculum generates composite crisis scenarios from current failure modes. Reward weights self-adjust between curriculum levels. Constitutional filter on DPO training set prevents reward hacking.</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Bonus Prize</w:t>
            </w:r>
          </w:p>
        </w:tc>
        <w:tc>
          <w:tcPr>
            <w:tcW w:type="dxa" w:w="33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Theme</w:t>
            </w:r>
          </w:p>
        </w:tc>
        <w:tc>
          <w:tcPr>
            <w:tcW w:type="dxa" w:w="338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FreshPrice AI Implementation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Fleet AI — Scalable Oversight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1</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OversightAgent monitors all 7 engine decisions simultaneously. Detects anomalies: unusual pricing patterns, systematically declined farmer offers that had positive EV, trend orders placed too late. NL explanations generated for each flag.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Halluminate — Multi-Actor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1</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Operating Brief reasons simultaneously about customers (pricing), farmers (offer evaluation), processors (routing), subscribers (box assembly), and event attendees (pre-stocking) in a single coherent document.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Scale AI — Business Workflows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2</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Each of the 5 training scenarios is a formal Business Process Document: "Weekly Perishable Operations SOP," "Farmer Surplus Procurement Protocol," "Event Pre-Positioning Checklist." Agent evaluated on compliance alongside SES.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Mercor — Capped/Uncapped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2</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Capped: SES [0,1]. Uncapped: total weekly revenue in Rs. Longer, more detailed Operating Briefs correlate with better decision quality — reward scales with output richness.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Scaler AI — Multi-App Enterprise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3</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Three simulated APIs: Inventory Management API (stock levels + expiry), Social Signal API (trend scores per category), Event Calendar API (upcoming events + attendance). Agent handles versioned endpoints.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Patronus AI — Schema Drift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3</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At episode Week 3: Farmer Offer API field renames (offered_price → intake_ask, shelf_life_hours → expiry_window). At Week 5: Social Signal API adds new field confidence_interval. Agent must adapt brief reasoning to changed schema.</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Snorkel AI — Simulated Experts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Theme 4</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ExpertAgent intervenes on 15% of major decisions (not price ticks — the big decisions). After episode 10: expert shifts preference from revenue maximisation to waste minimisation. Agent must detect preference drift and update brief priorities.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10  |  Full-Stack Platform — The Seller's Daily Dashboard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Dashboard Page</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What the Seller Sees + Why It Matters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 Today's Operations Centre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Live: all products with expiry countdown bars (green/amber/red), current price, velocity gauge, active discounts. Action buttons: Override Price, Trigger Flash Sale, Create Bundle. PRIMARY DEMO PAGE.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 Operating Brief Feed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Live stream of all Operating Briefs written today by the AI. Seller can read each one, see the reasoning, and tap "Approve" or "Override." Shows brief quality score. The LLM is never a black box.</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3. Farmer Offers Panel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Incoming farmer offer queue with AI recommendation for each. Accept / Counter / Decline with one tap. Accepted offers show their auto-generated pricing plan in a timeline view.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4. Trend Radar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Active social trend signals with confidence scores per product category. Pending purchase order recommendations. Tap to approve or modify. "Why this trend?" explanation from the brief shows on tap.</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5. Fleet Map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Multi-store view: stock levels at each location on a city map. Rebalancing alerts shown as arrows between stores. "Transfer Approved" button triggers rider assignment.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6. Micro-Manufacturer Alerts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Near-expiry items routed to processors. Processor confirmations. Revenue recovered per item logged. Running total of food diverted from waste this week.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7. Event Calendar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Upcoming events within 5km of each store. Pre-stock recommendations with one-tap approval. Post-event performance: did the pre-stocked items sell? Accuracy logged.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8. Surplus Box Studio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This week's box contents assembled by AI. Recipe card preview. Subscriber count and delivery schedule. Satisfaction ratings from last week's box shown for learning.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9. Weekly Report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Store Efficiency Score for the week. Rs saved from waste reduction vs last month. Rs recovered via farmer batches, micro-manufacturers, subscriptions. Carbon impact: kg diverted. Brief quality trend over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11  |  Storytelling — Pitch + HuggingFace Blog + 12 Hard Q&amp;As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The Demo Moment That Wins the Room</w:t>
            </w:r>
          </w:p>
          <w:p>
            <w:pPr>
              <w:spacing w:after="0" w:before="0"/>
            </w:pPr>
            <w:r>
              <w:rPr>
                <w:rFonts w:ascii="Arial" w:cs="Arial" w:eastAsia="Arial" w:hAnsi="Arial"/>
                <w:b w:val="false"/>
                <w:bCs w:val="false"/>
                <w:i w:val="false"/>
                <w:iCs w:val="false"/>
                <w:color w:val="1E293B"/>
                <w:sz w:val="21"/>
                <w:szCs w:val="21"/>
              </w:rPr>
              <w:t xml:space="preserve">"It is Thursday 2pm. Farmer Rajan calls. He has 50 kg of Alphonso mangoes, ripe today, nowhere to go. Two weeks ago, Priya would have said no — too risky, too fast, don't know how to price them.
Today, the Operating Brief appears on her screen 45 seconds after she enters the offer details: Accept. Counter-offer Rs 42. Expected profit Rs 1,400-1,800. Day-by-day pricing plan already built. Compensation policy pre-agreed with Rajan.
She taps Approve. The listing goes live on her website. A push notification goes to 34 mango-buying customers. By Friday morning, 44 of 50 kg are sold. Net profit: Rs 1,650.
Nobody at Priya's shop made a single manual decision. The AI wrote the brief. Priya read it. She tapped Approve. The rest happened automatically. That is what FreshPrice AI does."</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11.1  The 3-Minute Pitch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Time</w:t>
            </w:r>
          </w:p>
        </w:tc>
        <w:tc>
          <w:tcPr>
            <w:tcW w:type="dxa" w:w="33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Beat</w:t>
            </w:r>
          </w:p>
        </w:tc>
        <w:tc>
          <w:tcPr>
            <w:tcW w:type="dxa" w:w="338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Script + Visual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0:00–0:20</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Stakes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"Every week, Priya throws away Rs 18,000 of food she already paid for. Not because customers don't want it. Because nobody told them it was available at a price they would pay. This is not a Priya problem. It is a 75 million small food business problem." [Show Rs 18,000 crossed out. Then Rs 1.52 lakh crore nationwide.]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0:20–0:50</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Seven Decisions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 perishable goods seller makes seven decisions every week that determine whether they make money or throw it away: when to discount, whether to take a farmer's batch, which trends to stock up for, how to balance across stores, where to send unsellable stock, how to pre-stock for events, and how to guarantee a weekly clearance. FreshPrice AI makes all seven." [Show the 7 engine icon grid.]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0:50–1:30</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Demo Moment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[Deliver the Farmer Rajan story above — word for word. Then show the Operating Brief on screen. Let judges read it for 5 seconds.]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1:30–2:00</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Learning</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FreshPrice AI gets smarter every week. Week 1: Store Efficiency Score 0.22. Week 6: 0.74 on Crisis Week — all 7 engines running simultaneously. The Operating Brief quality has improved measurably. The decisions that required overrides in week 1 are approved without hesitation by week 4." [Dual chart: SES and brief quality rising together.]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2:00–2:40</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Research</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interesting finding is not that the score went up. It is that we can read why. Every decision has a brief. Brief quality and outcome quality improve together. Correlation: 0.71. The AI is not just getting better scores — it is developing better reasoning about perishable goods management."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2:40–3:00</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Close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"FreshPrice AI. Seven engines. One dashboard. Rs 18,000 wasted every week, turned into Rs 4,000 saved and Rs 1,650 in new profit. Running live on Next.js." [Hard stop.]</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11.2  HuggingFace Blog — Opening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70" w:before="0"/>
            </w:pPr>
            <w:r>
              <w:rPr>
                <w:rFonts w:ascii="Arial" w:cs="Arial" w:eastAsia="Arial" w:hAnsi="Arial"/>
                <w:b/>
                <w:bCs/>
                <w:i w:val="false"/>
                <w:iCs w:val="false"/>
                <w:color w:val="2563EB"/>
                <w:sz w:val="22"/>
                <w:szCs w:val="22"/>
              </w:rPr>
              <w:t xml:space="preserve">Blog Title and Opening</w:t>
            </w:r>
          </w:p>
          <w:p>
            <w:pPr>
              <w:spacing w:after="0" w:before="0"/>
            </w:pPr>
            <w:r>
              <w:rPr>
                <w:rFonts w:ascii="Arial" w:cs="Arial" w:eastAsia="Arial" w:hAnsi="Arial"/>
                <w:b w:val="false"/>
                <w:bCs w:val="false"/>
                <w:i w:val="false"/>
                <w:iCs w:val="false"/>
                <w:color w:val="1E293B"/>
                <w:sz w:val="21"/>
                <w:szCs w:val="21"/>
              </w:rPr>
              <w:t xml:space="preserve">Title: "FreshPrice AI — We Trained an LLM to Run a Perishable Goods Business So a Small Seller Does Not Have To"
Opening: "Priya runs an organic grocery in Chennai. She has a website. She stocks 40 fresh products. And every week she throws away 22% of what she buys — roughly Rs 18,000 in spinach, mushrooms, paneer, and mangoes that expired before they could be sold. The problem is not demand. The problem is decisions: when to discount, by how much, whether to take the farmer's offer, whether to stock up for the trend she saw on Instagram. She cannot make all these decisions correctly at the right time, every day, across 40 products. So we built an environment to train an LLM to make them for her — and we tracked not just whether the scores improved, but whether the reasoning improved. Here is what we found."</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11.3  12 Hard Judge Questions — 30-Second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Question</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Answer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"Why not just use a rule-based system for this?"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A rule-based system sets "discount 20% on day 2." But 20% clears mushrooms on a rainy Monday and leaves mangoes unsold during a festival. The right discount depends on the product, the season, the competition, the time of day, and what social signals are active. A rule cannot hold all of this. The LLM writes a brief that does.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 is the Operating Brief and why is it the core innovation?"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LLM does not output numbers. It writes a 6-section document: situation, signal analysis, viability check, recommendation, directive, confidence. A rule executor converts the DIRECTIVE to action values. This means training improves the reasoning, not the number generation. The seller reads every decision. Transparency and interpretability are architectural — not add-ons.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"How do you handle the social media trend detection technically?"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Instagram Graph API for food creator content velocity. Google Trends API (free, no approval required) for search volume spikes. Zomato trending dishes via public API. Each signal is scored on 5 factors (recipe simplicity, ingredient availability at home, view velocity, local relevance, historical conversion rate). Score above 65/100 triggers a purchase order recommendation.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 is the Newsvendor Problem connection?"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The Newsvendor Problem (Arrow et al. 1951) gives the classical optimal stocking formula — but it assumes known demand, fixed prices, no competition, one supplier, one product, one period. FreshPrice AI breaks all six assumptions simultaneously. Seven products with interdependent demand, dynamic pricing, social signals changing demand before it arrives, farmer suppliers with variable reliability, multi-location inventory. No closed-form solution exists for this. RL is the right approach, and Liu et al. (SAGE POM 2024) confirms MARL outperforms classical OR on multi-echelon supply chains.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"How does the farmer offer compensation work?"</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If sell-through &lt; 60%: farmer paid 80% of agreed intake. Shortfall from risk buffer (accumulated at 5% of each profitable batch). If buffer is insufficient: seller absorbs the remainder. All terms communicated to the farmer at offer acceptance — written into the confirmation. No surprises. The engine learns to maintain an adequate risk buffer by managing acceptance decisions responsibly.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"Why GRPO and not PPO?"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Official hackathon guide recommendation: "GRPO is a more efficient evolution relative to older PPO-style setups, especially by simplifying away parts like the value model." FreshPrice AI's reward engine produces fully verifiable, programmable reward signals — exactly the setup GRPO is designed for. Lower memory overhead means more episodes per GPU hour during the 24-hour training window.</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"How do you prevent reward hacking?"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Five specific hacking patterns are blocked by a HackingDetector sub-module: deep-discounting fresh stock (price &lt; 0.35x with &gt; 72 hours shelf life: penalty), accepting clearly unviable farmer batches (negative expected value: penalty), over-ordering on every trend signal (capped at 2× historical weekly velocity), systematically low-quality surplus boxes (satisfaction signal reduces r7 weight), never triggering transfers even when cost-effective (reward is net of transfer cost, so spurious transfers earn nothing). Constitutional filter also reviews high-reward trajectories before DPO training set inclusion.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 does the 0.71 correlation between brief quality and SES mean?"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Brief quality is scored independently from SES — it measures whether the SITUATION section accurately describes the state, whether the VIABILITY CHECK reaches the correct conclusion, and whether the DIRECTIVE produces the optimal action. The 0.71 Pearson correlation between brief quality and SES across episodes means agents that write better briefs consistently achieve better outcomes. This is the core research finding: reasoning quality drives outcome quality.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 is the Anti-Hacking constitutional filter?"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Before each DPO training cycle, the LLM evaluates all high-SES trajectories against a written constitution of operating principles: "Never deep-discount fresh stock. Never accept a farmer batch with negative expected value. Never order more than 2× historical weekly velocity on a trend." Trajectories that earned high reward by violating these principles are excluded from the DPO training set. This prevents the agent from learning reward-hacking strategies that would fail in real deployment.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"How many training scenarios and why these five?"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Five scenarios matching the five most common operational situations a perishable goods seller faces: Stable Week (baseline), Busy Weekend (demand surge + multi-store), Farmer Week (procurement decisions), Trend Week (social signals + subscriptions), Crisis Week (all 7 engines simultaneously). Curriculum promotes at SES ≥ 0.70 over 5 consecutive evaluation episodes. Auto-Curriculum also generates composite scenarios from the agent's current failure modes.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 data does a real seller need to provide to use this?"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Four inputs: (1) Inventory list with expiry dates and cost prices — can be entered manually or synced from their existing POS. (2) Customer WhatsApp numbers or app accounts for notifications — most sellers already have this. (3) Location of their stores — for event detection and intra-fleet routing. (4) Supplier contacts and typical lead times — entered once during setup. No social media account access required on the seller's side — we pull public content data through APIs.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"What is the carbon credit angle?"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Each kg of food waste prevented ≈ 2.5-3 kg CO2-equivalent avoided (production + refrigeration + transport + decomposition). At $20-25/tonne Verra VCS carbon credit rates: a seller preventing 200 kg of waste per month generates approximately Rs 1,000-1,300/month in carbon credit revenue. The OversightAgent signs each waste_prevented decision with a verifiable audit trail — the exact documentation standard Verra VCS and Gold Standard require for credit verification.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B2A4A"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28"/>
                <w:szCs w:val="28"/>
              </w:rPr>
              <w:t xml:space="preserve">⏱️ SECTION 12  |  24-Hour Build Plan — Hour-by-Hour with Contingency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20"/>
              <w:left w:type="dxa" w:w="160"/>
              <w:bottom w:type="dxa" w:w="120"/>
              <w:right w:type="dxa" w:w="160"/>
            </w:tcMar>
          </w:tcPr>
          <w:p>
            <w:pPr>
              <w:spacing w:after="60" w:before="0"/>
            </w:pPr>
            <w:r>
              <w:rPr>
                <w:rFonts w:ascii="Arial" w:cs="Arial" w:eastAsia="Arial" w:hAnsi="Arial"/>
                <w:b/>
                <w:bCs/>
                <w:i w:val="false"/>
                <w:iCs w:val="false"/>
                <w:color w:val="EA580C"/>
                <w:sz w:val="20"/>
                <w:szCs w:val="20"/>
              </w:rPr>
              <w:t xml:space="preserve">⚡  Pre-Onsite Is Non-Negotiable</w:t>
            </w:r>
          </w:p>
          <w:p>
            <w:pPr>
              <w:spacing w:after="0" w:before="0"/>
            </w:pPr>
            <w:r>
              <w:rPr>
                <w:rFonts w:ascii="Arial" w:cs="Arial" w:eastAsia="Arial" w:hAnsi="Arial"/>
                <w:b w:val="false"/>
                <w:bCs w:val="false"/>
                <w:i w:val="false"/>
                <w:iCs w:val="false"/>
                <w:color w:val="1E293B"/>
                <w:sz w:val="21"/>
                <w:szCs w:val="21"/>
              </w:rPr>
              <w:t xml:space="preserve">Per the official hackathon guide: "Deploy an early version of the environment before training seriously." The FreshPriceEnv must be built, tested locally, and deployed to HuggingFace Space before arriving onsite. All pre-onsite items below must be complete and committed to GitHub before the hackathon begins.</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Pre-Onsite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1600"/>
        <w:gridCol w:w="190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Time</w:t>
            </w:r>
          </w:p>
        </w:tc>
        <w:tc>
          <w:tcPr>
            <w:tcW w:type="dxa" w:w="38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Task</w:t>
            </w:r>
          </w:p>
        </w:tc>
        <w:tc>
          <w:tcPr>
            <w:tcW w:type="dxa" w:w="160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9"/>
                <w:szCs w:val="19"/>
              </w:rPr>
              <w:t xml:space="preserve">Priority</w:t>
            </w:r>
          </w:p>
        </w:tc>
        <w:tc>
          <w:tcPr>
            <w:tcW w:type="dxa" w:w="19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Output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3 hrs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FreshPriceEnv core: 11-dimensional state space, 7-dimensional action space covering all engine decisions, reset(), step() returning correct tuple. All dimensions documented in constants.py.</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Passes gym.check_env() and openenv validation.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2.5 hrs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Operating Brief architecture: LLM output parser (6 sections), rule executor (DIRECTIVE → action values), brief quality scorer (separate from SES), brief format validation.</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Full brief-to-action pipeline working end-to-end on a test brief.</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 hrs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Engine 1 (Dynamic Pricing) + Engine 2 (Farmer Offer): core decision logic, reward components r1 and r2, anti-hacking guards for both. Unit tested.</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Reward engine returns correct r1 and r2 with anti-hack penalties firing on test cases.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2 hrs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Engines 3-7: Social Trend (with mock trend scores), Intra-Fleet, Micro-Manufacturer, Event Pre-Positioning, Surplus Box. All reward components r3-r7 implemented. Complete 7-component reward dict.</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All 7 reward components returned per step. Composite SES correctly computed.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1.5 hrs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50-100 SFT warm-start Operating Briefs: hand-crafted across all 7 engine types and 5 scenarios. Cover correct accept/decline decisions, accurate trend scoring, proper pricing directives.</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50+ valid briefs covering all 6 sections and all 7 engine types.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 hr</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OpenEnv deployment: openenv init scaffold, FastAPI wrapper, local verification (reset/step/reward all confirmed), push to HuggingFace Space, verify remote execution.</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HF Space live. Remote episode confirmed working.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 hr</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train.py skeleton: GRPOTrainer configuration, WandB logging (all 7 components + SES + brief quality), 5-episode smoke test. Test full save-reload-inference loop using Unsloth save_pretrained_merged().</w:t>
            </w:r>
          </w:p>
        </w:tc>
        <w:tc>
          <w:tcPr>
            <w:tcW w:type="dxa" w:w="16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8"/>
                <w:szCs w:val="18"/>
              </w:rPr>
              <w:t xml:space="preserve">HIGH</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5 episodes run cleanly. All metrics visible in WandB.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9"/>
                <w:szCs w:val="19"/>
              </w:rPr>
              <w:t xml:space="preserve">1 hr</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9"/>
                <w:szCs w:val="19"/>
              </w:rPr>
              <w:t xml:space="preserve">HF mini-blog draft (problem framing, 7 engine overview, placeholder charts) + GitHub repo with comprehensive README including Priya's story as the motivating example.</w:t>
            </w:r>
          </w:p>
        </w:tc>
        <w:tc>
          <w:tcPr>
            <w:tcW w:type="dxa" w:w="16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8"/>
                <w:szCs w:val="18"/>
              </w:rPr>
              <w:t xml:space="preserve">CRITICAL</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HF blog live. GitHub public. Both accessible before onsite.</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Onsite Day 1 — Hours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80"/>
        <w:gridCol w:w="1500"/>
        <w:gridCol w:w="2780"/>
      </w:tblGrid>
      <w:tr>
        <w:tc>
          <w:tcPr>
            <w:tcW w:type="dxa" w:w="13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Hour</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Task</w:t>
            </w:r>
          </w:p>
        </w:tc>
        <w:tc>
          <w:tcPr>
            <w:tcW w:type="dxa" w:w="150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Priority</w:t>
            </w:r>
          </w:p>
        </w:tc>
        <w:tc>
          <w:tcPr>
            <w:tcW w:type="dxa" w:w="278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Output</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H1-H2</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Set up Colab + Unsloth + Qwen-2.5-7B-Instruct 4-bit. Verify GPU. Run 1 full episode with all 7 engines and Operating Brief pipeline end-to-end.</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GPU confirmed. Full brief-to-action pipeline verified in Colab.</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H2-H3</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SFT warm-start: SFTTrainer on 50-100 pre-built briefs. 1-2 epochs. Verify warm-started model produces valid 6-section briefs consistently.</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Warm-started model outputs valid briefs from first GRPO episode.</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H3-H5</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GRPO on Scenario 1 (Stable Week). 80+ episodes. WandB: all 7 reward components + SES + brief quality logged separately. Target: SES 0.22 → 0.45.</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WandB run: stable_week_grpo. SES and brief quality both rising.</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H5-H6</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TrajectoryBuffer top-20 episodes. CounterfactualEngine generates regret-weighted DPO pairs — separately logging which engine type each regret comes from.</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DPO dataset: 200+ pairs. Regret by engine type logged.</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H6-H8</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Unsloth DPO fine-tuning. save_pretrained_merged() — NOT naive upcast. Post-save verification: 5 test episodes. Upload v1 checkpoint to HF Hub.</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v1 on HF Hub. Post-save SES within 5% of pre-save. No quality degradation.</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H8-H9</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Promote to Scenario 2 (Busy Weekend). GRPO with v1 as starting policy. Verify Engines 4 and 6 (intra-fleet + event) now producing non-zero reward.</w:t>
            </w:r>
          </w:p>
        </w:tc>
        <w:tc>
          <w:tcPr>
            <w:tcW w:type="dxa" w:w="15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7"/>
                <w:szCs w:val="17"/>
              </w:rPr>
              <w:t xml:space="preserve">HIGH</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busy_weekend_grpo: r4 and r6 non-zero from early episodes.</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H9-H10</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OversightAgent + HackingDetector implementation. Schema drift for Patronus bonus. ExpertAgent with preference drift for Snorkel bonus.</w:t>
            </w:r>
          </w:p>
        </w:tc>
        <w:tc>
          <w:tcPr>
            <w:tcW w:type="dxa" w:w="15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7"/>
                <w:szCs w:val="17"/>
              </w:rPr>
              <w:t xml:space="preserve">HIGH</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All three bonus features demonstrably functional in test episode.</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H10-H12</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Next.js dashboard: Today's Operations Centre (live prices + expiry bars) + Operating Brief Feed (live brief display). FastAPI WebSocket connection. Supabase schema deployed.</w:t>
            </w:r>
          </w:p>
        </w:tc>
        <w:tc>
          <w:tcPr>
            <w:tcW w:type="dxa" w:w="15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7"/>
                <w:szCs w:val="17"/>
              </w:rPr>
              <w:t xml:space="preserve">HIGH</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Pages 1 and 2 live. Seller can see live briefs and inventory status.</w:t>
            </w:r>
          </w:p>
        </w:tc>
      </w:tr>
    </w:tbl>
    <w:p>
      <w:pPr>
        <w:spacing w:after="100" w:before="0"/>
      </w:pPr>
    </w:p>
    <w:p>
      <w:pPr>
        <w:pStyle w:val="Heading2"/>
        <w:spacing w:after="120" w:before="280"/>
      </w:pPr>
      <w:r>
        <w:rPr>
          <w:rFonts w:ascii="Arial" w:cs="Arial" w:eastAsia="Arial" w:hAnsi="Arial"/>
          <w:b/>
          <w:bCs/>
          <w:i w:val="false"/>
          <w:iCs w:val="false"/>
          <w:color w:val="1B2A4A"/>
          <w:sz w:val="28"/>
          <w:szCs w:val="28"/>
        </w:rPr>
        <w:t xml:space="preserve">Onsite Day 2 — Hours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80"/>
        <w:gridCol w:w="1500"/>
        <w:gridCol w:w="2780"/>
      </w:tblGrid>
      <w:tr>
        <w:tc>
          <w:tcPr>
            <w:tcW w:type="dxa" w:w="13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Hour</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Task</w:t>
            </w:r>
          </w:p>
        </w:tc>
        <w:tc>
          <w:tcPr>
            <w:tcW w:type="dxa" w:w="150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Priority</w:t>
            </w:r>
          </w:p>
        </w:tc>
        <w:tc>
          <w:tcPr>
            <w:tcW w:type="dxa" w:w="278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7"/>
                <w:szCs w:val="17"/>
              </w:rPr>
              <w:t xml:space="preserve">Output</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H13-H14</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DPO cycle 2 on Scenario 2. Save v2 with save_pretrained_merged(). Evaluate on both Scenario 1 and 2 — check for regression on Scenario 1 while improving Scenario 2.</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v2: no regression, SES improvement on Scenario 2.</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H14-H15</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Scenario 3 (Farmer Week): GRPO training. Focus on Engine 2 decisions. Target: Farmer Offer Engine making correct accept/decline decisions on 70%+ of test cases.</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farmer_week_grpo: r2 non-zero. Correct accept/decline logged.</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H15-H16</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Build the Farmer Offers Panel page and Trend Radar page on the dashboard. Farmer offers showing with AI recommendation + one-tap Approve/Counter/Decline.</w:t>
            </w:r>
          </w:p>
        </w:tc>
        <w:tc>
          <w:tcPr>
            <w:tcW w:type="dxa" w:w="15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7"/>
                <w:szCs w:val="17"/>
              </w:rPr>
              <w:t xml:space="preserve">HIGH</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Pages 3 and 4 functional. Farmer offer flow works end-to-end.</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H16-H17</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Scenario 4 (Trend Week): GRPO. Social trend engine scoring accuracy tracked. Target: trend stock sold at full price in 60%+ of triggered orders.</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trend_week_grpo: r3 non-zero. Trend accuracy logged.</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H17-H18</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Record 2 demo clips: (1) Priya's farmer offer — the 45-second brief appearing, the approve tap, the pricing plan activating. (2) Before/after on Scenario 1: zero-shot vs trained brief side by side.</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2 clips ready with brief content visible on screen.</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H18-H19</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Scenario 5 (Crisis Week): All 7 engines active simultaneously. 40+ episodes. This is the showstopper scenario for the demo.</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crisis_week_grpo: SES showing improvement from near-zero.</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H19-H20</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Generate dual chart: SES and brief quality rising together across 5 scenarios. Export PNG for pitch slides. Generate 7-component reward breakdown chart.</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Charts exported. Embedded in pitch slides and HF blog.</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H20-H21</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Upload final checkpoint to HF Hub. Update HF blog with: Priya's story, Operating Brief example, dual chart, before/after efficiency table. Push final code to GitHub.</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All submission artefacts live and accessible.</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H21-H22</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Build Weekly Report page + Surplus Box Studio page. At minimum show the SES chart and the Rs saved from waste reduction vs baseline.</w:t>
            </w:r>
          </w:p>
        </w:tc>
        <w:tc>
          <w:tcPr>
            <w:tcW w:type="dxa" w:w="15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59669"/>
                <w:sz w:val="17"/>
                <w:szCs w:val="17"/>
              </w:rPr>
              <w:t xml:space="preserve">MEDIUM</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Pages 8 and 9 partially functional.</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H22-H23</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Full 3-minute pitch rehearsal with timer. Hard stop at 3:00. Practise all 12 Q&amp;A answers. Practise reading a live Operating Brief aloud during the demo.</w:t>
            </w:r>
          </w:p>
        </w:tc>
        <w:tc>
          <w:tcPr>
            <w:tcW w:type="dxa" w:w="15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DC2626"/>
                <w:sz w:val="17"/>
                <w:szCs w:val="17"/>
              </w:rPr>
              <w:t xml:space="preserve">CRITICAL</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Pitch timed. Q&amp;A fluid. Brief reading practised.</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pPr>
            <w:r>
              <w:rPr>
                <w:rFonts w:ascii="Arial" w:cs="Arial" w:eastAsia="Arial" w:hAnsi="Arial"/>
                <w:b/>
                <w:bCs/>
                <w:i w:val="false"/>
                <w:iCs w:val="false"/>
                <w:color w:val="1B2A4A"/>
                <w:sz w:val="17"/>
                <w:szCs w:val="17"/>
              </w:rPr>
              <w:t xml:space="preserve">H23-H24</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Contingency: fix remaining bugs, backup all WandB charts locally, confirm all HF + GitHub links, run one complete demo walkthrough from cover slide to live dashboard to pitch close.</w:t>
            </w:r>
          </w:p>
        </w:tc>
        <w:tc>
          <w:tcPr>
            <w:tcW w:type="dxa" w:w="15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A580C"/>
                <w:sz w:val="17"/>
                <w:szCs w:val="17"/>
              </w:rPr>
              <w:t xml:space="preserve">HIGH</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E293B"/>
                <w:sz w:val="17"/>
                <w:szCs w:val="17"/>
              </w:rPr>
              <w:t xml:space="preserve">Complete demo confirmed working end-to-end. Backup ready.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160"/>
              <w:bottom w:type="dxa" w:w="120"/>
              <w:right w:type="dxa" w:w="160"/>
            </w:tcMar>
          </w:tcPr>
          <w:p>
            <w:pPr>
              <w:spacing w:after="70" w:before="0"/>
            </w:pPr>
            <w:r>
              <w:rPr>
                <w:rFonts w:ascii="Arial" w:cs="Arial" w:eastAsia="Arial" w:hAnsi="Arial"/>
                <w:b/>
                <w:bCs/>
                <w:i w:val="false"/>
                <w:iCs w:val="false"/>
                <w:color w:val="DC2626"/>
                <w:sz w:val="22"/>
                <w:szCs w:val="22"/>
              </w:rPr>
              <w:t xml:space="preserve">The Non-Negotiable Minimum — What Guarantees Top-15</w:t>
            </w:r>
          </w:p>
          <w:p>
            <w:pPr>
              <w:spacing w:after="0" w:before="0"/>
            </w:pPr>
            <w:r>
              <w:rPr>
                <w:rFonts w:ascii="Arial" w:cs="Arial" w:eastAsia="Arial" w:hAnsi="Arial"/>
                <w:b w:val="false"/>
                <w:bCs w:val="false"/>
                <w:i w:val="false"/>
                <w:iCs w:val="false"/>
                <w:color w:val="1E293B"/>
                <w:sz w:val="21"/>
                <w:szCs w:val="21"/>
              </w:rPr>
              <w:t xml:space="preserve">Four items: (1) FreshPriceEnv importable with all 7 action spaces — disqualification without it. (2) Operating Brief pipeline working and showing on dashboard — this is the core claim, not just a feature. (3) Any upward SES curve AND upward brief quality curve together — the research finding. (4) HuggingFace blog with Priya's story, the Operating Brief example, and the dual chart. These four, executed with quality, guarantee top-15. The farmer offer demo moment is the storytelling anchor — no other team will have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1B2A4A" w:val="clear"/>
            <w:tcMar>
              <w:top w:type="dxa" w:w="220"/>
              <w:left w:type="dxa" w:w="260"/>
              <w:bottom w:type="dxa" w:w="220"/>
              <w:right w:type="dxa" w:w="260"/>
            </w:tcMar>
          </w:tcPr>
          <w:p>
            <w:pPr>
              <w:spacing w:after="100" w:before="0"/>
              <w:jc w:val="center"/>
            </w:pPr>
            <w:r>
              <w:rPr>
                <w:rFonts w:ascii="Arial" w:cs="Arial" w:eastAsia="Arial" w:hAnsi="Arial"/>
                <w:b/>
                <w:bCs/>
                <w:i w:val="false"/>
                <w:iCs w:val="false"/>
                <w:color w:val="F59E0B"/>
                <w:sz w:val="26"/>
                <w:szCs w:val="26"/>
              </w:rPr>
              <w:t xml:space="preserve">THE HONEST WINNING FORMULA</w:t>
            </w:r>
          </w:p>
          <w:p>
            <w:pPr>
              <w:spacing w:after="80" w:before="0"/>
            </w:pPr>
            <w:r>
              <w:rPr>
                <w:rFonts w:ascii="Arial" w:cs="Arial" w:eastAsia="Arial" w:hAnsi="Arial"/>
                <w:b w:val="false"/>
                <w:bCs w:val="false"/>
                <w:i w:val="false"/>
                <w:iCs w:val="false"/>
                <w:color w:val="FFFFFF"/>
                <w:sz w:val="21"/>
                <w:szCs w:val="21"/>
              </w:rPr>
              <w:t xml:space="preserve">1. The problem is real. Priya exists. Rs 18,000 wasted every week exists. We are building something that would genuinely help her — not something designed to impress judges.</w:t>
            </w:r>
          </w:p>
          <w:p>
            <w:pPr>
              <w:spacing w:after="80" w:before="0"/>
            </w:pPr>
            <w:r>
              <w:rPr>
                <w:rFonts w:ascii="Arial" w:cs="Arial" w:eastAsia="Arial" w:hAnsi="Arial"/>
                <w:b w:val="false"/>
                <w:bCs w:val="false"/>
                <w:i w:val="false"/>
                <w:iCs w:val="false"/>
                <w:color w:val="FFFFFF"/>
                <w:sz w:val="21"/>
                <w:szCs w:val="21"/>
              </w:rPr>
              <w:t xml:space="preserve">2. The Operating Brief is the core innovation. Every decision the AI makes is readable, explainable, and overridable. This is not a black box. It is a reasoning assistant.</w:t>
            </w:r>
          </w:p>
          <w:p>
            <w:pPr>
              <w:spacing w:after="80" w:before="0"/>
            </w:pPr>
            <w:r>
              <w:rPr>
                <w:rFonts w:ascii="Arial" w:cs="Arial" w:eastAsia="Arial" w:hAnsi="Arial"/>
                <w:b w:val="false"/>
                <w:bCs w:val="false"/>
                <w:i w:val="false"/>
                <w:iCs w:val="false"/>
                <w:color w:val="FFFFFF"/>
                <w:sz w:val="21"/>
                <w:szCs w:val="21"/>
              </w:rPr>
              <w:t xml:space="preserve">3. Seven engines means seven research findings. Which engine improves fastest? Which decision type is hardest for the LLM to reason about? The environment produces interesting science, not just a reward chart.</w:t>
            </w:r>
          </w:p>
          <w:p>
            <w:pPr>
              <w:spacing w:after="80" w:before="0"/>
            </w:pPr>
            <w:r>
              <w:rPr>
                <w:rFonts w:ascii="Arial" w:cs="Arial" w:eastAsia="Arial" w:hAnsi="Arial"/>
                <w:b w:val="false"/>
                <w:bCs w:val="false"/>
                <w:i w:val="false"/>
                <w:iCs w:val="false"/>
                <w:color w:val="FFFFFF"/>
                <w:sz w:val="21"/>
                <w:szCs w:val="21"/>
              </w:rPr>
              <w:t xml:space="preserve">4. The farmer offer moment wins the room. 45 seconds. A brief appears. Priya taps Approve. Rs 1,650 in profit from a batch she would have turned away two weeks ago. Nobody in the room has seen an AI do this before.</w:t>
            </w:r>
          </w:p>
          <w:p>
            <w:pPr>
              <w:spacing w:after="0" w:before="0"/>
            </w:pPr>
            <w:r>
              <w:rPr>
                <w:rFonts w:ascii="Arial" w:cs="Arial" w:eastAsia="Arial" w:hAnsi="Arial"/>
                <w:b w:val="false"/>
                <w:bCs w:val="false"/>
                <w:i w:val="false"/>
                <w:iCs w:val="false"/>
                <w:color w:val="F59E0B"/>
                <w:sz w:val="21"/>
                <w:szCs w:val="21"/>
              </w:rPr>
              <w:t xml:space="preserve">5. The research question is honest. Can an LLM learn to run a perishable goods business? We do not know yet. That is why we are building the environment to find out.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2"/>
      </w:pBdr>
      <w:spacing w:after="0" w:before="80"/>
      <w:jc w:val="center"/>
    </w:pPr>
    <w:r>
      <w:rPr>
        <w:rFonts w:ascii="Arial" w:cs="Arial" w:eastAsia="Arial" w:hAnsi="Arial"/>
        <w:b w:val="false"/>
        <w:bCs w:val="false"/>
        <w:i w:val="false"/>
        <w:iCs w:val="false"/>
        <w:color w:val="64748B"/>
        <w:sz w:val="17"/>
        <w:szCs w:val="17"/>
      </w:rPr>
      <w:t xml:space="preserve">FreshPrice AI  |  Final Strategy  |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pPr>
            <w:spacing w:after="0" w:before="0"/>
          </w:pPr>
          <w:r>
            <w:rPr>
              <w:rFonts w:ascii="Arial" w:cs="Arial" w:eastAsia="Arial" w:hAnsi="Arial"/>
              <w:b/>
              <w:bCs/>
              <w:i w:val="false"/>
              <w:iCs w:val="false"/>
              <w:color w:val="1B2A4A"/>
              <w:sz w:val="18"/>
              <w:szCs w:val="18"/>
            </w:rPr>
            <w:t xml:space="preserve">FreshPrice AI  |  Perishable Goods Intelligence  |  Final Hackathon Strategy</w:t>
          </w:r>
        </w:p>
      </w:tc>
      <w:tc>
        <w:tcPr>
          <w:tcW w:type="dxa" w:w="3580"/>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b w:val="false"/>
              <w:bCs w:val="false"/>
              <w:i w:val="false"/>
              <w:iCs w:val="false"/>
              <w:color w:val="64748B"/>
              <w:sz w:val="18"/>
              <w:szCs w:val="18"/>
            </w:rPr>
            <w:t xml:space="preserve">OpenEnv Hackathon Round 2  |  April 2026</w:t>
          </w:r>
        </w:p>
      </w:tc>
    </w:tr>
  </w:tbl>
  <w:p>
    <w:pPr>
      <w:pBdr>
        <w:bottom w:val="single" w:color="2563EB"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2026-04-22T21:49:01.584Z</dcterms:created>
  <dcterms:modified xsi:type="dcterms:W3CDTF">2026-04-22T21:49:01.585Z</dcterms:modified>
</cp:coreProperties>
</file>

<file path=docProps/custom.xml><?xml version="1.0" encoding="utf-8"?>
<Properties xmlns="http://schemas.openxmlformats.org/officeDocument/2006/custom-properties" xmlns:vt="http://schemas.openxmlformats.org/officeDocument/2006/docPropsVTypes"/>
</file>