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Refund policy: orders are refundable within thirty days.</w:t>
      </w:r>
    </w:p>
    <w:p>
      <w:r>
        <w:t>Escalate billing disputes to the finance team.</w:t>
      </w:r>
    </w:p>
  </w:body>
</w:document>
</file>