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DDA4DE" w14:textId="77777777" w:rsidR="005E75F5" w:rsidRPr="005E75F5" w:rsidRDefault="005E75F5" w:rsidP="005E75F5">
      <w:pPr>
        <w:rPr>
          <w:b/>
          <w:bCs/>
        </w:rPr>
      </w:pPr>
      <w:r w:rsidRPr="005E75F5">
        <w:rPr>
          <w:b/>
          <w:bCs/>
        </w:rPr>
        <w:t>Final Business Insights</w:t>
      </w:r>
    </w:p>
    <w:p w14:paraId="670A9B42" w14:textId="4FB5A31E" w:rsidR="005E75F5" w:rsidRPr="005E75F5" w:rsidRDefault="005E75F5" w:rsidP="005E75F5">
      <w:pPr>
        <w:rPr>
          <w:b/>
          <w:bCs/>
        </w:rPr>
      </w:pPr>
      <w:r>
        <w:rPr>
          <w:b/>
          <w:bCs/>
        </w:rPr>
        <w:t>1</w:t>
      </w:r>
      <w:r w:rsidRPr="005E75F5">
        <w:rPr>
          <w:b/>
          <w:bCs/>
        </w:rPr>
        <w:t xml:space="preserve"> Introduction</w:t>
      </w:r>
    </w:p>
    <w:p w14:paraId="1CF31F2D" w14:textId="77777777" w:rsidR="005E75F5" w:rsidRPr="005E75F5" w:rsidRDefault="005E75F5" w:rsidP="005E75F5">
      <w:r w:rsidRPr="005E75F5">
        <w:t xml:space="preserve">The </w:t>
      </w:r>
      <w:proofErr w:type="spellStart"/>
      <w:r w:rsidRPr="005E75F5">
        <w:t>FinTrust</w:t>
      </w:r>
      <w:proofErr w:type="spellEnd"/>
      <w:r w:rsidRPr="005E75F5">
        <w:t xml:space="preserve"> project analysed customer and transaction data to understand customer behaviour, transaction performance, channel usage, and risk-review patterns.</w:t>
      </w:r>
    </w:p>
    <w:p w14:paraId="35FFBFEA" w14:textId="77777777" w:rsidR="005E75F5" w:rsidRPr="005E75F5" w:rsidRDefault="005E75F5" w:rsidP="005E75F5">
      <w:r w:rsidRPr="005E75F5">
        <w:t>SQL was used to aggregate and compare data, Python was used for exploratory analysis and visualisation, and Power BI was used to communicate the findings through an interactive dashboard.</w:t>
      </w:r>
    </w:p>
    <w:p w14:paraId="2F72412F" w14:textId="77777777" w:rsidR="005E75F5" w:rsidRPr="005E75F5" w:rsidRDefault="005E75F5" w:rsidP="005E75F5">
      <w:r w:rsidRPr="005E75F5">
        <w:t>The following insights were identified from the analysis.</w:t>
      </w:r>
    </w:p>
    <w:p w14:paraId="4D3B855C" w14:textId="77777777" w:rsidR="005E75F5" w:rsidRPr="005E75F5" w:rsidRDefault="005E75F5" w:rsidP="005E75F5">
      <w:pPr>
        <w:rPr>
          <w:b/>
          <w:bCs/>
        </w:rPr>
      </w:pPr>
      <w:r w:rsidRPr="005E75F5">
        <w:rPr>
          <w:b/>
          <w:bCs/>
        </w:rPr>
        <w:t>Insight 1: Everyday Customers Generate the Highest Transaction Value</w:t>
      </w:r>
    </w:p>
    <w:p w14:paraId="7F77F9BA" w14:textId="77777777" w:rsidR="005E75F5" w:rsidRPr="005E75F5" w:rsidRDefault="005E75F5" w:rsidP="005E75F5">
      <w:r w:rsidRPr="005E75F5">
        <w:rPr>
          <w:b/>
          <w:bCs/>
        </w:rPr>
        <w:t>Evidence:</w:t>
      </w:r>
    </w:p>
    <w:p w14:paraId="38B45692" w14:textId="77777777" w:rsidR="005E75F5" w:rsidRPr="005E75F5" w:rsidRDefault="005E75F5" w:rsidP="005E75F5">
      <w:r w:rsidRPr="005E75F5">
        <w:t>Everyday customers recorded 5,644 transactions with a combined value of approximately ₦261.46 million. This was the highest transaction volume and total transaction value among the four customer segments.</w:t>
      </w:r>
    </w:p>
    <w:p w14:paraId="7969FE92" w14:textId="77777777" w:rsidR="005E75F5" w:rsidRPr="005E75F5" w:rsidRDefault="005E75F5" w:rsidP="005E75F5">
      <w:r w:rsidRPr="005E75F5">
        <w:rPr>
          <w:b/>
          <w:bCs/>
        </w:rPr>
        <w:t>Business meaning:</w:t>
      </w:r>
    </w:p>
    <w:p w14:paraId="72581794" w14:textId="77777777" w:rsidR="005E75F5" w:rsidRPr="005E75F5" w:rsidRDefault="005E75F5" w:rsidP="005E75F5">
      <w:r w:rsidRPr="005E75F5">
        <w:t xml:space="preserve">Everyday customers represent an important part of </w:t>
      </w:r>
      <w:proofErr w:type="spellStart"/>
      <w:r w:rsidRPr="005E75F5">
        <w:t>FinTrust's</w:t>
      </w:r>
      <w:proofErr w:type="spellEnd"/>
      <w:r w:rsidRPr="005E75F5">
        <w:t xml:space="preserve"> transaction activity. Their contribution makes the segment relevant to customer retention and engagement strategies.</w:t>
      </w:r>
    </w:p>
    <w:p w14:paraId="388D8260" w14:textId="77777777" w:rsidR="005E75F5" w:rsidRPr="005E75F5" w:rsidRDefault="005E75F5" w:rsidP="005E75F5">
      <w:r w:rsidRPr="005E75F5">
        <w:rPr>
          <w:b/>
          <w:bCs/>
        </w:rPr>
        <w:t>Recommended action:</w:t>
      </w:r>
    </w:p>
    <w:p w14:paraId="27CF6F39" w14:textId="77777777" w:rsidR="005E75F5" w:rsidRPr="005E75F5" w:rsidRDefault="005E75F5" w:rsidP="005E75F5">
      <w:proofErr w:type="spellStart"/>
      <w:r w:rsidRPr="005E75F5">
        <w:t>FinTrust</w:t>
      </w:r>
      <w:proofErr w:type="spellEnd"/>
      <w:r w:rsidRPr="005E75F5">
        <w:t xml:space="preserve"> should monitor Everyday customer activity and explore ways to maintain engagement and encourage continued use of its banking services.</w:t>
      </w:r>
    </w:p>
    <w:p w14:paraId="5BEAA915" w14:textId="77777777" w:rsidR="005E75F5" w:rsidRPr="005E75F5" w:rsidRDefault="005E75F5" w:rsidP="005E75F5">
      <w:pPr>
        <w:rPr>
          <w:b/>
          <w:bCs/>
        </w:rPr>
      </w:pPr>
      <w:r w:rsidRPr="005E75F5">
        <w:rPr>
          <w:b/>
          <w:bCs/>
        </w:rPr>
        <w:t>Insight 2: SME Customers Have the Highest Average Transaction Value</w:t>
      </w:r>
    </w:p>
    <w:p w14:paraId="5465807D" w14:textId="77777777" w:rsidR="005E75F5" w:rsidRPr="005E75F5" w:rsidRDefault="005E75F5" w:rsidP="005E75F5">
      <w:r w:rsidRPr="005E75F5">
        <w:rPr>
          <w:b/>
          <w:bCs/>
        </w:rPr>
        <w:t>Evidence:</w:t>
      </w:r>
    </w:p>
    <w:p w14:paraId="54FF30E6" w14:textId="77777777" w:rsidR="005E75F5" w:rsidRPr="005E75F5" w:rsidRDefault="005E75F5" w:rsidP="005E75F5">
      <w:r w:rsidRPr="005E75F5">
        <w:t>SME customers recorded an average transaction value of approximately ₦49,115.69, compared with ₦46,325.11 for Everyday customers, ₦45,637.95 for Premium customers, and ₦46,953.20 for Student customers.</w:t>
      </w:r>
    </w:p>
    <w:p w14:paraId="5D03BA33" w14:textId="77777777" w:rsidR="005E75F5" w:rsidRPr="005E75F5" w:rsidRDefault="005E75F5" w:rsidP="005E75F5">
      <w:r w:rsidRPr="005E75F5">
        <w:rPr>
          <w:b/>
          <w:bCs/>
        </w:rPr>
        <w:t>Business meaning:</w:t>
      </w:r>
    </w:p>
    <w:p w14:paraId="730B1DC7" w14:textId="77777777" w:rsidR="005E75F5" w:rsidRPr="005E75F5" w:rsidRDefault="005E75F5" w:rsidP="005E75F5">
      <w:r w:rsidRPr="005E75F5">
        <w:t>Although SME customers generated fewer transactions than Everyday customers, their average transaction value was higher.</w:t>
      </w:r>
    </w:p>
    <w:p w14:paraId="0C8240AD" w14:textId="77777777" w:rsidR="005E75F5" w:rsidRPr="005E75F5" w:rsidRDefault="005E75F5" w:rsidP="005E75F5">
      <w:r w:rsidRPr="005E75F5">
        <w:rPr>
          <w:b/>
          <w:bCs/>
        </w:rPr>
        <w:t>Recommended action:</w:t>
      </w:r>
    </w:p>
    <w:p w14:paraId="7BF7D72E" w14:textId="77777777" w:rsidR="005E75F5" w:rsidRPr="005E75F5" w:rsidRDefault="005E75F5" w:rsidP="005E75F5">
      <w:proofErr w:type="spellStart"/>
      <w:r w:rsidRPr="005E75F5">
        <w:t>FinTrust</w:t>
      </w:r>
      <w:proofErr w:type="spellEnd"/>
      <w:r w:rsidRPr="005E75F5">
        <w:t xml:space="preserve"> should examine SME transaction behaviour further to identify opportunities for appropriate business banking products and services.</w:t>
      </w:r>
    </w:p>
    <w:p w14:paraId="6E06F199" w14:textId="77777777" w:rsidR="005E75F5" w:rsidRPr="005E75F5" w:rsidRDefault="005E75F5" w:rsidP="005E75F5">
      <w:pPr>
        <w:rPr>
          <w:b/>
          <w:bCs/>
        </w:rPr>
      </w:pPr>
      <w:r w:rsidRPr="005E75F5">
        <w:rPr>
          <w:b/>
          <w:bCs/>
        </w:rPr>
        <w:t>Insight 3: Mobile App Is the Dominant Transaction Channel</w:t>
      </w:r>
    </w:p>
    <w:p w14:paraId="1B6F7E62" w14:textId="77777777" w:rsidR="005E75F5" w:rsidRPr="005E75F5" w:rsidRDefault="005E75F5" w:rsidP="005E75F5">
      <w:r w:rsidRPr="005E75F5">
        <w:rPr>
          <w:b/>
          <w:bCs/>
        </w:rPr>
        <w:t>Evidence:</w:t>
      </w:r>
    </w:p>
    <w:p w14:paraId="1F503C90" w14:textId="77777777" w:rsidR="005E75F5" w:rsidRPr="005E75F5" w:rsidRDefault="005E75F5" w:rsidP="005E75F5">
      <w:r w:rsidRPr="005E75F5">
        <w:t>The Mobile App processed 5,102 transactions, representing approximately 42.5% of all transactions. Its total transaction value was approximately ₦240.10 million, the highest among the five channels analysed.</w:t>
      </w:r>
    </w:p>
    <w:p w14:paraId="64301450" w14:textId="77777777" w:rsidR="005E75F5" w:rsidRPr="005E75F5" w:rsidRDefault="005E75F5" w:rsidP="005E75F5">
      <w:r w:rsidRPr="005E75F5">
        <w:rPr>
          <w:b/>
          <w:bCs/>
        </w:rPr>
        <w:t>Business meaning:</w:t>
      </w:r>
    </w:p>
    <w:p w14:paraId="23881D27" w14:textId="77777777" w:rsidR="005E75F5" w:rsidRPr="005E75F5" w:rsidRDefault="005E75F5" w:rsidP="005E75F5">
      <w:r w:rsidRPr="005E75F5">
        <w:lastRenderedPageBreak/>
        <w:t>The Mobile App is an important channel for customer transaction activity. Its high usage makes its reliability and performance particularly important.</w:t>
      </w:r>
    </w:p>
    <w:p w14:paraId="37D31DB6" w14:textId="77777777" w:rsidR="005E75F5" w:rsidRPr="005E75F5" w:rsidRDefault="005E75F5" w:rsidP="005E75F5">
      <w:r w:rsidRPr="005E75F5">
        <w:rPr>
          <w:b/>
          <w:bCs/>
        </w:rPr>
        <w:t>Recommended action:</w:t>
      </w:r>
    </w:p>
    <w:p w14:paraId="39279FF7" w14:textId="77777777" w:rsidR="005E75F5" w:rsidRPr="005E75F5" w:rsidRDefault="005E75F5" w:rsidP="005E75F5">
      <w:proofErr w:type="spellStart"/>
      <w:r w:rsidRPr="005E75F5">
        <w:t>FinTrust</w:t>
      </w:r>
      <w:proofErr w:type="spellEnd"/>
      <w:r w:rsidRPr="005E75F5">
        <w:t xml:space="preserve"> should continue monitoring Mobile App usage and transaction performance, while investigating opportunities to improve reliability and customer experience.</w:t>
      </w:r>
    </w:p>
    <w:p w14:paraId="4030A032" w14:textId="77777777" w:rsidR="005E75F5" w:rsidRPr="005E75F5" w:rsidRDefault="005E75F5" w:rsidP="005E75F5">
      <w:pPr>
        <w:rPr>
          <w:b/>
          <w:bCs/>
        </w:rPr>
      </w:pPr>
      <w:r w:rsidRPr="005E75F5">
        <w:rPr>
          <w:b/>
          <w:bCs/>
        </w:rPr>
        <w:t>Insight 4: Transaction Success Rates Differ Across Channels</w:t>
      </w:r>
    </w:p>
    <w:p w14:paraId="247E735C" w14:textId="77777777" w:rsidR="005E75F5" w:rsidRPr="005E75F5" w:rsidRDefault="005E75F5" w:rsidP="005E75F5">
      <w:r w:rsidRPr="005E75F5">
        <w:rPr>
          <w:b/>
          <w:bCs/>
        </w:rPr>
        <w:t>Evidence:</w:t>
      </w:r>
    </w:p>
    <w:p w14:paraId="221C580E" w14:textId="77777777" w:rsidR="005E75F5" w:rsidRPr="005E75F5" w:rsidRDefault="005E75F5" w:rsidP="005E75F5">
      <w:r w:rsidRPr="005E75F5">
        <w:t>The overall transaction success rate was 90.5%. The channel-level analysis showed the following results: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4"/>
        <w:gridCol w:w="1232"/>
      </w:tblGrid>
      <w:tr w:rsidR="005E75F5" w:rsidRPr="005E75F5" w14:paraId="4B8885A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6ADD70" w14:textId="77777777" w:rsidR="005E75F5" w:rsidRPr="005E75F5" w:rsidRDefault="005E75F5" w:rsidP="005E75F5">
            <w:pPr>
              <w:rPr>
                <w:b/>
                <w:bCs/>
              </w:rPr>
            </w:pPr>
            <w:r w:rsidRPr="005E75F5">
              <w:rPr>
                <w:b/>
                <w:bCs/>
              </w:rPr>
              <w:t>Channel</w:t>
            </w:r>
          </w:p>
        </w:tc>
        <w:tc>
          <w:tcPr>
            <w:tcW w:w="0" w:type="auto"/>
            <w:vAlign w:val="center"/>
            <w:hideMark/>
          </w:tcPr>
          <w:p w14:paraId="02BDEF0D" w14:textId="77777777" w:rsidR="005E75F5" w:rsidRPr="005E75F5" w:rsidRDefault="005E75F5" w:rsidP="005E75F5">
            <w:pPr>
              <w:rPr>
                <w:b/>
                <w:bCs/>
              </w:rPr>
            </w:pPr>
            <w:r w:rsidRPr="005E75F5">
              <w:rPr>
                <w:b/>
                <w:bCs/>
              </w:rPr>
              <w:t>Success Rate</w:t>
            </w:r>
          </w:p>
        </w:tc>
      </w:tr>
      <w:tr w:rsidR="005E75F5" w:rsidRPr="005E75F5" w14:paraId="5E7EEB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7B95BC" w14:textId="77777777" w:rsidR="005E75F5" w:rsidRPr="005E75F5" w:rsidRDefault="005E75F5" w:rsidP="005E75F5">
            <w:r w:rsidRPr="005E75F5">
              <w:t>ATM</w:t>
            </w:r>
          </w:p>
        </w:tc>
        <w:tc>
          <w:tcPr>
            <w:tcW w:w="0" w:type="auto"/>
            <w:vAlign w:val="center"/>
            <w:hideMark/>
          </w:tcPr>
          <w:p w14:paraId="532C1DC5" w14:textId="77777777" w:rsidR="005E75F5" w:rsidRPr="005E75F5" w:rsidRDefault="005E75F5" w:rsidP="005E75F5">
            <w:r w:rsidRPr="005E75F5">
              <w:t>91.70%</w:t>
            </w:r>
          </w:p>
        </w:tc>
      </w:tr>
      <w:tr w:rsidR="005E75F5" w:rsidRPr="005E75F5" w14:paraId="4C762E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1F6A05" w14:textId="77777777" w:rsidR="005E75F5" w:rsidRPr="005E75F5" w:rsidRDefault="005E75F5" w:rsidP="005E75F5">
            <w:r w:rsidRPr="005E75F5">
              <w:t>Web</w:t>
            </w:r>
          </w:p>
        </w:tc>
        <w:tc>
          <w:tcPr>
            <w:tcW w:w="0" w:type="auto"/>
            <w:vAlign w:val="center"/>
            <w:hideMark/>
          </w:tcPr>
          <w:p w14:paraId="3E332DF0" w14:textId="77777777" w:rsidR="005E75F5" w:rsidRPr="005E75F5" w:rsidRDefault="005E75F5" w:rsidP="005E75F5">
            <w:r w:rsidRPr="005E75F5">
              <w:t>90.85%</w:t>
            </w:r>
          </w:p>
        </w:tc>
      </w:tr>
      <w:tr w:rsidR="005E75F5" w:rsidRPr="005E75F5" w14:paraId="527BC0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D53919" w14:textId="77777777" w:rsidR="005E75F5" w:rsidRPr="005E75F5" w:rsidRDefault="005E75F5" w:rsidP="005E75F5">
            <w:r w:rsidRPr="005E75F5">
              <w:t>POS</w:t>
            </w:r>
          </w:p>
        </w:tc>
        <w:tc>
          <w:tcPr>
            <w:tcW w:w="0" w:type="auto"/>
            <w:vAlign w:val="center"/>
            <w:hideMark/>
          </w:tcPr>
          <w:p w14:paraId="4AFC775B" w14:textId="77777777" w:rsidR="005E75F5" w:rsidRPr="005E75F5" w:rsidRDefault="005E75F5" w:rsidP="005E75F5">
            <w:r w:rsidRPr="005E75F5">
              <w:t>90.85%</w:t>
            </w:r>
          </w:p>
        </w:tc>
      </w:tr>
      <w:tr w:rsidR="005E75F5" w:rsidRPr="005E75F5" w14:paraId="009B1B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A3B4B4" w14:textId="77777777" w:rsidR="005E75F5" w:rsidRPr="005E75F5" w:rsidRDefault="005E75F5" w:rsidP="005E75F5">
            <w:r w:rsidRPr="005E75F5">
              <w:t>USSD</w:t>
            </w:r>
          </w:p>
        </w:tc>
        <w:tc>
          <w:tcPr>
            <w:tcW w:w="0" w:type="auto"/>
            <w:vAlign w:val="center"/>
            <w:hideMark/>
          </w:tcPr>
          <w:p w14:paraId="53586157" w14:textId="77777777" w:rsidR="005E75F5" w:rsidRPr="005E75F5" w:rsidRDefault="005E75F5" w:rsidP="005E75F5">
            <w:r w:rsidRPr="005E75F5">
              <w:t>90.33%</w:t>
            </w:r>
          </w:p>
        </w:tc>
      </w:tr>
      <w:tr w:rsidR="005E75F5" w:rsidRPr="005E75F5" w14:paraId="46D74B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7ACF9F" w14:textId="77777777" w:rsidR="005E75F5" w:rsidRPr="005E75F5" w:rsidRDefault="005E75F5" w:rsidP="005E75F5">
            <w:r w:rsidRPr="005E75F5">
              <w:t>Mobile App</w:t>
            </w:r>
          </w:p>
        </w:tc>
        <w:tc>
          <w:tcPr>
            <w:tcW w:w="0" w:type="auto"/>
            <w:vAlign w:val="center"/>
            <w:hideMark/>
          </w:tcPr>
          <w:p w14:paraId="577BE399" w14:textId="77777777" w:rsidR="005E75F5" w:rsidRPr="005E75F5" w:rsidRDefault="005E75F5" w:rsidP="005E75F5">
            <w:r w:rsidRPr="005E75F5">
              <w:t>89.75%</w:t>
            </w:r>
          </w:p>
        </w:tc>
      </w:tr>
    </w:tbl>
    <w:p w14:paraId="4C87EFA1" w14:textId="77777777" w:rsidR="005E75F5" w:rsidRPr="005E75F5" w:rsidRDefault="005E75F5" w:rsidP="005E75F5">
      <w:r w:rsidRPr="005E75F5">
        <w:rPr>
          <w:b/>
          <w:bCs/>
        </w:rPr>
        <w:t>Business meaning:</w:t>
      </w:r>
    </w:p>
    <w:p w14:paraId="1600BFFE" w14:textId="77777777" w:rsidR="005E75F5" w:rsidRPr="005E75F5" w:rsidRDefault="005E75F5" w:rsidP="005E75F5">
      <w:r w:rsidRPr="005E75F5">
        <w:t>Although most transactions were successful, performance differed across channels. The Mobile App had the lowest success rate, while ATM had the highest.</w:t>
      </w:r>
    </w:p>
    <w:p w14:paraId="35D23835" w14:textId="77777777" w:rsidR="005E75F5" w:rsidRPr="005E75F5" w:rsidRDefault="005E75F5" w:rsidP="005E75F5">
      <w:r w:rsidRPr="005E75F5">
        <w:rPr>
          <w:b/>
          <w:bCs/>
        </w:rPr>
        <w:t>Recommended action:</w:t>
      </w:r>
    </w:p>
    <w:p w14:paraId="5CC3274A" w14:textId="77777777" w:rsidR="005E75F5" w:rsidRPr="005E75F5" w:rsidRDefault="005E75F5" w:rsidP="005E75F5">
      <w:proofErr w:type="spellStart"/>
      <w:r w:rsidRPr="005E75F5">
        <w:t>FinTrust</w:t>
      </w:r>
      <w:proofErr w:type="spellEnd"/>
      <w:r w:rsidRPr="005E75F5">
        <w:t xml:space="preserve"> should investigate unsuccessful transactions by channel and transaction type to identify the causes of failures and prioritise appropriate improvements.</w:t>
      </w:r>
    </w:p>
    <w:p w14:paraId="45C71A26" w14:textId="77777777" w:rsidR="005E75F5" w:rsidRPr="005E75F5" w:rsidRDefault="005E75F5" w:rsidP="005E75F5">
      <w:pPr>
        <w:rPr>
          <w:b/>
          <w:bCs/>
        </w:rPr>
      </w:pPr>
      <w:r w:rsidRPr="005E75F5">
        <w:rPr>
          <w:b/>
          <w:bCs/>
        </w:rPr>
        <w:t>Insight 5: International Transactions Have a Higher Risk-Review Rate</w:t>
      </w:r>
    </w:p>
    <w:p w14:paraId="0242FC99" w14:textId="77777777" w:rsidR="005E75F5" w:rsidRPr="005E75F5" w:rsidRDefault="005E75F5" w:rsidP="005E75F5">
      <w:r w:rsidRPr="005E75F5">
        <w:rPr>
          <w:b/>
          <w:bCs/>
        </w:rPr>
        <w:t>Evidence:</w:t>
      </w:r>
    </w:p>
    <w:p w14:paraId="5EE1366C" w14:textId="77777777" w:rsidR="005E75F5" w:rsidRPr="005E75F5" w:rsidRDefault="005E75F5" w:rsidP="005E75F5">
      <w:r w:rsidRPr="005E75F5">
        <w:t>The analysis identified the following risk-review rates:</w:t>
      </w:r>
    </w:p>
    <w:p w14:paraId="00F1B9F6" w14:textId="77777777" w:rsidR="005E75F5" w:rsidRPr="005E75F5" w:rsidRDefault="005E75F5" w:rsidP="005E75F5">
      <w:pPr>
        <w:numPr>
          <w:ilvl w:val="0"/>
          <w:numId w:val="1"/>
        </w:numPr>
      </w:pPr>
      <w:r w:rsidRPr="005E75F5">
        <w:t xml:space="preserve">Domestic transactions: </w:t>
      </w:r>
      <w:r w:rsidRPr="005E75F5">
        <w:rPr>
          <w:b/>
          <w:bCs/>
        </w:rPr>
        <w:t>18.88%</w:t>
      </w:r>
      <w:r w:rsidRPr="005E75F5">
        <w:t xml:space="preserve"> </w:t>
      </w:r>
    </w:p>
    <w:p w14:paraId="5477CBFC" w14:textId="77777777" w:rsidR="005E75F5" w:rsidRPr="005E75F5" w:rsidRDefault="005E75F5" w:rsidP="005E75F5">
      <w:pPr>
        <w:numPr>
          <w:ilvl w:val="0"/>
          <w:numId w:val="1"/>
        </w:numPr>
      </w:pPr>
      <w:r w:rsidRPr="005E75F5">
        <w:t xml:space="preserve">International transactions: </w:t>
      </w:r>
      <w:r w:rsidRPr="005E75F5">
        <w:rPr>
          <w:b/>
          <w:bCs/>
        </w:rPr>
        <w:t>36.88%</w:t>
      </w:r>
      <w:r w:rsidRPr="005E75F5">
        <w:t xml:space="preserve"> </w:t>
      </w:r>
    </w:p>
    <w:p w14:paraId="12D9768A" w14:textId="77777777" w:rsidR="005E75F5" w:rsidRPr="005E75F5" w:rsidRDefault="005E75F5" w:rsidP="005E75F5">
      <w:r w:rsidRPr="005E75F5">
        <w:t>International transactions therefore had a risk-review rate approximately 18 percentage points higher than domestic transactions.</w:t>
      </w:r>
    </w:p>
    <w:p w14:paraId="3BA551F7" w14:textId="77777777" w:rsidR="005E75F5" w:rsidRPr="005E75F5" w:rsidRDefault="005E75F5" w:rsidP="005E75F5">
      <w:r w:rsidRPr="005E75F5">
        <w:rPr>
          <w:b/>
          <w:bCs/>
        </w:rPr>
        <w:t>Business meaning:</w:t>
      </w:r>
    </w:p>
    <w:p w14:paraId="504655A9" w14:textId="77777777" w:rsidR="005E75F5" w:rsidRPr="005E75F5" w:rsidRDefault="005E75F5" w:rsidP="005E75F5">
      <w:r w:rsidRPr="005E75F5">
        <w:t>International transactions represent an area requiring closer examination. However, a higher risk-review rate does not automatically mean that these transactions are fraudulent.</w:t>
      </w:r>
    </w:p>
    <w:p w14:paraId="35510192" w14:textId="77777777" w:rsidR="005E75F5" w:rsidRPr="005E75F5" w:rsidRDefault="005E75F5" w:rsidP="005E75F5">
      <w:r w:rsidRPr="005E75F5">
        <w:rPr>
          <w:b/>
          <w:bCs/>
        </w:rPr>
        <w:t>Recommended action:</w:t>
      </w:r>
    </w:p>
    <w:p w14:paraId="7FB61B52" w14:textId="77777777" w:rsidR="005E75F5" w:rsidRPr="005E75F5" w:rsidRDefault="005E75F5" w:rsidP="005E75F5">
      <w:proofErr w:type="spellStart"/>
      <w:r w:rsidRPr="005E75F5">
        <w:lastRenderedPageBreak/>
        <w:t>FinTrust</w:t>
      </w:r>
      <w:proofErr w:type="spellEnd"/>
      <w:r w:rsidRPr="005E75F5">
        <w:t xml:space="preserve"> should investigate the transaction characteristics associated with international risk reviews and evaluate whether its existing monitoring procedures are appropriate.</w:t>
      </w:r>
    </w:p>
    <w:p w14:paraId="08431E77" w14:textId="77777777" w:rsidR="005E75F5" w:rsidRPr="005E75F5" w:rsidRDefault="005E75F5" w:rsidP="005E75F5">
      <w:pPr>
        <w:rPr>
          <w:b/>
          <w:bCs/>
        </w:rPr>
      </w:pPr>
      <w:r w:rsidRPr="005E75F5">
        <w:rPr>
          <w:b/>
          <w:bCs/>
        </w:rPr>
        <w:t>Insight 6: Risk-Reviewed Transactions Represent a Significant Share of Transaction Value</w:t>
      </w:r>
    </w:p>
    <w:p w14:paraId="11F47082" w14:textId="77777777" w:rsidR="005E75F5" w:rsidRPr="005E75F5" w:rsidRDefault="005E75F5" w:rsidP="005E75F5">
      <w:r w:rsidRPr="005E75F5">
        <w:rPr>
          <w:b/>
          <w:bCs/>
        </w:rPr>
        <w:t>Evidence:</w:t>
      </w:r>
    </w:p>
    <w:p w14:paraId="698CE452" w14:textId="77777777" w:rsidR="005E75F5" w:rsidRPr="005E75F5" w:rsidRDefault="005E75F5" w:rsidP="005E75F5">
      <w:r w:rsidRPr="005E75F5">
        <w:t>A total of 2,352 transactions, representing 19.6% of all transactions, were flagged for risk review. Their combined transaction value was approximately ₦161.78 million.</w:t>
      </w:r>
    </w:p>
    <w:p w14:paraId="5D20075D" w14:textId="77777777" w:rsidR="005E75F5" w:rsidRPr="005E75F5" w:rsidRDefault="005E75F5" w:rsidP="005E75F5">
      <w:r w:rsidRPr="005E75F5">
        <w:rPr>
          <w:b/>
          <w:bCs/>
        </w:rPr>
        <w:t>Business meaning:</w:t>
      </w:r>
    </w:p>
    <w:p w14:paraId="30C75201" w14:textId="77777777" w:rsidR="005E75F5" w:rsidRPr="005E75F5" w:rsidRDefault="005E75F5" w:rsidP="005E75F5">
      <w:r w:rsidRPr="005E75F5">
        <w:t>Risk-reviewed transactions account for a substantial volume and value of activity. Understanding their characteristics can help management prioritise risk investigations.</w:t>
      </w:r>
    </w:p>
    <w:p w14:paraId="69A1B452" w14:textId="77777777" w:rsidR="005E75F5" w:rsidRPr="005E75F5" w:rsidRDefault="005E75F5" w:rsidP="005E75F5">
      <w:r w:rsidRPr="005E75F5">
        <w:rPr>
          <w:b/>
          <w:bCs/>
        </w:rPr>
        <w:t>Recommended action:</w:t>
      </w:r>
    </w:p>
    <w:p w14:paraId="7B8FA453" w14:textId="77777777" w:rsidR="005E75F5" w:rsidRPr="005E75F5" w:rsidRDefault="005E75F5" w:rsidP="005E75F5">
      <w:proofErr w:type="spellStart"/>
      <w:r w:rsidRPr="005E75F5">
        <w:t>FinTrust</w:t>
      </w:r>
      <w:proofErr w:type="spellEnd"/>
      <w:r w:rsidRPr="005E75F5">
        <w:t xml:space="preserve"> should analyse risk-reviewed transactions by transaction type, channel, customer segment, and transaction value to identify patterns requiring further investigation.</w:t>
      </w:r>
    </w:p>
    <w:p w14:paraId="509FEBA1" w14:textId="77777777" w:rsidR="005E75F5" w:rsidRPr="005E75F5" w:rsidRDefault="005E75F5" w:rsidP="005E75F5">
      <w:pPr>
        <w:rPr>
          <w:b/>
          <w:bCs/>
        </w:rPr>
      </w:pPr>
      <w:r w:rsidRPr="005E75F5">
        <w:rPr>
          <w:b/>
          <w:bCs/>
        </w:rPr>
        <w:t>2.2 Overall Business Conclusion</w:t>
      </w:r>
    </w:p>
    <w:p w14:paraId="221F537C" w14:textId="77777777" w:rsidR="005E75F5" w:rsidRPr="005E75F5" w:rsidRDefault="005E75F5" w:rsidP="005E75F5">
      <w:r w:rsidRPr="005E75F5">
        <w:t xml:space="preserve">The analysis shows that </w:t>
      </w:r>
      <w:proofErr w:type="spellStart"/>
      <w:r w:rsidRPr="005E75F5">
        <w:t>FinTrust's</w:t>
      </w:r>
      <w:proofErr w:type="spellEnd"/>
      <w:r w:rsidRPr="005E75F5">
        <w:t xml:space="preserve"> transaction activity is concentrated in the Everyday customer segment and the Mobile App channel. SME customers have the highest average transaction value, while international transactions have a substantially higher risk-review rate than domestic transactions.</w:t>
      </w:r>
    </w:p>
    <w:p w14:paraId="26D28747" w14:textId="77777777" w:rsidR="005E75F5" w:rsidRPr="005E75F5" w:rsidRDefault="005E75F5" w:rsidP="005E75F5">
      <w:r w:rsidRPr="005E75F5">
        <w:t>The overall transaction success rate is 90.5%, although channel-level results reveal opportunities to improve transaction performance.</w:t>
      </w:r>
    </w:p>
    <w:p w14:paraId="759C705A" w14:textId="77777777" w:rsidR="005E75F5" w:rsidRPr="005E75F5" w:rsidRDefault="005E75F5" w:rsidP="005E75F5">
      <w:r w:rsidRPr="005E75F5">
        <w:t>These findings demonstrate the value of combining customer, transaction, and risk analysis. They also provide management with evidence for prioritising customer engagement, channel performance improvements, and risk monitoring.</w:t>
      </w:r>
    </w:p>
    <w:p w14:paraId="14473F12" w14:textId="77777777" w:rsidR="000C1869" w:rsidRDefault="000C1869"/>
    <w:sectPr w:rsidR="000C18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9F7C60"/>
    <w:multiLevelType w:val="multilevel"/>
    <w:tmpl w:val="820C8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83192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75F5"/>
    <w:rsid w:val="000C1869"/>
    <w:rsid w:val="005E75F5"/>
    <w:rsid w:val="007D4E2F"/>
    <w:rsid w:val="007E08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70C2D7"/>
  <w15:chartTrackingRefBased/>
  <w15:docId w15:val="{33338DBE-4F9D-452E-9CC0-2CD1DD3CB5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75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75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75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75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75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75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75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75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75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75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75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75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75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75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75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75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75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75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75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75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75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75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75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75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75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75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75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75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75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744</Words>
  <Characters>4241</Characters>
  <Application>Microsoft Office Word</Application>
  <DocSecurity>0</DocSecurity>
  <Lines>35</Lines>
  <Paragraphs>9</Paragraphs>
  <ScaleCrop>false</ScaleCrop>
  <Company/>
  <LinksUpToDate>false</LinksUpToDate>
  <CharactersWithSpaces>4976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SAUDAT BADA-AKANDE</dc:creator>
  <cp:keywords/>
  <dc:description/>
  <cp:lastModifiedBy>SAUDAT BADA-AKANDE</cp:lastModifiedBy>
  <cp:revision>1</cp:revision>
  <dcterms:created xsi:type="dcterms:W3CDTF">2026-10-09T19:32:00Z</dcterms:created>
  <dcterms:modified xsi:type="dcterms:W3CDTF">2026-10-09T19:34:00Z</dcterms:modified>
</cp:coreProperties>
</file>