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CA7F" w14:textId="77777777" w:rsidR="009C5DE5" w:rsidRPr="009C5DE5" w:rsidRDefault="009C5DE5" w:rsidP="009C5DE5">
      <w:pPr>
        <w:rPr>
          <w:b/>
          <w:bCs/>
        </w:rPr>
      </w:pPr>
      <w:r w:rsidRPr="009C5DE5">
        <w:rPr>
          <w:b/>
          <w:bCs/>
        </w:rPr>
        <w:t>1. KPI Documentation</w:t>
      </w:r>
    </w:p>
    <w:p w14:paraId="4D9C4087" w14:textId="77777777" w:rsidR="009C5DE5" w:rsidRPr="009C5DE5" w:rsidRDefault="009C5DE5" w:rsidP="009C5DE5">
      <w:pPr>
        <w:rPr>
          <w:b/>
          <w:bCs/>
        </w:rPr>
      </w:pPr>
      <w:r w:rsidRPr="009C5DE5">
        <w:rPr>
          <w:b/>
          <w:bCs/>
        </w:rPr>
        <w:t>1.1 Introduction</w:t>
      </w:r>
    </w:p>
    <w:p w14:paraId="7E646570" w14:textId="77777777" w:rsidR="009C5DE5" w:rsidRPr="009C5DE5" w:rsidRDefault="009C5DE5" w:rsidP="009C5DE5">
      <w:r w:rsidRPr="009C5DE5">
        <w:t xml:space="preserve">Key Performance Indicators (KPIs) are measurable values used to assess business performance and support decision-making. For the </w:t>
      </w:r>
      <w:proofErr w:type="spellStart"/>
      <w:r w:rsidRPr="009C5DE5">
        <w:t>FinTrust</w:t>
      </w:r>
      <w:proofErr w:type="spellEnd"/>
      <w:r w:rsidRPr="009C5DE5">
        <w:t xml:space="preserve"> project, KPIs were developed to monitor customer activity, transaction performance, transaction value, channel performance, and risk-review activity.</w:t>
      </w:r>
    </w:p>
    <w:p w14:paraId="6C947731" w14:textId="77777777" w:rsidR="009C5DE5" w:rsidRPr="009C5DE5" w:rsidRDefault="009C5DE5" w:rsidP="009C5DE5">
      <w:r w:rsidRPr="009C5DE5">
        <w:t>The KPIs were calculated using the cleaned customer and transaction datasets. SQL and Python were used to analyse the data, while Power BI was used to present the results through an interactive dashboard.</w:t>
      </w:r>
    </w:p>
    <w:p w14:paraId="16AD763C" w14:textId="77777777" w:rsidR="009C5DE5" w:rsidRPr="009C5DE5" w:rsidRDefault="009C5DE5" w:rsidP="009C5DE5">
      <w:pPr>
        <w:rPr>
          <w:b/>
          <w:bCs/>
        </w:rPr>
      </w:pPr>
      <w:r w:rsidRPr="009C5DE5">
        <w:rPr>
          <w:b/>
          <w:bCs/>
        </w:rPr>
        <w:t>1.2 KPI Definition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2380"/>
        <w:gridCol w:w="2748"/>
        <w:gridCol w:w="2348"/>
      </w:tblGrid>
      <w:tr w:rsidR="009C5DE5" w:rsidRPr="009C5DE5" w14:paraId="6CEC4439" w14:textId="77777777">
        <w:trPr>
          <w:tblHeader/>
          <w:tblCellSpacing w:w="15" w:type="dxa"/>
        </w:trPr>
        <w:tc>
          <w:tcPr>
            <w:tcW w:w="0" w:type="auto"/>
            <w:vAlign w:val="center"/>
            <w:hideMark/>
          </w:tcPr>
          <w:p w14:paraId="179D90C6" w14:textId="77777777" w:rsidR="009C5DE5" w:rsidRPr="009C5DE5" w:rsidRDefault="009C5DE5" w:rsidP="009C5DE5">
            <w:pPr>
              <w:rPr>
                <w:b/>
                <w:bCs/>
              </w:rPr>
            </w:pPr>
            <w:r w:rsidRPr="009C5DE5">
              <w:rPr>
                <w:b/>
                <w:bCs/>
              </w:rPr>
              <w:t>KPI</w:t>
            </w:r>
          </w:p>
        </w:tc>
        <w:tc>
          <w:tcPr>
            <w:tcW w:w="0" w:type="auto"/>
            <w:vAlign w:val="center"/>
            <w:hideMark/>
          </w:tcPr>
          <w:p w14:paraId="12C7BF85" w14:textId="77777777" w:rsidR="009C5DE5" w:rsidRPr="009C5DE5" w:rsidRDefault="009C5DE5" w:rsidP="009C5DE5">
            <w:pPr>
              <w:rPr>
                <w:b/>
                <w:bCs/>
              </w:rPr>
            </w:pPr>
            <w:r w:rsidRPr="009C5DE5">
              <w:rPr>
                <w:b/>
                <w:bCs/>
              </w:rPr>
              <w:t>Definition</w:t>
            </w:r>
          </w:p>
        </w:tc>
        <w:tc>
          <w:tcPr>
            <w:tcW w:w="0" w:type="auto"/>
            <w:vAlign w:val="center"/>
            <w:hideMark/>
          </w:tcPr>
          <w:p w14:paraId="140AFEA7" w14:textId="77777777" w:rsidR="009C5DE5" w:rsidRPr="009C5DE5" w:rsidRDefault="009C5DE5" w:rsidP="009C5DE5">
            <w:pPr>
              <w:rPr>
                <w:b/>
                <w:bCs/>
              </w:rPr>
            </w:pPr>
            <w:r w:rsidRPr="009C5DE5">
              <w:rPr>
                <w:b/>
                <w:bCs/>
              </w:rPr>
              <w:t>Calculation</w:t>
            </w:r>
          </w:p>
        </w:tc>
        <w:tc>
          <w:tcPr>
            <w:tcW w:w="0" w:type="auto"/>
            <w:vAlign w:val="center"/>
            <w:hideMark/>
          </w:tcPr>
          <w:p w14:paraId="04D7FC07" w14:textId="77777777" w:rsidR="009C5DE5" w:rsidRPr="009C5DE5" w:rsidRDefault="009C5DE5" w:rsidP="009C5DE5">
            <w:pPr>
              <w:rPr>
                <w:b/>
                <w:bCs/>
              </w:rPr>
            </w:pPr>
            <w:r w:rsidRPr="009C5DE5">
              <w:rPr>
                <w:b/>
                <w:bCs/>
              </w:rPr>
              <w:t>Business Purpose</w:t>
            </w:r>
          </w:p>
        </w:tc>
      </w:tr>
      <w:tr w:rsidR="009C5DE5" w:rsidRPr="009C5DE5" w14:paraId="496573C5" w14:textId="77777777">
        <w:trPr>
          <w:tblCellSpacing w:w="15" w:type="dxa"/>
        </w:trPr>
        <w:tc>
          <w:tcPr>
            <w:tcW w:w="0" w:type="auto"/>
            <w:vAlign w:val="center"/>
            <w:hideMark/>
          </w:tcPr>
          <w:p w14:paraId="3F023AF0" w14:textId="77777777" w:rsidR="009C5DE5" w:rsidRPr="009C5DE5" w:rsidRDefault="009C5DE5" w:rsidP="009C5DE5">
            <w:r w:rsidRPr="009C5DE5">
              <w:t>Total Customers</w:t>
            </w:r>
          </w:p>
        </w:tc>
        <w:tc>
          <w:tcPr>
            <w:tcW w:w="0" w:type="auto"/>
            <w:vAlign w:val="center"/>
            <w:hideMark/>
          </w:tcPr>
          <w:p w14:paraId="539BE952" w14:textId="77777777" w:rsidR="009C5DE5" w:rsidRPr="009C5DE5" w:rsidRDefault="009C5DE5" w:rsidP="009C5DE5">
            <w:r w:rsidRPr="009C5DE5">
              <w:t>Number of unique customers in the customer dataset.</w:t>
            </w:r>
          </w:p>
        </w:tc>
        <w:tc>
          <w:tcPr>
            <w:tcW w:w="0" w:type="auto"/>
            <w:vAlign w:val="center"/>
            <w:hideMark/>
          </w:tcPr>
          <w:p w14:paraId="1F52CA5B" w14:textId="77777777" w:rsidR="009C5DE5" w:rsidRPr="009C5DE5" w:rsidRDefault="009C5DE5" w:rsidP="009C5DE5">
            <w:r w:rsidRPr="009C5DE5">
              <w:t xml:space="preserve">Count distinct </w:t>
            </w:r>
            <w:proofErr w:type="spellStart"/>
            <w:r w:rsidRPr="009C5DE5">
              <w:t>Customer_ID</w:t>
            </w:r>
            <w:proofErr w:type="spellEnd"/>
          </w:p>
        </w:tc>
        <w:tc>
          <w:tcPr>
            <w:tcW w:w="0" w:type="auto"/>
            <w:vAlign w:val="center"/>
            <w:hideMark/>
          </w:tcPr>
          <w:p w14:paraId="4629B730" w14:textId="77777777" w:rsidR="009C5DE5" w:rsidRPr="009C5DE5" w:rsidRDefault="009C5DE5" w:rsidP="009C5DE5">
            <w:r w:rsidRPr="009C5DE5">
              <w:t xml:space="preserve">Measures the size of </w:t>
            </w:r>
            <w:proofErr w:type="spellStart"/>
            <w:r w:rsidRPr="009C5DE5">
              <w:t>FinTrust's</w:t>
            </w:r>
            <w:proofErr w:type="spellEnd"/>
            <w:r w:rsidRPr="009C5DE5">
              <w:t xml:space="preserve"> customer base.</w:t>
            </w:r>
          </w:p>
        </w:tc>
      </w:tr>
      <w:tr w:rsidR="009C5DE5" w:rsidRPr="009C5DE5" w14:paraId="4F8CDAD8" w14:textId="77777777">
        <w:trPr>
          <w:tblCellSpacing w:w="15" w:type="dxa"/>
        </w:trPr>
        <w:tc>
          <w:tcPr>
            <w:tcW w:w="0" w:type="auto"/>
            <w:vAlign w:val="center"/>
            <w:hideMark/>
          </w:tcPr>
          <w:p w14:paraId="54172368" w14:textId="77777777" w:rsidR="009C5DE5" w:rsidRPr="009C5DE5" w:rsidRDefault="009C5DE5" w:rsidP="009C5DE5">
            <w:r w:rsidRPr="009C5DE5">
              <w:t>Total Transactions</w:t>
            </w:r>
          </w:p>
        </w:tc>
        <w:tc>
          <w:tcPr>
            <w:tcW w:w="0" w:type="auto"/>
            <w:vAlign w:val="center"/>
            <w:hideMark/>
          </w:tcPr>
          <w:p w14:paraId="16B63AA1" w14:textId="77777777" w:rsidR="009C5DE5" w:rsidRPr="009C5DE5" w:rsidRDefault="009C5DE5" w:rsidP="009C5DE5">
            <w:r w:rsidRPr="009C5DE5">
              <w:t>Total number of transactions recorded.</w:t>
            </w:r>
          </w:p>
        </w:tc>
        <w:tc>
          <w:tcPr>
            <w:tcW w:w="0" w:type="auto"/>
            <w:vAlign w:val="center"/>
            <w:hideMark/>
          </w:tcPr>
          <w:p w14:paraId="67F3F0E7" w14:textId="77777777" w:rsidR="009C5DE5" w:rsidRPr="009C5DE5" w:rsidRDefault="009C5DE5" w:rsidP="009C5DE5">
            <w:r w:rsidRPr="009C5DE5">
              <w:t xml:space="preserve">Count of </w:t>
            </w:r>
            <w:proofErr w:type="spellStart"/>
            <w:r w:rsidRPr="009C5DE5">
              <w:t>Transaction_ID</w:t>
            </w:r>
            <w:proofErr w:type="spellEnd"/>
          </w:p>
        </w:tc>
        <w:tc>
          <w:tcPr>
            <w:tcW w:w="0" w:type="auto"/>
            <w:vAlign w:val="center"/>
            <w:hideMark/>
          </w:tcPr>
          <w:p w14:paraId="146DB386" w14:textId="77777777" w:rsidR="009C5DE5" w:rsidRPr="009C5DE5" w:rsidRDefault="009C5DE5" w:rsidP="009C5DE5">
            <w:r w:rsidRPr="009C5DE5">
              <w:t>Measures overall transaction activity.</w:t>
            </w:r>
          </w:p>
        </w:tc>
      </w:tr>
      <w:tr w:rsidR="009C5DE5" w:rsidRPr="009C5DE5" w14:paraId="7E59E270" w14:textId="77777777">
        <w:trPr>
          <w:tblCellSpacing w:w="15" w:type="dxa"/>
        </w:trPr>
        <w:tc>
          <w:tcPr>
            <w:tcW w:w="0" w:type="auto"/>
            <w:vAlign w:val="center"/>
            <w:hideMark/>
          </w:tcPr>
          <w:p w14:paraId="69B46F07" w14:textId="77777777" w:rsidR="009C5DE5" w:rsidRPr="009C5DE5" w:rsidRDefault="009C5DE5" w:rsidP="009C5DE5">
            <w:r w:rsidRPr="009C5DE5">
              <w:t>Total Transaction Value</w:t>
            </w:r>
          </w:p>
        </w:tc>
        <w:tc>
          <w:tcPr>
            <w:tcW w:w="0" w:type="auto"/>
            <w:vAlign w:val="center"/>
            <w:hideMark/>
          </w:tcPr>
          <w:p w14:paraId="4A144239" w14:textId="77777777" w:rsidR="009C5DE5" w:rsidRPr="009C5DE5" w:rsidRDefault="009C5DE5" w:rsidP="009C5DE5">
            <w:r w:rsidRPr="009C5DE5">
              <w:t>Combined monetary value of all transactions.</w:t>
            </w:r>
          </w:p>
        </w:tc>
        <w:tc>
          <w:tcPr>
            <w:tcW w:w="0" w:type="auto"/>
            <w:vAlign w:val="center"/>
            <w:hideMark/>
          </w:tcPr>
          <w:p w14:paraId="063D6704" w14:textId="77777777" w:rsidR="009C5DE5" w:rsidRPr="009C5DE5" w:rsidRDefault="009C5DE5" w:rsidP="009C5DE5">
            <w:r w:rsidRPr="009C5DE5">
              <w:t xml:space="preserve">Sum of </w:t>
            </w:r>
            <w:proofErr w:type="spellStart"/>
            <w:r w:rsidRPr="009C5DE5">
              <w:t>Amount_NGN</w:t>
            </w:r>
            <w:proofErr w:type="spellEnd"/>
          </w:p>
        </w:tc>
        <w:tc>
          <w:tcPr>
            <w:tcW w:w="0" w:type="auto"/>
            <w:vAlign w:val="center"/>
            <w:hideMark/>
          </w:tcPr>
          <w:p w14:paraId="7CA5C3EA" w14:textId="77777777" w:rsidR="009C5DE5" w:rsidRPr="009C5DE5" w:rsidRDefault="009C5DE5" w:rsidP="009C5DE5">
            <w:r w:rsidRPr="009C5DE5">
              <w:t>Measures the total value processed.</w:t>
            </w:r>
          </w:p>
        </w:tc>
      </w:tr>
      <w:tr w:rsidR="009C5DE5" w:rsidRPr="009C5DE5" w14:paraId="319F7625" w14:textId="77777777">
        <w:trPr>
          <w:tblCellSpacing w:w="15" w:type="dxa"/>
        </w:trPr>
        <w:tc>
          <w:tcPr>
            <w:tcW w:w="0" w:type="auto"/>
            <w:vAlign w:val="center"/>
            <w:hideMark/>
          </w:tcPr>
          <w:p w14:paraId="5950DB65" w14:textId="77777777" w:rsidR="009C5DE5" w:rsidRPr="009C5DE5" w:rsidRDefault="009C5DE5" w:rsidP="009C5DE5">
            <w:r w:rsidRPr="009C5DE5">
              <w:t>Average Transaction Value</w:t>
            </w:r>
          </w:p>
        </w:tc>
        <w:tc>
          <w:tcPr>
            <w:tcW w:w="0" w:type="auto"/>
            <w:vAlign w:val="center"/>
            <w:hideMark/>
          </w:tcPr>
          <w:p w14:paraId="0DFDA383" w14:textId="77777777" w:rsidR="009C5DE5" w:rsidRPr="009C5DE5" w:rsidRDefault="009C5DE5" w:rsidP="009C5DE5">
            <w:r w:rsidRPr="009C5DE5">
              <w:t>Average monetary value per transaction.</w:t>
            </w:r>
          </w:p>
        </w:tc>
        <w:tc>
          <w:tcPr>
            <w:tcW w:w="0" w:type="auto"/>
            <w:vAlign w:val="center"/>
            <w:hideMark/>
          </w:tcPr>
          <w:p w14:paraId="567688B1" w14:textId="77777777" w:rsidR="009C5DE5" w:rsidRPr="009C5DE5" w:rsidRDefault="009C5DE5" w:rsidP="009C5DE5">
            <w:r w:rsidRPr="009C5DE5">
              <w:t>Total Transaction Value ÷ Total Transactions</w:t>
            </w:r>
          </w:p>
        </w:tc>
        <w:tc>
          <w:tcPr>
            <w:tcW w:w="0" w:type="auto"/>
            <w:vAlign w:val="center"/>
            <w:hideMark/>
          </w:tcPr>
          <w:p w14:paraId="1C66DFAB" w14:textId="77777777" w:rsidR="009C5DE5" w:rsidRPr="009C5DE5" w:rsidRDefault="009C5DE5" w:rsidP="009C5DE5">
            <w:r w:rsidRPr="009C5DE5">
              <w:t>Helps compare transaction values across customer segments and channels.</w:t>
            </w:r>
          </w:p>
        </w:tc>
      </w:tr>
      <w:tr w:rsidR="009C5DE5" w:rsidRPr="009C5DE5" w14:paraId="16A18443" w14:textId="77777777">
        <w:trPr>
          <w:tblCellSpacing w:w="15" w:type="dxa"/>
        </w:trPr>
        <w:tc>
          <w:tcPr>
            <w:tcW w:w="0" w:type="auto"/>
            <w:vAlign w:val="center"/>
            <w:hideMark/>
          </w:tcPr>
          <w:p w14:paraId="4D8426CF" w14:textId="77777777" w:rsidR="009C5DE5" w:rsidRPr="009C5DE5" w:rsidRDefault="009C5DE5" w:rsidP="009C5DE5">
            <w:r w:rsidRPr="009C5DE5">
              <w:t>Transaction Success Rate</w:t>
            </w:r>
          </w:p>
        </w:tc>
        <w:tc>
          <w:tcPr>
            <w:tcW w:w="0" w:type="auto"/>
            <w:vAlign w:val="center"/>
            <w:hideMark/>
          </w:tcPr>
          <w:p w14:paraId="61D1A3F8" w14:textId="77777777" w:rsidR="009C5DE5" w:rsidRPr="009C5DE5" w:rsidRDefault="009C5DE5" w:rsidP="009C5DE5">
            <w:r w:rsidRPr="009C5DE5">
              <w:t>Percentage of transactions marked as successful.</w:t>
            </w:r>
          </w:p>
        </w:tc>
        <w:tc>
          <w:tcPr>
            <w:tcW w:w="0" w:type="auto"/>
            <w:vAlign w:val="center"/>
            <w:hideMark/>
          </w:tcPr>
          <w:p w14:paraId="428C59F4" w14:textId="77777777" w:rsidR="009C5DE5" w:rsidRPr="009C5DE5" w:rsidRDefault="009C5DE5" w:rsidP="009C5DE5">
            <w:r w:rsidRPr="009C5DE5">
              <w:t>Successful Transactions ÷ Total Transactions × 100</w:t>
            </w:r>
          </w:p>
        </w:tc>
        <w:tc>
          <w:tcPr>
            <w:tcW w:w="0" w:type="auto"/>
            <w:vAlign w:val="center"/>
            <w:hideMark/>
          </w:tcPr>
          <w:p w14:paraId="1D63BEF5" w14:textId="77777777" w:rsidR="009C5DE5" w:rsidRPr="009C5DE5" w:rsidRDefault="009C5DE5" w:rsidP="009C5DE5">
            <w:r w:rsidRPr="009C5DE5">
              <w:t>Measures transaction processing performance.</w:t>
            </w:r>
          </w:p>
        </w:tc>
      </w:tr>
      <w:tr w:rsidR="009C5DE5" w:rsidRPr="009C5DE5" w14:paraId="377A6A2D" w14:textId="77777777">
        <w:trPr>
          <w:tblCellSpacing w:w="15" w:type="dxa"/>
        </w:trPr>
        <w:tc>
          <w:tcPr>
            <w:tcW w:w="0" w:type="auto"/>
            <w:vAlign w:val="center"/>
            <w:hideMark/>
          </w:tcPr>
          <w:p w14:paraId="4D5BCE37" w14:textId="77777777" w:rsidR="009C5DE5" w:rsidRPr="009C5DE5" w:rsidRDefault="009C5DE5" w:rsidP="009C5DE5">
            <w:r w:rsidRPr="009C5DE5">
              <w:t>Risk Review Rate</w:t>
            </w:r>
          </w:p>
        </w:tc>
        <w:tc>
          <w:tcPr>
            <w:tcW w:w="0" w:type="auto"/>
            <w:vAlign w:val="center"/>
            <w:hideMark/>
          </w:tcPr>
          <w:p w14:paraId="5602DF95" w14:textId="77777777" w:rsidR="009C5DE5" w:rsidRPr="009C5DE5" w:rsidRDefault="009C5DE5" w:rsidP="009C5DE5">
            <w:r w:rsidRPr="009C5DE5">
              <w:t>Percentage of transactions flagged for risk review.</w:t>
            </w:r>
          </w:p>
        </w:tc>
        <w:tc>
          <w:tcPr>
            <w:tcW w:w="0" w:type="auto"/>
            <w:vAlign w:val="center"/>
            <w:hideMark/>
          </w:tcPr>
          <w:p w14:paraId="47483B88" w14:textId="77777777" w:rsidR="009C5DE5" w:rsidRPr="009C5DE5" w:rsidRDefault="009C5DE5" w:rsidP="009C5DE5">
            <w:r w:rsidRPr="009C5DE5">
              <w:t>Risk-Reviewed Transactions ÷ Total Transactions × 100</w:t>
            </w:r>
          </w:p>
        </w:tc>
        <w:tc>
          <w:tcPr>
            <w:tcW w:w="0" w:type="auto"/>
            <w:vAlign w:val="center"/>
            <w:hideMark/>
          </w:tcPr>
          <w:p w14:paraId="3920B988" w14:textId="77777777" w:rsidR="009C5DE5" w:rsidRPr="009C5DE5" w:rsidRDefault="009C5DE5" w:rsidP="009C5DE5">
            <w:r w:rsidRPr="009C5DE5">
              <w:t>Helps monitor the proportion of transactions requiring risk review.</w:t>
            </w:r>
          </w:p>
        </w:tc>
      </w:tr>
      <w:tr w:rsidR="009C5DE5" w:rsidRPr="009C5DE5" w14:paraId="059AF7EA" w14:textId="77777777">
        <w:trPr>
          <w:tblCellSpacing w:w="15" w:type="dxa"/>
        </w:trPr>
        <w:tc>
          <w:tcPr>
            <w:tcW w:w="0" w:type="auto"/>
            <w:vAlign w:val="center"/>
            <w:hideMark/>
          </w:tcPr>
          <w:p w14:paraId="6E481D08" w14:textId="77777777" w:rsidR="009C5DE5" w:rsidRPr="009C5DE5" w:rsidRDefault="009C5DE5" w:rsidP="009C5DE5">
            <w:r w:rsidRPr="009C5DE5">
              <w:t>Channel Transaction Volume</w:t>
            </w:r>
          </w:p>
        </w:tc>
        <w:tc>
          <w:tcPr>
            <w:tcW w:w="0" w:type="auto"/>
            <w:vAlign w:val="center"/>
            <w:hideMark/>
          </w:tcPr>
          <w:p w14:paraId="5F8EB031" w14:textId="77777777" w:rsidR="009C5DE5" w:rsidRPr="009C5DE5" w:rsidRDefault="009C5DE5" w:rsidP="009C5DE5">
            <w:r w:rsidRPr="009C5DE5">
              <w:t>Number of transactions processed through each channel.</w:t>
            </w:r>
          </w:p>
        </w:tc>
        <w:tc>
          <w:tcPr>
            <w:tcW w:w="0" w:type="auto"/>
            <w:vAlign w:val="center"/>
            <w:hideMark/>
          </w:tcPr>
          <w:p w14:paraId="000A4469" w14:textId="77777777" w:rsidR="009C5DE5" w:rsidRPr="009C5DE5" w:rsidRDefault="009C5DE5" w:rsidP="009C5DE5">
            <w:r w:rsidRPr="009C5DE5">
              <w:t xml:space="preserve">Count of </w:t>
            </w:r>
            <w:proofErr w:type="spellStart"/>
            <w:r w:rsidRPr="009C5DE5">
              <w:t>Transaction_ID</w:t>
            </w:r>
            <w:proofErr w:type="spellEnd"/>
            <w:r w:rsidRPr="009C5DE5">
              <w:t xml:space="preserve"> grouped by Channel</w:t>
            </w:r>
          </w:p>
        </w:tc>
        <w:tc>
          <w:tcPr>
            <w:tcW w:w="0" w:type="auto"/>
            <w:vAlign w:val="center"/>
            <w:hideMark/>
          </w:tcPr>
          <w:p w14:paraId="24EF263F" w14:textId="77777777" w:rsidR="009C5DE5" w:rsidRPr="009C5DE5" w:rsidRDefault="009C5DE5" w:rsidP="009C5DE5">
            <w:r w:rsidRPr="009C5DE5">
              <w:t>Identifies the most frequently used transaction channels.</w:t>
            </w:r>
          </w:p>
        </w:tc>
      </w:tr>
      <w:tr w:rsidR="009C5DE5" w:rsidRPr="009C5DE5" w14:paraId="53E91569" w14:textId="77777777">
        <w:trPr>
          <w:tblCellSpacing w:w="15" w:type="dxa"/>
        </w:trPr>
        <w:tc>
          <w:tcPr>
            <w:tcW w:w="0" w:type="auto"/>
            <w:vAlign w:val="center"/>
            <w:hideMark/>
          </w:tcPr>
          <w:p w14:paraId="25256F87" w14:textId="77777777" w:rsidR="009C5DE5" w:rsidRPr="009C5DE5" w:rsidRDefault="009C5DE5" w:rsidP="009C5DE5">
            <w:r w:rsidRPr="009C5DE5">
              <w:t>Customer Segment Transaction Value</w:t>
            </w:r>
          </w:p>
        </w:tc>
        <w:tc>
          <w:tcPr>
            <w:tcW w:w="0" w:type="auto"/>
            <w:vAlign w:val="center"/>
            <w:hideMark/>
          </w:tcPr>
          <w:p w14:paraId="28344544" w14:textId="77777777" w:rsidR="009C5DE5" w:rsidRPr="009C5DE5" w:rsidRDefault="009C5DE5" w:rsidP="009C5DE5">
            <w:r w:rsidRPr="009C5DE5">
              <w:t>Total transaction value generated by each customer segment.</w:t>
            </w:r>
          </w:p>
        </w:tc>
        <w:tc>
          <w:tcPr>
            <w:tcW w:w="0" w:type="auto"/>
            <w:vAlign w:val="center"/>
            <w:hideMark/>
          </w:tcPr>
          <w:p w14:paraId="78521685" w14:textId="77777777" w:rsidR="009C5DE5" w:rsidRPr="009C5DE5" w:rsidRDefault="009C5DE5" w:rsidP="009C5DE5">
            <w:r w:rsidRPr="009C5DE5">
              <w:t xml:space="preserve">Sum of </w:t>
            </w:r>
            <w:proofErr w:type="spellStart"/>
            <w:r w:rsidRPr="009C5DE5">
              <w:t>Amount_NGN</w:t>
            </w:r>
            <w:proofErr w:type="spellEnd"/>
            <w:r w:rsidRPr="009C5DE5">
              <w:t xml:space="preserve"> grouped by </w:t>
            </w:r>
            <w:proofErr w:type="spellStart"/>
            <w:r w:rsidRPr="009C5DE5">
              <w:t>Customer_Segment</w:t>
            </w:r>
            <w:proofErr w:type="spellEnd"/>
          </w:p>
        </w:tc>
        <w:tc>
          <w:tcPr>
            <w:tcW w:w="0" w:type="auto"/>
            <w:vAlign w:val="center"/>
            <w:hideMark/>
          </w:tcPr>
          <w:p w14:paraId="0036DDD6" w14:textId="77777777" w:rsidR="009C5DE5" w:rsidRPr="009C5DE5" w:rsidRDefault="009C5DE5" w:rsidP="009C5DE5">
            <w:r w:rsidRPr="009C5DE5">
              <w:t>Identifies segments contributing the highest transaction value.</w:t>
            </w:r>
          </w:p>
        </w:tc>
      </w:tr>
      <w:tr w:rsidR="009C5DE5" w:rsidRPr="009C5DE5" w14:paraId="34347CCD" w14:textId="77777777">
        <w:trPr>
          <w:tblCellSpacing w:w="15" w:type="dxa"/>
        </w:trPr>
        <w:tc>
          <w:tcPr>
            <w:tcW w:w="0" w:type="auto"/>
            <w:vAlign w:val="center"/>
            <w:hideMark/>
          </w:tcPr>
          <w:p w14:paraId="2FE73F9A" w14:textId="77777777" w:rsidR="009C5DE5" w:rsidRPr="009C5DE5" w:rsidRDefault="009C5DE5" w:rsidP="009C5DE5">
            <w:r w:rsidRPr="009C5DE5">
              <w:lastRenderedPageBreak/>
              <w:t>Channel Success Rate</w:t>
            </w:r>
          </w:p>
        </w:tc>
        <w:tc>
          <w:tcPr>
            <w:tcW w:w="0" w:type="auto"/>
            <w:vAlign w:val="center"/>
            <w:hideMark/>
          </w:tcPr>
          <w:p w14:paraId="557FD2BB" w14:textId="77777777" w:rsidR="009C5DE5" w:rsidRPr="009C5DE5" w:rsidRDefault="009C5DE5" w:rsidP="009C5DE5">
            <w:r w:rsidRPr="009C5DE5">
              <w:t>Percentage of transactions marked successful for each channel.</w:t>
            </w:r>
          </w:p>
        </w:tc>
        <w:tc>
          <w:tcPr>
            <w:tcW w:w="0" w:type="auto"/>
            <w:vAlign w:val="center"/>
            <w:hideMark/>
          </w:tcPr>
          <w:p w14:paraId="23C43D55" w14:textId="77777777" w:rsidR="009C5DE5" w:rsidRPr="009C5DE5" w:rsidRDefault="009C5DE5" w:rsidP="009C5DE5">
            <w:r w:rsidRPr="009C5DE5">
              <w:t>Successful Transactions per Channel ÷ Total Transactions per Channel × 100</w:t>
            </w:r>
          </w:p>
        </w:tc>
        <w:tc>
          <w:tcPr>
            <w:tcW w:w="0" w:type="auto"/>
            <w:vAlign w:val="center"/>
            <w:hideMark/>
          </w:tcPr>
          <w:p w14:paraId="3A71A0D9" w14:textId="77777777" w:rsidR="009C5DE5" w:rsidRPr="009C5DE5" w:rsidRDefault="009C5DE5" w:rsidP="009C5DE5">
            <w:r w:rsidRPr="009C5DE5">
              <w:t>Identifies differences in performance between transaction channels.</w:t>
            </w:r>
          </w:p>
        </w:tc>
      </w:tr>
      <w:tr w:rsidR="009C5DE5" w:rsidRPr="009C5DE5" w14:paraId="71E70193" w14:textId="77777777">
        <w:trPr>
          <w:tblCellSpacing w:w="15" w:type="dxa"/>
        </w:trPr>
        <w:tc>
          <w:tcPr>
            <w:tcW w:w="0" w:type="auto"/>
            <w:vAlign w:val="center"/>
            <w:hideMark/>
          </w:tcPr>
          <w:p w14:paraId="5CA48163" w14:textId="77777777" w:rsidR="009C5DE5" w:rsidRPr="009C5DE5" w:rsidRDefault="009C5DE5" w:rsidP="009C5DE5">
            <w:r w:rsidRPr="009C5DE5">
              <w:t>International Transaction Risk Rate</w:t>
            </w:r>
          </w:p>
        </w:tc>
        <w:tc>
          <w:tcPr>
            <w:tcW w:w="0" w:type="auto"/>
            <w:vAlign w:val="center"/>
            <w:hideMark/>
          </w:tcPr>
          <w:p w14:paraId="2E04A6A8" w14:textId="77777777" w:rsidR="009C5DE5" w:rsidRPr="009C5DE5" w:rsidRDefault="009C5DE5" w:rsidP="009C5DE5">
            <w:r w:rsidRPr="009C5DE5">
              <w:t>Percentage of international transactions flagged for risk review, compared with domestic transactions.</w:t>
            </w:r>
          </w:p>
        </w:tc>
        <w:tc>
          <w:tcPr>
            <w:tcW w:w="0" w:type="auto"/>
            <w:vAlign w:val="center"/>
            <w:hideMark/>
          </w:tcPr>
          <w:p w14:paraId="037A3FE5" w14:textId="77777777" w:rsidR="009C5DE5" w:rsidRPr="009C5DE5" w:rsidRDefault="009C5DE5" w:rsidP="009C5DE5">
            <w:r w:rsidRPr="009C5DE5">
              <w:t>Risk-Reviewed Transactions per Location Type ÷ Total Transactions per Location Type × 100</w:t>
            </w:r>
          </w:p>
        </w:tc>
        <w:tc>
          <w:tcPr>
            <w:tcW w:w="0" w:type="auto"/>
            <w:vAlign w:val="center"/>
            <w:hideMark/>
          </w:tcPr>
          <w:p w14:paraId="03F1E4E6" w14:textId="77777777" w:rsidR="009C5DE5" w:rsidRPr="009C5DE5" w:rsidRDefault="009C5DE5" w:rsidP="009C5DE5">
            <w:r w:rsidRPr="009C5DE5">
              <w:t>Supports comparisons of risk-review activity between international and domestic transactions.</w:t>
            </w:r>
          </w:p>
        </w:tc>
      </w:tr>
    </w:tbl>
    <w:p w14:paraId="4634632E" w14:textId="5D3EFABD" w:rsidR="009C5DE5" w:rsidRPr="009C5DE5" w:rsidRDefault="009C5DE5" w:rsidP="009C5DE5"/>
    <w:p w14:paraId="62CDC270" w14:textId="77777777" w:rsidR="009C5DE5" w:rsidRPr="009C5DE5" w:rsidRDefault="009C5DE5" w:rsidP="009C5DE5">
      <w:pPr>
        <w:rPr>
          <w:b/>
          <w:bCs/>
        </w:rPr>
      </w:pPr>
      <w:r w:rsidRPr="009C5DE5">
        <w:rPr>
          <w:b/>
          <w:bCs/>
        </w:rPr>
        <w:t>1.3 KPI Results</w:t>
      </w:r>
    </w:p>
    <w:p w14:paraId="0AA91DA7" w14:textId="77777777" w:rsidR="009C5DE5" w:rsidRPr="009C5DE5" w:rsidRDefault="009C5DE5" w:rsidP="009C5DE5">
      <w:r w:rsidRPr="009C5DE5">
        <w:t>The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2070"/>
        <w:gridCol w:w="4905"/>
      </w:tblGrid>
      <w:tr w:rsidR="009C5DE5" w:rsidRPr="009C5DE5" w14:paraId="3EAB8886" w14:textId="77777777">
        <w:trPr>
          <w:tblHeader/>
          <w:tblCellSpacing w:w="15" w:type="dxa"/>
        </w:trPr>
        <w:tc>
          <w:tcPr>
            <w:tcW w:w="0" w:type="auto"/>
            <w:vAlign w:val="center"/>
            <w:hideMark/>
          </w:tcPr>
          <w:p w14:paraId="14E356C7" w14:textId="77777777" w:rsidR="009C5DE5" w:rsidRPr="009C5DE5" w:rsidRDefault="009C5DE5" w:rsidP="009C5DE5">
            <w:pPr>
              <w:rPr>
                <w:b/>
                <w:bCs/>
              </w:rPr>
            </w:pPr>
            <w:r w:rsidRPr="009C5DE5">
              <w:rPr>
                <w:b/>
                <w:bCs/>
              </w:rPr>
              <w:t>KPI</w:t>
            </w:r>
          </w:p>
        </w:tc>
        <w:tc>
          <w:tcPr>
            <w:tcW w:w="0" w:type="auto"/>
            <w:vAlign w:val="center"/>
            <w:hideMark/>
          </w:tcPr>
          <w:p w14:paraId="7084D23A" w14:textId="77777777" w:rsidR="009C5DE5" w:rsidRPr="009C5DE5" w:rsidRDefault="009C5DE5" w:rsidP="009C5DE5">
            <w:pPr>
              <w:rPr>
                <w:b/>
                <w:bCs/>
              </w:rPr>
            </w:pPr>
            <w:r w:rsidRPr="009C5DE5">
              <w:rPr>
                <w:b/>
                <w:bCs/>
              </w:rPr>
              <w:t>Result</w:t>
            </w:r>
          </w:p>
        </w:tc>
        <w:tc>
          <w:tcPr>
            <w:tcW w:w="0" w:type="auto"/>
            <w:vAlign w:val="center"/>
            <w:hideMark/>
          </w:tcPr>
          <w:p w14:paraId="3281F548" w14:textId="77777777" w:rsidR="009C5DE5" w:rsidRPr="009C5DE5" w:rsidRDefault="009C5DE5" w:rsidP="009C5DE5">
            <w:pPr>
              <w:rPr>
                <w:b/>
                <w:bCs/>
              </w:rPr>
            </w:pPr>
            <w:r w:rsidRPr="009C5DE5">
              <w:rPr>
                <w:b/>
                <w:bCs/>
              </w:rPr>
              <w:t>Interpretation</w:t>
            </w:r>
          </w:p>
        </w:tc>
      </w:tr>
      <w:tr w:rsidR="009C5DE5" w:rsidRPr="009C5DE5" w14:paraId="0A78EBAB" w14:textId="77777777">
        <w:trPr>
          <w:tblCellSpacing w:w="15" w:type="dxa"/>
        </w:trPr>
        <w:tc>
          <w:tcPr>
            <w:tcW w:w="0" w:type="auto"/>
            <w:vAlign w:val="center"/>
            <w:hideMark/>
          </w:tcPr>
          <w:p w14:paraId="55A14D74" w14:textId="77777777" w:rsidR="009C5DE5" w:rsidRPr="009C5DE5" w:rsidRDefault="009C5DE5" w:rsidP="009C5DE5">
            <w:r w:rsidRPr="009C5DE5">
              <w:t>Total Customers</w:t>
            </w:r>
          </w:p>
        </w:tc>
        <w:tc>
          <w:tcPr>
            <w:tcW w:w="0" w:type="auto"/>
            <w:vAlign w:val="center"/>
            <w:hideMark/>
          </w:tcPr>
          <w:p w14:paraId="28252DA3" w14:textId="77777777" w:rsidR="009C5DE5" w:rsidRPr="009C5DE5" w:rsidRDefault="009C5DE5" w:rsidP="009C5DE5">
            <w:r w:rsidRPr="009C5DE5">
              <w:t>1,500</w:t>
            </w:r>
          </w:p>
        </w:tc>
        <w:tc>
          <w:tcPr>
            <w:tcW w:w="0" w:type="auto"/>
            <w:vAlign w:val="center"/>
            <w:hideMark/>
          </w:tcPr>
          <w:p w14:paraId="35549F88" w14:textId="77777777" w:rsidR="009C5DE5" w:rsidRPr="009C5DE5" w:rsidRDefault="009C5DE5" w:rsidP="009C5DE5">
            <w:r w:rsidRPr="009C5DE5">
              <w:t>The customer dataset contains 1,500 customer records.</w:t>
            </w:r>
          </w:p>
        </w:tc>
      </w:tr>
      <w:tr w:rsidR="009C5DE5" w:rsidRPr="009C5DE5" w14:paraId="3EF6959F" w14:textId="77777777">
        <w:trPr>
          <w:tblCellSpacing w:w="15" w:type="dxa"/>
        </w:trPr>
        <w:tc>
          <w:tcPr>
            <w:tcW w:w="0" w:type="auto"/>
            <w:vAlign w:val="center"/>
            <w:hideMark/>
          </w:tcPr>
          <w:p w14:paraId="5BF5A8A1" w14:textId="77777777" w:rsidR="009C5DE5" w:rsidRPr="009C5DE5" w:rsidRDefault="009C5DE5" w:rsidP="009C5DE5">
            <w:r w:rsidRPr="009C5DE5">
              <w:t>Total Transactions</w:t>
            </w:r>
          </w:p>
        </w:tc>
        <w:tc>
          <w:tcPr>
            <w:tcW w:w="0" w:type="auto"/>
            <w:vAlign w:val="center"/>
            <w:hideMark/>
          </w:tcPr>
          <w:p w14:paraId="7A531A73" w14:textId="77777777" w:rsidR="009C5DE5" w:rsidRPr="009C5DE5" w:rsidRDefault="009C5DE5" w:rsidP="009C5DE5">
            <w:r w:rsidRPr="009C5DE5">
              <w:t>12,000</w:t>
            </w:r>
          </w:p>
        </w:tc>
        <w:tc>
          <w:tcPr>
            <w:tcW w:w="0" w:type="auto"/>
            <w:vAlign w:val="center"/>
            <w:hideMark/>
          </w:tcPr>
          <w:p w14:paraId="612AB88B" w14:textId="77777777" w:rsidR="009C5DE5" w:rsidRPr="009C5DE5" w:rsidRDefault="009C5DE5" w:rsidP="009C5DE5">
            <w:r w:rsidRPr="009C5DE5">
              <w:t>The transaction dataset contains 12,000 transactions.</w:t>
            </w:r>
          </w:p>
        </w:tc>
      </w:tr>
      <w:tr w:rsidR="009C5DE5" w:rsidRPr="009C5DE5" w14:paraId="05903430" w14:textId="77777777">
        <w:trPr>
          <w:tblCellSpacing w:w="15" w:type="dxa"/>
        </w:trPr>
        <w:tc>
          <w:tcPr>
            <w:tcW w:w="0" w:type="auto"/>
            <w:vAlign w:val="center"/>
            <w:hideMark/>
          </w:tcPr>
          <w:p w14:paraId="14D6C889" w14:textId="77777777" w:rsidR="009C5DE5" w:rsidRPr="009C5DE5" w:rsidRDefault="009C5DE5" w:rsidP="009C5DE5">
            <w:r w:rsidRPr="009C5DE5">
              <w:t>Total Transaction Value</w:t>
            </w:r>
          </w:p>
        </w:tc>
        <w:tc>
          <w:tcPr>
            <w:tcW w:w="0" w:type="auto"/>
            <w:vAlign w:val="center"/>
            <w:hideMark/>
          </w:tcPr>
          <w:p w14:paraId="0ED7E619" w14:textId="77777777" w:rsidR="009C5DE5" w:rsidRPr="009C5DE5" w:rsidRDefault="009C5DE5" w:rsidP="009C5DE5">
            <w:r w:rsidRPr="009C5DE5">
              <w:t>Approximately ₦560.48 million</w:t>
            </w:r>
          </w:p>
        </w:tc>
        <w:tc>
          <w:tcPr>
            <w:tcW w:w="0" w:type="auto"/>
            <w:vAlign w:val="center"/>
            <w:hideMark/>
          </w:tcPr>
          <w:p w14:paraId="0BA2F4A6" w14:textId="77777777" w:rsidR="009C5DE5" w:rsidRPr="009C5DE5" w:rsidRDefault="009C5DE5" w:rsidP="009C5DE5">
            <w:r w:rsidRPr="009C5DE5">
              <w:t>This represents the combined value of the recorded transactions.</w:t>
            </w:r>
          </w:p>
        </w:tc>
      </w:tr>
      <w:tr w:rsidR="009C5DE5" w:rsidRPr="009C5DE5" w14:paraId="105AEF45" w14:textId="77777777">
        <w:trPr>
          <w:tblCellSpacing w:w="15" w:type="dxa"/>
        </w:trPr>
        <w:tc>
          <w:tcPr>
            <w:tcW w:w="0" w:type="auto"/>
            <w:vAlign w:val="center"/>
            <w:hideMark/>
          </w:tcPr>
          <w:p w14:paraId="082ECB8A" w14:textId="77777777" w:rsidR="009C5DE5" w:rsidRPr="009C5DE5" w:rsidRDefault="009C5DE5" w:rsidP="009C5DE5">
            <w:r w:rsidRPr="009C5DE5">
              <w:t>Average Transaction Value</w:t>
            </w:r>
          </w:p>
        </w:tc>
        <w:tc>
          <w:tcPr>
            <w:tcW w:w="0" w:type="auto"/>
            <w:vAlign w:val="center"/>
            <w:hideMark/>
          </w:tcPr>
          <w:p w14:paraId="06432628" w14:textId="77777777" w:rsidR="009C5DE5" w:rsidRPr="009C5DE5" w:rsidRDefault="009C5DE5" w:rsidP="009C5DE5">
            <w:r w:rsidRPr="009C5DE5">
              <w:t>Approximately ₦46,706.45</w:t>
            </w:r>
          </w:p>
        </w:tc>
        <w:tc>
          <w:tcPr>
            <w:tcW w:w="0" w:type="auto"/>
            <w:vAlign w:val="center"/>
            <w:hideMark/>
          </w:tcPr>
          <w:p w14:paraId="591B88C6" w14:textId="77777777" w:rsidR="009C5DE5" w:rsidRPr="009C5DE5" w:rsidRDefault="009C5DE5" w:rsidP="009C5DE5">
            <w:r w:rsidRPr="009C5DE5">
              <w:t>This is the average value across all 12,000 transactions.</w:t>
            </w:r>
          </w:p>
        </w:tc>
      </w:tr>
      <w:tr w:rsidR="009C5DE5" w:rsidRPr="009C5DE5" w14:paraId="27EB82E9" w14:textId="77777777">
        <w:trPr>
          <w:tblCellSpacing w:w="15" w:type="dxa"/>
        </w:trPr>
        <w:tc>
          <w:tcPr>
            <w:tcW w:w="0" w:type="auto"/>
            <w:vAlign w:val="center"/>
            <w:hideMark/>
          </w:tcPr>
          <w:p w14:paraId="0B99EDA8" w14:textId="77777777" w:rsidR="009C5DE5" w:rsidRPr="009C5DE5" w:rsidRDefault="009C5DE5" w:rsidP="009C5DE5">
            <w:r w:rsidRPr="009C5DE5">
              <w:t>Transaction Success Rate</w:t>
            </w:r>
          </w:p>
        </w:tc>
        <w:tc>
          <w:tcPr>
            <w:tcW w:w="0" w:type="auto"/>
            <w:vAlign w:val="center"/>
            <w:hideMark/>
          </w:tcPr>
          <w:p w14:paraId="2B3EF35D" w14:textId="77777777" w:rsidR="009C5DE5" w:rsidRPr="009C5DE5" w:rsidRDefault="009C5DE5" w:rsidP="009C5DE5">
            <w:r w:rsidRPr="009C5DE5">
              <w:t>90.5%</w:t>
            </w:r>
          </w:p>
        </w:tc>
        <w:tc>
          <w:tcPr>
            <w:tcW w:w="0" w:type="auto"/>
            <w:vAlign w:val="center"/>
            <w:hideMark/>
          </w:tcPr>
          <w:p w14:paraId="290B0C81" w14:textId="77777777" w:rsidR="009C5DE5" w:rsidRPr="009C5DE5" w:rsidRDefault="009C5DE5" w:rsidP="009C5DE5">
            <w:r w:rsidRPr="009C5DE5">
              <w:t>Most transactions were completed successfully.</w:t>
            </w:r>
          </w:p>
        </w:tc>
      </w:tr>
      <w:tr w:rsidR="009C5DE5" w:rsidRPr="009C5DE5" w14:paraId="5B977946" w14:textId="77777777">
        <w:trPr>
          <w:tblCellSpacing w:w="15" w:type="dxa"/>
        </w:trPr>
        <w:tc>
          <w:tcPr>
            <w:tcW w:w="0" w:type="auto"/>
            <w:vAlign w:val="center"/>
            <w:hideMark/>
          </w:tcPr>
          <w:p w14:paraId="1109FA84" w14:textId="77777777" w:rsidR="009C5DE5" w:rsidRPr="009C5DE5" w:rsidRDefault="009C5DE5" w:rsidP="009C5DE5">
            <w:r w:rsidRPr="009C5DE5">
              <w:t>Risk Review Rate</w:t>
            </w:r>
          </w:p>
        </w:tc>
        <w:tc>
          <w:tcPr>
            <w:tcW w:w="0" w:type="auto"/>
            <w:vAlign w:val="center"/>
            <w:hideMark/>
          </w:tcPr>
          <w:p w14:paraId="46DC5393" w14:textId="77777777" w:rsidR="009C5DE5" w:rsidRPr="009C5DE5" w:rsidRDefault="009C5DE5" w:rsidP="009C5DE5">
            <w:r w:rsidRPr="009C5DE5">
              <w:t>19.6%</w:t>
            </w:r>
          </w:p>
        </w:tc>
        <w:tc>
          <w:tcPr>
            <w:tcW w:w="0" w:type="auto"/>
            <w:vAlign w:val="center"/>
            <w:hideMark/>
          </w:tcPr>
          <w:p w14:paraId="0D7EFC08" w14:textId="77777777" w:rsidR="009C5DE5" w:rsidRPr="009C5DE5" w:rsidRDefault="009C5DE5" w:rsidP="009C5DE5">
            <w:r w:rsidRPr="009C5DE5">
              <w:t>Approximately one in five transactions was flagged for risk review.</w:t>
            </w:r>
          </w:p>
        </w:tc>
      </w:tr>
      <w:tr w:rsidR="009C5DE5" w:rsidRPr="009C5DE5" w14:paraId="650B84A7" w14:textId="77777777">
        <w:trPr>
          <w:tblCellSpacing w:w="15" w:type="dxa"/>
        </w:trPr>
        <w:tc>
          <w:tcPr>
            <w:tcW w:w="0" w:type="auto"/>
            <w:vAlign w:val="center"/>
            <w:hideMark/>
          </w:tcPr>
          <w:p w14:paraId="5D145F60" w14:textId="77777777" w:rsidR="009C5DE5" w:rsidRPr="009C5DE5" w:rsidRDefault="009C5DE5" w:rsidP="009C5DE5">
            <w:r w:rsidRPr="009C5DE5">
              <w:t>Mobile App Transaction Volume</w:t>
            </w:r>
          </w:p>
        </w:tc>
        <w:tc>
          <w:tcPr>
            <w:tcW w:w="0" w:type="auto"/>
            <w:vAlign w:val="center"/>
            <w:hideMark/>
          </w:tcPr>
          <w:p w14:paraId="719BC3C2" w14:textId="77777777" w:rsidR="009C5DE5" w:rsidRPr="009C5DE5" w:rsidRDefault="009C5DE5" w:rsidP="009C5DE5">
            <w:r w:rsidRPr="009C5DE5">
              <w:t>5,102</w:t>
            </w:r>
          </w:p>
        </w:tc>
        <w:tc>
          <w:tcPr>
            <w:tcW w:w="0" w:type="auto"/>
            <w:vAlign w:val="center"/>
            <w:hideMark/>
          </w:tcPr>
          <w:p w14:paraId="7FB1DA2A" w14:textId="77777777" w:rsidR="009C5DE5" w:rsidRPr="009C5DE5" w:rsidRDefault="009C5DE5" w:rsidP="009C5DE5">
            <w:r w:rsidRPr="009C5DE5">
              <w:t>The Mobile App was the most frequently used channel.</w:t>
            </w:r>
          </w:p>
        </w:tc>
      </w:tr>
      <w:tr w:rsidR="009C5DE5" w:rsidRPr="009C5DE5" w14:paraId="378D49BC" w14:textId="77777777">
        <w:trPr>
          <w:tblCellSpacing w:w="15" w:type="dxa"/>
        </w:trPr>
        <w:tc>
          <w:tcPr>
            <w:tcW w:w="0" w:type="auto"/>
            <w:vAlign w:val="center"/>
            <w:hideMark/>
          </w:tcPr>
          <w:p w14:paraId="05ECDD34" w14:textId="77777777" w:rsidR="009C5DE5" w:rsidRPr="009C5DE5" w:rsidRDefault="009C5DE5" w:rsidP="009C5DE5">
            <w:r w:rsidRPr="009C5DE5">
              <w:t>Mobile App Transaction Value</w:t>
            </w:r>
          </w:p>
        </w:tc>
        <w:tc>
          <w:tcPr>
            <w:tcW w:w="0" w:type="auto"/>
            <w:vAlign w:val="center"/>
            <w:hideMark/>
          </w:tcPr>
          <w:p w14:paraId="6AEEC1E5" w14:textId="77777777" w:rsidR="009C5DE5" w:rsidRPr="009C5DE5" w:rsidRDefault="009C5DE5" w:rsidP="009C5DE5">
            <w:r w:rsidRPr="009C5DE5">
              <w:t>Approximately ₦240.10 million</w:t>
            </w:r>
          </w:p>
        </w:tc>
        <w:tc>
          <w:tcPr>
            <w:tcW w:w="0" w:type="auto"/>
            <w:vAlign w:val="center"/>
            <w:hideMark/>
          </w:tcPr>
          <w:p w14:paraId="64915C42" w14:textId="77777777" w:rsidR="009C5DE5" w:rsidRPr="009C5DE5" w:rsidRDefault="009C5DE5" w:rsidP="009C5DE5">
            <w:r w:rsidRPr="009C5DE5">
              <w:t>The Mobile App generated the highest total transaction value among the channels.</w:t>
            </w:r>
          </w:p>
        </w:tc>
      </w:tr>
      <w:tr w:rsidR="009C5DE5" w:rsidRPr="009C5DE5" w14:paraId="08ACECAC" w14:textId="77777777">
        <w:trPr>
          <w:tblCellSpacing w:w="15" w:type="dxa"/>
        </w:trPr>
        <w:tc>
          <w:tcPr>
            <w:tcW w:w="0" w:type="auto"/>
            <w:vAlign w:val="center"/>
            <w:hideMark/>
          </w:tcPr>
          <w:p w14:paraId="42529181" w14:textId="77777777" w:rsidR="009C5DE5" w:rsidRPr="009C5DE5" w:rsidRDefault="009C5DE5" w:rsidP="009C5DE5">
            <w:r w:rsidRPr="009C5DE5">
              <w:t>SME Average Transaction Value</w:t>
            </w:r>
          </w:p>
        </w:tc>
        <w:tc>
          <w:tcPr>
            <w:tcW w:w="0" w:type="auto"/>
            <w:vAlign w:val="center"/>
            <w:hideMark/>
          </w:tcPr>
          <w:p w14:paraId="74A4E464" w14:textId="77777777" w:rsidR="009C5DE5" w:rsidRPr="009C5DE5" w:rsidRDefault="009C5DE5" w:rsidP="009C5DE5">
            <w:r w:rsidRPr="009C5DE5">
              <w:t>Approximately ₦49,115.69</w:t>
            </w:r>
          </w:p>
        </w:tc>
        <w:tc>
          <w:tcPr>
            <w:tcW w:w="0" w:type="auto"/>
            <w:vAlign w:val="center"/>
            <w:hideMark/>
          </w:tcPr>
          <w:p w14:paraId="74DACB0F" w14:textId="77777777" w:rsidR="009C5DE5" w:rsidRPr="009C5DE5" w:rsidRDefault="009C5DE5" w:rsidP="009C5DE5">
            <w:r w:rsidRPr="009C5DE5">
              <w:t>SME customers had the highest average transaction value among the four customer segments.</w:t>
            </w:r>
          </w:p>
        </w:tc>
      </w:tr>
      <w:tr w:rsidR="009C5DE5" w:rsidRPr="009C5DE5" w14:paraId="6CED8D6C" w14:textId="77777777">
        <w:trPr>
          <w:tblCellSpacing w:w="15" w:type="dxa"/>
        </w:trPr>
        <w:tc>
          <w:tcPr>
            <w:tcW w:w="0" w:type="auto"/>
            <w:vAlign w:val="center"/>
            <w:hideMark/>
          </w:tcPr>
          <w:p w14:paraId="6D003D73" w14:textId="77777777" w:rsidR="009C5DE5" w:rsidRPr="009C5DE5" w:rsidRDefault="009C5DE5" w:rsidP="009C5DE5">
            <w:r w:rsidRPr="009C5DE5">
              <w:t>International Risk Review Rate</w:t>
            </w:r>
          </w:p>
        </w:tc>
        <w:tc>
          <w:tcPr>
            <w:tcW w:w="0" w:type="auto"/>
            <w:vAlign w:val="center"/>
            <w:hideMark/>
          </w:tcPr>
          <w:p w14:paraId="3D42631B" w14:textId="77777777" w:rsidR="009C5DE5" w:rsidRPr="009C5DE5" w:rsidRDefault="009C5DE5" w:rsidP="009C5DE5">
            <w:r w:rsidRPr="009C5DE5">
              <w:t>36.88%</w:t>
            </w:r>
          </w:p>
        </w:tc>
        <w:tc>
          <w:tcPr>
            <w:tcW w:w="0" w:type="auto"/>
            <w:vAlign w:val="center"/>
            <w:hideMark/>
          </w:tcPr>
          <w:p w14:paraId="36E0E63D" w14:textId="77777777" w:rsidR="009C5DE5" w:rsidRPr="009C5DE5" w:rsidRDefault="009C5DE5" w:rsidP="009C5DE5">
            <w:r w:rsidRPr="009C5DE5">
              <w:t>International transactions had a substantially higher risk-review rate than domestic transactions.</w:t>
            </w:r>
          </w:p>
        </w:tc>
      </w:tr>
    </w:tbl>
    <w:p w14:paraId="70574B36" w14:textId="77777777" w:rsidR="009C5DE5" w:rsidRPr="009C5DE5" w:rsidRDefault="009C5DE5" w:rsidP="009C5DE5">
      <w:r w:rsidRPr="009C5DE5">
        <w:rPr>
          <w:i/>
          <w:iCs/>
        </w:rPr>
        <w:t>The monetary totals and average above are rounded for reporting. The average transaction value is calculated using the combined transaction value divided by 12,000 transactions.</w:t>
      </w:r>
    </w:p>
    <w:p w14:paraId="5FED54DF" w14:textId="77777777" w:rsidR="009C5DE5" w:rsidRPr="009C5DE5" w:rsidRDefault="009C5DE5" w:rsidP="009C5DE5">
      <w:pPr>
        <w:rPr>
          <w:b/>
          <w:bCs/>
        </w:rPr>
      </w:pPr>
      <w:r w:rsidRPr="009C5DE5">
        <w:rPr>
          <w:b/>
          <w:bCs/>
        </w:rPr>
        <w:lastRenderedPageBreak/>
        <w:t>1.4 KPI Monitoring Recommendations</w:t>
      </w:r>
    </w:p>
    <w:p w14:paraId="2EDDCB66" w14:textId="77777777" w:rsidR="009C5DE5" w:rsidRPr="009C5DE5" w:rsidRDefault="009C5DE5" w:rsidP="009C5DE5">
      <w:r w:rsidRPr="009C5DE5">
        <w:t>The KPIs should be monitored regularly through the Power BI dashboard.</w:t>
      </w:r>
    </w:p>
    <w:p w14:paraId="0DD0E079" w14:textId="77777777" w:rsidR="009C5DE5" w:rsidRPr="009C5DE5" w:rsidRDefault="009C5DE5" w:rsidP="009C5DE5">
      <w:pPr>
        <w:numPr>
          <w:ilvl w:val="0"/>
          <w:numId w:val="1"/>
        </w:numPr>
      </w:pPr>
      <w:r w:rsidRPr="009C5DE5">
        <w:rPr>
          <w:b/>
          <w:bCs/>
        </w:rPr>
        <w:t>Transaction performance:</w:t>
      </w:r>
      <w:r w:rsidRPr="009C5DE5">
        <w:t xml:space="preserve"> Monitor success, failed, reversed, and pending transactions. </w:t>
      </w:r>
    </w:p>
    <w:p w14:paraId="21404253" w14:textId="77777777" w:rsidR="009C5DE5" w:rsidRPr="009C5DE5" w:rsidRDefault="009C5DE5" w:rsidP="009C5DE5">
      <w:pPr>
        <w:numPr>
          <w:ilvl w:val="0"/>
          <w:numId w:val="1"/>
        </w:numPr>
      </w:pPr>
      <w:r w:rsidRPr="009C5DE5">
        <w:rPr>
          <w:b/>
          <w:bCs/>
        </w:rPr>
        <w:t>Channel performance:</w:t>
      </w:r>
      <w:r w:rsidRPr="009C5DE5">
        <w:t xml:space="preserve"> Compare transaction volume, total value, and success rates across channels. </w:t>
      </w:r>
    </w:p>
    <w:p w14:paraId="393D1EC1" w14:textId="77777777" w:rsidR="009C5DE5" w:rsidRPr="009C5DE5" w:rsidRDefault="009C5DE5" w:rsidP="009C5DE5">
      <w:pPr>
        <w:numPr>
          <w:ilvl w:val="0"/>
          <w:numId w:val="1"/>
        </w:numPr>
      </w:pPr>
      <w:r w:rsidRPr="009C5DE5">
        <w:rPr>
          <w:b/>
          <w:bCs/>
        </w:rPr>
        <w:t>Customer performance:</w:t>
      </w:r>
      <w:r w:rsidRPr="009C5DE5">
        <w:t xml:space="preserve"> Monitor transaction behaviour and value by customer segment. </w:t>
      </w:r>
    </w:p>
    <w:p w14:paraId="78D19938" w14:textId="77777777" w:rsidR="009C5DE5" w:rsidRPr="009C5DE5" w:rsidRDefault="009C5DE5" w:rsidP="009C5DE5">
      <w:pPr>
        <w:numPr>
          <w:ilvl w:val="0"/>
          <w:numId w:val="1"/>
        </w:numPr>
      </w:pPr>
      <w:r w:rsidRPr="009C5DE5">
        <w:rPr>
          <w:b/>
          <w:bCs/>
        </w:rPr>
        <w:t>Risk management:</w:t>
      </w:r>
      <w:r w:rsidRPr="009C5DE5">
        <w:t xml:space="preserve"> Track risk-review rates by transaction type, customer segment, channel, and international transaction status. </w:t>
      </w:r>
    </w:p>
    <w:p w14:paraId="1BEFE1A5" w14:textId="77777777" w:rsidR="009C5DE5" w:rsidRPr="009C5DE5" w:rsidRDefault="009C5DE5" w:rsidP="009C5DE5">
      <w:pPr>
        <w:numPr>
          <w:ilvl w:val="0"/>
          <w:numId w:val="1"/>
        </w:numPr>
      </w:pPr>
      <w:r w:rsidRPr="009C5DE5">
        <w:rPr>
          <w:b/>
          <w:bCs/>
        </w:rPr>
        <w:t>Transaction trends:</w:t>
      </w:r>
      <w:r w:rsidRPr="009C5DE5">
        <w:t xml:space="preserve"> Monitor monthly transaction volume and value to identify changes in activity. </w:t>
      </w:r>
    </w:p>
    <w:p w14:paraId="5CB04AC9" w14:textId="77777777" w:rsidR="009C5DE5" w:rsidRPr="009C5DE5" w:rsidRDefault="009C5DE5" w:rsidP="009C5DE5">
      <w:r w:rsidRPr="009C5DE5">
        <w:t>These KPIs provide management with measurable indicators for evaluating performance and identifying areas requiring further investigation.</w:t>
      </w:r>
    </w:p>
    <w:p w14:paraId="7231E4AC" w14:textId="263867FF" w:rsidR="009C5DE5" w:rsidRPr="009C5DE5" w:rsidRDefault="009C5DE5" w:rsidP="009C5DE5"/>
    <w:p w14:paraId="527234A3" w14:textId="77777777" w:rsidR="000C1869" w:rsidRDefault="000C1869"/>
    <w:sectPr w:rsidR="000C1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653C3"/>
    <w:multiLevelType w:val="multilevel"/>
    <w:tmpl w:val="655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263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E5"/>
    <w:rsid w:val="0001241B"/>
    <w:rsid w:val="000C1869"/>
    <w:rsid w:val="007E0813"/>
    <w:rsid w:val="009C5D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BAC7"/>
  <w15:chartTrackingRefBased/>
  <w15:docId w15:val="{2EBDCB22-1C4B-4870-91F4-9BB4C33C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DE5"/>
    <w:rPr>
      <w:rFonts w:eastAsiaTheme="majorEastAsia" w:cstheme="majorBidi"/>
      <w:color w:val="272727" w:themeColor="text1" w:themeTint="D8"/>
    </w:rPr>
  </w:style>
  <w:style w:type="paragraph" w:styleId="Title">
    <w:name w:val="Title"/>
    <w:basedOn w:val="Normal"/>
    <w:next w:val="Normal"/>
    <w:link w:val="TitleChar"/>
    <w:uiPriority w:val="10"/>
    <w:qFormat/>
    <w:rsid w:val="009C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DE5"/>
    <w:pPr>
      <w:spacing w:before="160"/>
      <w:jc w:val="center"/>
    </w:pPr>
    <w:rPr>
      <w:i/>
      <w:iCs/>
      <w:color w:val="404040" w:themeColor="text1" w:themeTint="BF"/>
    </w:rPr>
  </w:style>
  <w:style w:type="character" w:customStyle="1" w:styleId="QuoteChar">
    <w:name w:val="Quote Char"/>
    <w:basedOn w:val="DefaultParagraphFont"/>
    <w:link w:val="Quote"/>
    <w:uiPriority w:val="29"/>
    <w:rsid w:val="009C5DE5"/>
    <w:rPr>
      <w:i/>
      <w:iCs/>
      <w:color w:val="404040" w:themeColor="text1" w:themeTint="BF"/>
    </w:rPr>
  </w:style>
  <w:style w:type="paragraph" w:styleId="ListParagraph">
    <w:name w:val="List Paragraph"/>
    <w:basedOn w:val="Normal"/>
    <w:uiPriority w:val="34"/>
    <w:qFormat/>
    <w:rsid w:val="009C5DE5"/>
    <w:pPr>
      <w:ind w:left="720"/>
      <w:contextualSpacing/>
    </w:pPr>
  </w:style>
  <w:style w:type="character" w:styleId="IntenseEmphasis">
    <w:name w:val="Intense Emphasis"/>
    <w:basedOn w:val="DefaultParagraphFont"/>
    <w:uiPriority w:val="21"/>
    <w:qFormat/>
    <w:rsid w:val="009C5DE5"/>
    <w:rPr>
      <w:i/>
      <w:iCs/>
      <w:color w:val="2F5496" w:themeColor="accent1" w:themeShade="BF"/>
    </w:rPr>
  </w:style>
  <w:style w:type="paragraph" w:styleId="IntenseQuote">
    <w:name w:val="Intense Quote"/>
    <w:basedOn w:val="Normal"/>
    <w:next w:val="Normal"/>
    <w:link w:val="IntenseQuoteChar"/>
    <w:uiPriority w:val="30"/>
    <w:qFormat/>
    <w:rsid w:val="009C5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DE5"/>
    <w:rPr>
      <w:i/>
      <w:iCs/>
      <w:color w:val="2F5496" w:themeColor="accent1" w:themeShade="BF"/>
    </w:rPr>
  </w:style>
  <w:style w:type="character" w:styleId="IntenseReference">
    <w:name w:val="Intense Reference"/>
    <w:basedOn w:val="DefaultParagraphFont"/>
    <w:uiPriority w:val="32"/>
    <w:qFormat/>
    <w:rsid w:val="009C5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SAUDAT BADA-AKANDE</dc:creator>
  <cp:keywords/>
  <dc:description/>
  <cp:lastModifiedBy>SAUDAT BADA-AKANDE</cp:lastModifiedBy>
  <cp:revision>1</cp:revision>
  <dcterms:created xsi:type="dcterms:W3CDTF">2026-10-09T19:28:00Z</dcterms:created>
  <dcterms:modified xsi:type="dcterms:W3CDTF">2026-10-09T19:31:00Z</dcterms:modified>
</cp:coreProperties>
</file>