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JOÃO PEDRO ANTUNES LACERDA</w:t>
      </w:r>
    </w:p>
    <w:p>
      <w:pPr>
        <w:spacing w:before="0" w:after="396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MATHEUS MATIAS CARVALHO DOS SANTOS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SAÚDE NA MÃO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DIAGRAMA DE CLASSES</w:t>
      </w:r>
    </w:p>
    <w:p>
      <w:pPr>
        <w:spacing w:before="0" w:after="510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Modelagem UML das classes de domínio, subdocumentos, atributos, métodos e relacionamentos do sistema.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BRASIL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spacing w:before="0" w:after="24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DIAGRAMA DE CLASSES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Este documento apresenta o diagrama de classes do sistema Saúde na Mão. Como o backend utiliza Node.js, CommonJS e Mongoose, as classes representam principalmente os modelos de domínio e subdocumentos definidos nos schemas, além de seus métodos e responsabilidades de negócio.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38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Campo</w:t>
            </w:r>
          </w:p>
        </w:tc>
        <w:tc>
          <w:tcPr>
            <w:tcW w:type="dxa" w:w="6689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Informação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Projeto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Saúde na Mão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Documento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Diagrama de Classes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Versão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Data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10/06/2026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Autores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João Pedro Antunes Lacerda; Matheus Matias Carvalho dos Santos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Professor acompanhando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Generoso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Base técnica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Models Mongoose, services e controllers do backend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Arquivo do diagrama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05_Diagrama_de_Classes.drawio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1. Objetivo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O objetivo do diagrama de classes é representar a estrutura estática do domínio, indicando classes principais, atributos relevantes, métodos de domínio e relacionamentos usados pelo sistema para compra, receita, pedido, pagamento, entrega, suporte e auditoria.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2. Critério de modelagem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A implementação atual não usa classes ES6 para todas as entidades; usa schemas Mongoose exportados como models. Para fins de UML e documentação acadêmica, cada model foi representado como classe de domínio, e os schemas embutidos mais importantes foram representados como subdocumentos.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Classes com estereótipo Mongoose Model representam coleções persistidas.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Classes com estereótipo Subdocument representam objetos embutidos em documentos principais.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Métodos listados representam métodos reais do schema ou operações de domínio implementadas na camada de serviço.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Controllers e services são explicados como camada de aplicação, sem poluir o diagrama principal.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3. Diagrama UML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O diagrama editável foi gerado em formato Draw.io e está salvo em documentos/05_Diagrama_de_Classes.drawio. Ele contém as classes de domínio, atributos, métodos e multiplicidades principais.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4. Catálogo de classes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0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6"/>
              </w:rPr>
              <w:t>Classe</w:t>
            </w:r>
          </w:p>
        </w:tc>
        <w:tc>
          <w:tcPr>
            <w:tcW w:type="dxa" w:w="181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6"/>
              </w:rPr>
              <w:t>Papel</w:t>
            </w:r>
          </w:p>
        </w:tc>
        <w:tc>
          <w:tcPr>
            <w:tcW w:type="dxa" w:w="4025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6"/>
              </w:rPr>
              <w:t>Responsabilidade</w:t>
            </w:r>
          </w:p>
        </w:tc>
        <w:tc>
          <w:tcPr>
            <w:tcW w:type="dxa" w:w="1530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6"/>
              </w:rPr>
              <w:t>Arquivo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User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Usuário e papéis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Controla identidade, autenticação, dados por perfil, consentimento LGPD e bloqueio por tentativas.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User.js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Address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Endereço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Armazena endereços do usuário e garante apenas um endereço padrão por usuário.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Adress.js / Address.js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Pharmacy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Farmácia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Representa farmácia, endereço, formas de pagamento, entrega, dados sanitários e localização.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Pharmacy.js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Pharmacist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Farmacêutico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Representa dados operacionais do farmacêutico, CRF/CRM usado no código, disponibilidade e métricas.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Pharmacist.js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Product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Produto/medicamento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Representa item vendido por farmácia com preço, estoque, classificação de receita e vínculo ao catálogo.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Product.js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MedicineCatalog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Catálogo de medicamento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Base de medicamentos regulados com princípio ativo, classificação, registro ANVISA e EAN.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MedicineCatalog.js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Cart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Carrinho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Agrega itens temporários, calcula totais, controla expiração e garante farmácia única no carrinho.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Cart.js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CartItem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Item do carrinho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Subdocumento com produto, quantidade, preço, farmácia e receita opcional.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Cart.js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Order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Pedido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Agrega itens comprados, valores, status, pagamento, entrega e histórico.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Order.js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OrderItem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Item do pedido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Subdocumento que congela dados do produto no momento da compra.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Order.js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Payment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Pagamento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Registra transação, gateway, forma de pagamento, valor, status e split.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Payment.js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Delivery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Entrega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Registra entrega, entregador, cliente, farmácia, status, localização e histórico.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Delivery.js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Prescription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Receita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Armazena arquivo de receita, OCR, validação, status, histórico, chat e consumo.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Prescription.js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PrescriptionUseLog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Uso da receita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Audita utilização de receita em pedido e validações farmacêuticas.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PrescriptionUseLog.js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ReceitaDigital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Receita digital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Representa receita assinada/verificável com hash de integridade.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ReceitaDigital.js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Review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Avaliação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Registra nota, comentário e resposta da farmácia.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Review.js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SupportMessage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Suporte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Representa ticket com mensagens, atendente, status, prioridade e avaliação.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SupportMessage.js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Coupon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Cupom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Controla desconto, validade, limites de uso e usuários que utilizaram.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Coupon.js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AuditLog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Auditoria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Registra ações, usuário, recurso, valores alterados, status e retenção.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AuditLog.js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FraudAlert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Alerta de fraude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Registra alertas de risco, investigação e resolução.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FraudAlert.js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MedicineTracking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Rastreamento de medicamento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Registra lote, origem, destino, etapas e autenticidade.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MedicineTracking.js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DrugInteraction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Interação medicamentosa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Base técnica de interações entre princípios ativos/medicamentos.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DrugInteraction.js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DrugContraindication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Contraindicação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Base técnica de contraindicações, restrições populacionais e alergias cruzadas.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DrugContraindication.js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FAQ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Perguntas frequentes</w:t>
            </w:r>
          </w:p>
        </w:tc>
        <w:tc>
          <w:tcPr>
            <w:tcW w:type="dxa" w:w="40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Perguntas, respostas, categorias, tags e avaliação de utilidade.</w:t>
            </w:r>
          </w:p>
        </w:tc>
        <w:tc>
          <w:tcPr>
            <w:tcW w:type="dxa" w:w="15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6"/>
              </w:rPr>
              <w:t>FAQ.js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 Relacionamentos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Classe origem</w:t>
            </w:r>
          </w:p>
        </w:tc>
        <w:tc>
          <w:tcPr>
            <w:tcW w:type="dxa" w:w="238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Classe destino</w:t>
            </w:r>
          </w:p>
        </w:tc>
        <w:tc>
          <w:tcPr>
            <w:tcW w:type="dxa" w:w="215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Multiplicidade origem</w:t>
            </w:r>
          </w:p>
        </w:tc>
        <w:tc>
          <w:tcPr>
            <w:tcW w:type="dxa" w:w="215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Multiplicidade destino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Address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Cart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0..1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Review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SupportMessage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AuditLog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FraudAlert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Pharmacist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0..1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 dono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Product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Pharmacist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Review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Delivery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MedicineCatalog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Product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Cart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CartItem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CartItem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Product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CartItem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0..1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OrderItem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OrderItem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Product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OrderItem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0..1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Payment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0..1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Delivery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0..1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PrescriptionUseLog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ReceitaDigital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0..1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Delivery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 cliente/entregador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MedicineTracking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Product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MedicineTracking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MedicineTracking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 cliente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Coupon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0..*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6. Métodos de domínio relevantes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Classe</w:t>
            </w:r>
          </w:p>
        </w:tc>
        <w:tc>
          <w:tcPr>
            <w:tcW w:type="dxa" w:w="238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Método</w:t>
            </w:r>
          </w:p>
        </w:tc>
        <w:tc>
          <w:tcPr>
            <w:tcW w:type="dxa" w:w="4535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Finalidade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comparePassword()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Comparar senha informada com hash armazenado.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incrementLoginAttempts()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Incrementar tentativas e bloquear temporariamente após limite.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resetLoginAttempts()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Limpar tentativas de login após autenticação válida.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Cart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recalcularTotais()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Atualizar subtotal e total a partir dos itens.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Cart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renovarExpiracao()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Atualizar expiração do carrinho para 48 horas.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Cart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preValidateFarmaciaUnica()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Impedir itens de farmácias diferentes no mesmo carrinho.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adicionarHistoricoStatus()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Registrar mudança de status do pedido.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adicionarHistorico()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Registrar mudança de status da receita.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validarValidade()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Aplicar limite de validade por tipo de receita quando data de emissão existe.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Delivery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adicionarHistorico()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Registrar mudança de status e localização da entrega.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PrescriptionUseLog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aprovar()/rejeitar()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Registrar decisão farmacêutica sobre o uso da receita.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ReceitaDigital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verificarIntegridade()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Comparar hash informado com hash da receita digital.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SupportMessage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adicionarMensagem()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Acrescentar mensagem ao ticket e registrar primeira resposta.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MedicineTracking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etapa_atual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Retornar a etapa mais recente do rastreamento.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7. Camadas relacionadas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Embora o diagrama principal foque as classes de domínio, o sistema usa camadas de controllers e services para orquestrar operações. A tabela resume a relação entre módulos e classes de domínio.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Domínio</w:t>
            </w:r>
          </w:p>
        </w:tc>
        <w:tc>
          <w:tcPr>
            <w:tcW w:type="dxa" w:w="317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Arquivos envolvidos</w:t>
            </w:r>
          </w:p>
        </w:tc>
        <w:tc>
          <w:tcPr>
            <w:tcW w:type="dxa" w:w="396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Responsabilidade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Autenticação</w:t>
            </w:r>
          </w:p>
        </w:tc>
        <w:tc>
          <w:tcPr>
            <w:tcW w:type="dxa" w:w="31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authController.js, authService.js, User.js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Login, registro, refresh token, logout, recuperação e controle de tentativas.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Usuário e endereço</w:t>
            </w:r>
          </w:p>
        </w:tc>
        <w:tc>
          <w:tcPr>
            <w:tcW w:type="dxa" w:w="31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userController.js, userService.js, User.js, Address.js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Perfil, endereços, histórico e LGPD.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Farmácia e produtos</w:t>
            </w:r>
          </w:p>
        </w:tc>
        <w:tc>
          <w:tcPr>
            <w:tcW w:type="dxa" w:w="31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pharmacyController.js, productController.js, pharmacyService.js, productService.js, Pharmacy.js, Product.js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Catálogo, farmácias, produtos e dashboard.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Carrinho e pedido</w:t>
            </w:r>
          </w:p>
        </w:tc>
        <w:tc>
          <w:tcPr>
            <w:tcW w:type="dxa" w:w="31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cartController.js, orderController.js, cartService.js, orderService.js, Cart.js, Order.js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Carrinho, checkout, pedidos e status.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Pagamento</w:t>
            </w:r>
          </w:p>
        </w:tc>
        <w:tc>
          <w:tcPr>
            <w:tcW w:type="dxa" w:w="31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paymentController.js, paymentService.js, mercadoPagoService.js, Payment.js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Início, confirmação, consulta e reembolso de pagamento.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Receitas</w:t>
            </w:r>
          </w:p>
        </w:tc>
        <w:tc>
          <w:tcPr>
            <w:tcW w:type="dxa" w:w="31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prescriptionController.js, prescriptionService.js, prescriptionUseService.js, ocrService.js, Prescription.js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Upload, OCR, validação, consumo e chat.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Entrega e rastreamento</w:t>
            </w:r>
          </w:p>
        </w:tc>
        <w:tc>
          <w:tcPr>
            <w:tcW w:type="dxa" w:w="31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deliveryController.js, trackingController.js, deliveryService.js, medicineTrackingService.js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Entrega, rastreio, eventos e confirmação.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Administração e auditoria</w:t>
            </w:r>
          </w:p>
        </w:tc>
        <w:tc>
          <w:tcPr>
            <w:tcW w:type="dxa" w:w="31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adminController.js, auditRoutes.js, adminService.js, AuditLog.js, FraudAlert.js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Gestão administrativa, auditoria e alertas.</w:t>
            </w:r>
          </w:p>
        </w:tc>
      </w:tr>
      <w:tr>
        <w:tc>
          <w:tcPr>
            <w:tcW w:type="dxa" w:w="19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Suporte e avaliação</w:t>
            </w:r>
          </w:p>
        </w:tc>
        <w:tc>
          <w:tcPr>
            <w:tcW w:type="dxa" w:w="31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supportController.js, reviewController.js, supportService.js, reviewService.js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Tickets, mensagens, avaliações e resposta da loja.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8. Decisões de projeto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Order e Cart possuem itens como subdocumentos para congelar preço, quantidade e dados do produto no momento do uso.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Prescription concentra arquivo, OCR, validação, chat e histórico por ser o agregado principal de receita.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Payment foi separado de Order para permitir gateway, reembolso, split e status próprios.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Delivery foi separado de Order para permitir atribuição de entregador, histórico logístico e comprovação de entrega.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AuditLog e FraudAlert foram separados para rastreabilidade e segurança.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DrugInteraction e DrugContraindication representam bases técnicas de apoio, não entidades operacionais do fluxo principal.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9. Controle de alterações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Versão</w:t>
            </w:r>
          </w:p>
        </w:tc>
        <w:tc>
          <w:tcPr>
            <w:tcW w:type="dxa" w:w="158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Data</w:t>
            </w:r>
          </w:p>
        </w:tc>
        <w:tc>
          <w:tcPr>
            <w:tcW w:type="dxa" w:w="340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Responsável</w:t>
            </w:r>
          </w:p>
        </w:tc>
        <w:tc>
          <w:tcPr>
            <w:tcW w:type="dxa" w:w="294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10/06/2026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João Pedro Antunes Lacerda; Matheus Matias Carvalho dos Santos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Emissão inicial do diagrama de classes e documentação de apoio.</w:t>
            </w:r>
          </w:p>
        </w:tc>
      </w:tr>
    </w:tbl>
    <w:p>
      <w:pPr>
        <w:spacing w:before="0" w:after="120" w:line="360" w:lineRule="auto"/>
        <w:jc w:val="both"/>
      </w:pP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701" w:right="1134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Arial" w:hAnsi="Arial" w:cs="Arial"/>
        <w:color w:val="000000"/>
        <w:sz w:val="20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360" w:lineRule="auto"/>
      <w:contextualSpacing/>
    </w:pPr>
    <w:rPr>
      <w:rFonts w:ascii="Arial" w:hAnsi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360" w:lineRule="auto"/>
      <w:contextualSpacing/>
    </w:pPr>
    <w:rPr>
      <w:rFonts w:ascii="Arial" w:hAnsi="Arial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Saúde na Mão - Diagrama de Classes</dc:title>
  <dc:subject>TCC - modelagem UML de classes</dc:subject>
  <dc:creator>João Pedro Antunes Lacerda; Matheus Matias Carvalho dos Santos</dc:creator>
  <cp:keywords>TCC, UML, diagrama de classes, Mongoose, Saúde na Mão</cp:keywords>
  <dc:description>Documento gerado com base nos models, controllers e services do backend.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