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sz w:val="24"/>
        </w:rPr>
        <w:t>JOÃO PEDRO ANTUNES LACERDA</w:t>
      </w:r>
    </w:p>
    <w:p>
      <w:pPr>
        <w:spacing w:line="360" w:lineRule="auto" w:after="0"/>
        <w:jc w:val="center"/>
      </w:pPr>
      <w:r>
        <w:rPr>
          <w:rFonts w:ascii="Times New Roman" w:hAnsi="Times New Roman"/>
          <w:b/>
          <w:sz w:val="24"/>
        </w:rPr>
        <w:t>MATHEUS MATIAS CARVALHO DOS SANTOS</w:t>
      </w:r>
    </w:p>
    <w:p/>
    <w:p/>
    <w:p/>
    <w:p/>
    <w:p/>
    <w:p/>
    <w:p/>
    <w:p/>
    <w:p>
      <w:pPr>
        <w:spacing w:line="360" w:lineRule="auto" w:after="0"/>
        <w:jc w:val="center"/>
      </w:pPr>
      <w:r>
        <w:rPr>
          <w:rFonts w:ascii="Times New Roman" w:hAnsi="Times New Roman"/>
          <w:b/>
          <w:sz w:val="28"/>
        </w:rPr>
        <w:t>SAÚDE NA MÃO</w:t>
      </w:r>
    </w:p>
    <w:p>
      <w:pPr>
        <w:spacing w:line="360" w:lineRule="auto" w:after="0"/>
        <w:jc w:val="center"/>
      </w:pPr>
      <w:r>
        <w:rPr>
          <w:rFonts w:ascii="Times New Roman" w:hAnsi="Times New Roman"/>
          <w:b/>
          <w:sz w:val="24"/>
        </w:rPr>
        <w:t>SISTEMA WEB PARA COMPRA E ENTREGA DE MEDICAMENTOS EM FARMÁCIAS LOCAIS</w:t>
      </w:r>
    </w:p>
    <w:p/>
    <w:p/>
    <w:p/>
    <w:p/>
    <w:p/>
    <w:p/>
    <w:p/>
    <w:p/>
    <w:p/>
    <w:p/>
    <w:p/>
    <w:p/>
    <w:p>
      <w:pPr>
        <w:spacing w:line="360" w:lineRule="auto" w:after="0"/>
        <w:jc w:val="center"/>
      </w:pPr>
      <w:r>
        <w:rPr>
          <w:rFonts w:ascii="Times New Roman" w:hAnsi="Times New Roman"/>
          <w:b/>
          <w:sz w:val="24"/>
        </w:rPr>
        <w:t>BRASIL</w:t>
      </w:r>
    </w:p>
    <w:p>
      <w:pPr>
        <w:spacing w:line="360" w:lineRule="auto" w:after="0"/>
        <w:jc w:val="center"/>
      </w:pPr>
      <w:r>
        <w:rPr>
          <w:rFonts w:ascii="Times New Roman" w:hAnsi="Times New Roman"/>
          <w:b/>
          <w:sz w:val="24"/>
        </w:rPr>
        <w:t>2026</w:t>
      </w:r>
    </w:p>
    <w:p>
      <w:r>
        <w:br w:type="page"/>
      </w:r>
    </w:p>
    <w:p>
      <w:pPr>
        <w:spacing w:line="360" w:lineRule="auto" w:after="0"/>
        <w:jc w:val="center"/>
      </w:pPr>
      <w:r>
        <w:rPr>
          <w:rFonts w:ascii="Times New Roman" w:hAnsi="Times New Roman"/>
          <w:b/>
          <w:sz w:val="24"/>
        </w:rPr>
        <w:t>JOÃO PEDRO ANTUNES LACERDA</w:t>
      </w:r>
    </w:p>
    <w:p>
      <w:pPr>
        <w:spacing w:line="360" w:lineRule="auto" w:after="0"/>
        <w:jc w:val="center"/>
      </w:pPr>
      <w:r>
        <w:rPr>
          <w:rFonts w:ascii="Times New Roman" w:hAnsi="Times New Roman"/>
          <w:b/>
          <w:sz w:val="24"/>
        </w:rPr>
        <w:t>MATHEUS MATIAS CARVALHO DOS SANTOS</w:t>
      </w:r>
    </w:p>
    <w:p/>
    <w:p/>
    <w:p/>
    <w:p/>
    <w:p/>
    <w:p/>
    <w:p>
      <w:pPr>
        <w:spacing w:line="360" w:lineRule="auto" w:after="0"/>
        <w:jc w:val="center"/>
      </w:pPr>
      <w:r>
        <w:rPr>
          <w:rFonts w:ascii="Times New Roman" w:hAnsi="Times New Roman"/>
          <w:b/>
          <w:sz w:val="28"/>
        </w:rPr>
        <w:t>SAÚDE NA MÃO</w:t>
      </w:r>
    </w:p>
    <w:p>
      <w:pPr>
        <w:spacing w:line="360" w:lineRule="auto" w:after="0"/>
        <w:jc w:val="center"/>
      </w:pPr>
      <w:r>
        <w:rPr>
          <w:rFonts w:ascii="Times New Roman" w:hAnsi="Times New Roman"/>
          <w:b/>
          <w:sz w:val="24"/>
        </w:rPr>
        <w:t>SISTEMA WEB PARA COMPRA E ENTREGA DE MEDICAMENTOS EM FARMÁCIAS LOCAIS</w:t>
      </w:r>
    </w:p>
    <w:p/>
    <w:p/>
    <w:p/>
    <w:p/>
    <w:p/>
    <w:p>
      <w:pPr>
        <w:spacing w:line="360" w:lineRule="auto"/>
        <w:ind w:left="4536"/>
        <w:jc w:val="both"/>
      </w:pPr>
      <w:r>
        <w:rPr>
          <w:rFonts w:ascii="Times New Roman" w:hAnsi="Times New Roman"/>
          <w:sz w:val="24"/>
        </w:rPr>
        <w:t>Relatório final de Trabalho de Conclusão de Curso apresentado como requisito acadêmico para avaliação do projeto Saúde na Mão.</w:t>
      </w:r>
    </w:p>
    <w:p>
      <w:pPr>
        <w:spacing w:line="360" w:lineRule="auto"/>
        <w:ind w:left="4536"/>
        <w:jc w:val="both"/>
      </w:pPr>
      <w:r>
        <w:rPr>
          <w:rFonts w:ascii="Times New Roman" w:hAnsi="Times New Roman"/>
          <w:sz w:val="24"/>
        </w:rPr>
        <w:t>Professor orientador: Generoso.</w:t>
      </w:r>
    </w:p>
    <w:p/>
    <w:p/>
    <w:p/>
    <w:p/>
    <w:p/>
    <w:p/>
    <w:p>
      <w:pPr>
        <w:spacing w:line="360" w:lineRule="auto" w:after="0"/>
        <w:jc w:val="center"/>
      </w:pPr>
      <w:r>
        <w:rPr>
          <w:rFonts w:ascii="Times New Roman" w:hAnsi="Times New Roman"/>
          <w:b/>
          <w:sz w:val="24"/>
        </w:rPr>
        <w:t>BRASIL</w:t>
      </w:r>
    </w:p>
    <w:p>
      <w:pPr>
        <w:spacing w:line="360" w:lineRule="auto" w:after="0"/>
        <w:jc w:val="center"/>
      </w:pPr>
      <w:r>
        <w:rPr>
          <w:rFonts w:ascii="Times New Roman" w:hAnsi="Times New Roman"/>
          <w:b/>
          <w:sz w:val="24"/>
        </w:rPr>
        <w:t>2026</w:t>
      </w:r>
    </w:p>
    <w:p>
      <w:r>
        <w:br w:type="page"/>
      </w:r>
    </w:p>
    <w:p>
      <w:pPr>
        <w:pStyle w:val="Heading1"/>
      </w:pPr>
      <w:r>
        <w:t>RESUMO</w:t>
      </w:r>
    </w:p>
    <w:p>
      <w:pPr>
        <w:spacing w:before="0" w:after="0" w:line="360" w:lineRule="auto"/>
        <w:ind w:firstLine="706"/>
        <w:jc w:val="both"/>
      </w:pPr>
      <w:r>
        <w:t>O presente relatório final descreve o desenvolvimento do Saúde na Mão, um sistema web voltado à compra e entrega de medicamentos em farmácias locais. O projeto foi concebido para apoiar o fluxo entre cliente, farmácia, farmacêutico, entregador e administrador, priorizando a jornada de compra, pagamento, validação de receita, preparo do pedido, entrega e acompanhamento pelo cliente. A solução foi implementada com frontend em React, Vite, Tailwind CSS, Zustand e PWA, e backend em Node.js, Express, MongoDB, Mongoose, JWT, Socket.io, serviços de pagamento, upload de receitas e recursos de auditoria. A metodologia utilizada combina levantamento de requisitos, modelagem UML, modelagem de dados, construção incremental, documentação de API e validação por testes automatizados e manuais. Como resultado, foram produzidos artefatos técnicos do projeto, incluindo TAP, ERS, casos de uso, modelo de banco, diagramas, arquitetura, documentação da API e plano de testes. A execução dos testes demonstrou aprovação da suíte automatizada do frontend e dos testes básicos de autenticação e produtos no backend, além de apontar pendências na configuração de testes de integração, fraude e rastreamento. Conclui-se que o sistema atende à proposta acadêmica de demonstrar uma plataforma funcional para venda e entrega de medicamentos, mantendo pontos de evolução para homologação técnica completa, como melhoria da suíte de testes, evolução da auditoria, otimização de performance e futura camada analítica.</w:t>
      </w:r>
    </w:p>
    <w:p>
      <w:pPr>
        <w:spacing w:before="0" w:after="0" w:line="360" w:lineRule="auto"/>
        <w:jc w:val="both"/>
      </w:pPr>
      <w:r>
        <w:rPr>
          <w:b/>
        </w:rPr>
        <w:t>Palavras-chave:</w:t>
      </w:r>
      <w:r>
        <w:t xml:space="preserve"> farmácia; medicamentos; aplicação web; entrega; receita digital; TCC.</w:t>
      </w:r>
    </w:p>
    <w:p>
      <w:r>
        <w:br w:type="page"/>
      </w:r>
    </w:p>
    <w:p>
      <w:pPr>
        <w:pStyle w:val="Heading1"/>
      </w:pPr>
      <w:r>
        <w:t>ABSTRACT</w:t>
      </w:r>
    </w:p>
    <w:p>
      <w:pPr>
        <w:spacing w:before="0" w:after="0" w:line="360" w:lineRule="auto"/>
        <w:ind w:firstLine="706"/>
        <w:jc w:val="both"/>
      </w:pPr>
      <w:r>
        <w:t>This final report describes the development of Saúde na Mão, a web system designed for purchasing and delivering medicines from local pharmacies. The project supports the workflow among customer, pharmacy, pharmacist, delivery person and administrator, prioritizing the purchase journey, payment, prescription validation, order preparation, delivery and customer tracking. The solution was implemented with a frontend based on React, Vite, Tailwind CSS, Zustand and PWA resources, and a backend based on Node.js, Express, MongoDB, Mongoose, JWT, Socket.io, payment services, prescription upload and audit features. The methodology combines requirements elicitation, UML modeling, database modeling, incremental development, API documentation and validation through automated and manual tests. The project resulted in several technical artifacts, including project charter, software requirements specification, use cases, database model, diagrams, architecture document, API documentation and test plan. Test execution confirmed the approval of the frontend automated suite and the basic backend authentication and product tests, while also identifying pending issues in integration, fraud and tracking test configuration. It is concluded that the system fulfills its academic purpose by demonstrating a functional platform for medicine sales and delivery, while preserving improvement points for full technical approval, such as test suite stabilization, audit evolution, performance optimization and a future analytical layer.</w:t>
      </w:r>
    </w:p>
    <w:p>
      <w:pPr>
        <w:spacing w:before="0" w:after="0" w:line="360" w:lineRule="auto"/>
        <w:jc w:val="both"/>
      </w:pPr>
      <w:r>
        <w:rPr>
          <w:b/>
        </w:rPr>
        <w:t>Keywords:</w:t>
      </w:r>
      <w:r>
        <w:t xml:space="preserve"> pharmacy; medicines; web application; delivery; digital prescription; final project.</w:t>
      </w:r>
    </w:p>
    <w:p>
      <w:r>
        <w:br w:type="page"/>
      </w:r>
    </w:p>
    <w:p>
      <w:pPr>
        <w:pStyle w:val="Heading1"/>
      </w:pPr>
      <w:r>
        <w:t>SUMÁRIO</w:t>
      </w:r>
    </w:p>
    <w:p>
      <w:pPr>
        <w:spacing w:line="360" w:lineRule="auto"/>
        <w:ind w:left="0"/>
      </w:pPr>
      <w:r>
        <w:t>1 INTRODUÇÃO</w:t>
      </w:r>
    </w:p>
    <w:p>
      <w:pPr>
        <w:spacing w:line="360" w:lineRule="auto"/>
        <w:ind w:left="288"/>
      </w:pPr>
      <w:r>
        <w:t>1.1 Problema</w:t>
      </w:r>
    </w:p>
    <w:p>
      <w:pPr>
        <w:spacing w:line="360" w:lineRule="auto"/>
        <w:ind w:left="288"/>
      </w:pPr>
      <w:r>
        <w:t>1.2 Justificativa</w:t>
      </w:r>
    </w:p>
    <w:p>
      <w:pPr>
        <w:spacing w:line="360" w:lineRule="auto"/>
        <w:ind w:left="288"/>
      </w:pPr>
      <w:r>
        <w:t>1.3 Objetivo geral</w:t>
      </w:r>
    </w:p>
    <w:p>
      <w:pPr>
        <w:spacing w:line="360" w:lineRule="auto"/>
        <w:ind w:left="288"/>
      </w:pPr>
      <w:r>
        <w:t>1.4 Objetivos específicos</w:t>
      </w:r>
    </w:p>
    <w:p>
      <w:pPr>
        <w:spacing w:line="360" w:lineRule="auto"/>
        <w:ind w:left="288"/>
      </w:pPr>
      <w:r>
        <w:t>1.5 Organização do trabalho</w:t>
      </w:r>
    </w:p>
    <w:p>
      <w:pPr>
        <w:spacing w:line="360" w:lineRule="auto"/>
        <w:ind w:left="0"/>
      </w:pPr>
      <w:r>
        <w:t>2 FUNDAMENTAÇÃO TEÓRICA</w:t>
      </w:r>
    </w:p>
    <w:p>
      <w:pPr>
        <w:spacing w:line="360" w:lineRule="auto"/>
        <w:ind w:left="0"/>
      </w:pPr>
      <w:r>
        <w:t>3 METODOLOGIA</w:t>
      </w:r>
    </w:p>
    <w:p>
      <w:pPr>
        <w:spacing w:line="360" w:lineRule="auto"/>
        <w:ind w:left="0"/>
      </w:pPr>
      <w:r>
        <w:t>4 ANÁLISE E PROJETO DO SISTEMA</w:t>
      </w:r>
    </w:p>
    <w:p>
      <w:pPr>
        <w:spacing w:line="360" w:lineRule="auto"/>
        <w:ind w:left="0"/>
      </w:pPr>
      <w:r>
        <w:t>5 DESENVOLVIMENTO DA SOLUÇÃO</w:t>
      </w:r>
    </w:p>
    <w:p>
      <w:pPr>
        <w:spacing w:line="360" w:lineRule="auto"/>
        <w:ind w:left="0"/>
      </w:pPr>
      <w:r>
        <w:t>6 TESTES, RESULTADOS E DISCUSSÃO</w:t>
      </w:r>
    </w:p>
    <w:p>
      <w:pPr>
        <w:spacing w:line="360" w:lineRule="auto"/>
        <w:ind w:left="0"/>
      </w:pPr>
      <w:r>
        <w:t>7 CONSIDERAÇÕES FINAIS</w:t>
      </w:r>
    </w:p>
    <w:p>
      <w:pPr>
        <w:spacing w:line="360" w:lineRule="auto"/>
        <w:ind w:left="0"/>
      </w:pPr>
      <w:r>
        <w:t>REFERÊNCIAS</w:t>
      </w:r>
    </w:p>
    <w:p>
      <w:pPr>
        <w:spacing w:line="360" w:lineRule="auto"/>
        <w:ind w:left="0"/>
      </w:pPr>
      <w:r>
        <w:t>APÊNDICE A - ARTEFATOS ENTREGUES</w:t>
      </w:r>
    </w:p>
    <w:p>
      <w:pPr>
        <w:spacing w:line="360" w:lineRule="auto"/>
        <w:ind w:left="0"/>
      </w:pPr>
      <w:r>
        <w:t>APÊNDICE B - ROTEIRO DE APRESENTAÇÃO</w:t>
      </w:r>
    </w:p>
    <w:p>
      <w:r>
        <w:br w:type="page"/>
      </w:r>
    </w:p>
    <w:p>
      <w:pPr>
        <w:pStyle w:val="Heading1"/>
      </w:pPr>
      <w:r>
        <w:t>1 INTRODUÇÃO</w:t>
      </w:r>
    </w:p>
    <w:p>
      <w:pPr>
        <w:spacing w:before="0" w:after="0" w:line="360" w:lineRule="auto"/>
        <w:ind w:firstLine="706"/>
        <w:jc w:val="both"/>
      </w:pPr>
      <w:r>
        <w:t>A digitalização de serviços de saúde e comércio local tem alterado a forma como usuários buscam produtos, comparam opções, realizam pagamentos e acompanham entregas. No contexto farmacêutico, essa transformação exige atenção adicional, pois envolve produtos sensíveis, regras de venda, controle de receitas, validação profissional e proteção de dados pessoais. Nesse cenário, o projeto Saúde na Mão propõe uma aplicação web para aproximar clientes de farmácias locais, permitindo a compra de medicamentos, o envio de receitas, a validação farmacêutica, o pagamento e o acompanhamento da entrega.</w:t>
      </w:r>
    </w:p>
    <w:p>
      <w:pPr>
        <w:spacing w:before="0" w:after="0" w:line="360" w:lineRule="auto"/>
        <w:ind w:firstLine="706"/>
        <w:jc w:val="both"/>
      </w:pPr>
      <w:r>
        <w:t>O sistema foi desenvolvido como projeto de Trabalho de Conclusão de Curso por João Pedro Antunes Lacerda e Matheus Matias Carvalho dos Santos, com orientação do professor Generoso. A solução prioriza a demonstração de um fluxo realista e funcional, no qual o cliente pesquisa medicamentos ou farmácias, adiciona itens ao carrinho, finaliza a compra, a farmácia prepara o pedido, o farmacêutico valida receitas quando necessário, o entregador aceita a entrega e o cliente acompanha o status até o recebimento.</w:t>
      </w:r>
    </w:p>
    <w:p>
      <w:pPr>
        <w:spacing w:before="0" w:after="0" w:line="360" w:lineRule="auto"/>
        <w:ind w:firstLine="706"/>
        <w:jc w:val="both"/>
      </w:pPr>
      <w:r>
        <w:t>A proposta não se limita a uma loja virtual genérica. O projeto contempla papéis distintos, regras de autorização, status de pedidos, upload de receita, comunicação em tempo real, auditoria, painel da farmácia, painel do farmacêutico, painel do entregador, painel administrativo, suporte e avaliações. Dessa forma, o trabalho busca demonstrar integração entre requisitos funcionais, modelagem de software, arquitetura em camadas, API REST e interface web responsiva.</w:t>
      </w:r>
    </w:p>
    <w:p>
      <w:pPr>
        <w:pStyle w:val="Heading2"/>
      </w:pPr>
      <w:r>
        <w:t>1.1 Problema</w:t>
      </w:r>
    </w:p>
    <w:p>
      <w:pPr>
        <w:spacing w:before="0" w:after="0" w:line="360" w:lineRule="auto"/>
        <w:ind w:firstLine="706"/>
        <w:jc w:val="both"/>
      </w:pPr>
      <w:r>
        <w:t>O problema tratado pelo projeto consiste na dificuldade de centralizar, em uma única plataforma, a compra de medicamentos em farmácias locais com controle de pedido, pagamento, validação de receita e entrega. Em muitos casos, o cliente precisa consultar farmácias separadamente, confirmar disponibilidade por canais manuais, enviar receita sem padronização, aguardar confirmação e acompanhar a entrega por meios pouco integrados.</w:t>
      </w:r>
    </w:p>
    <w:p>
      <w:pPr>
        <w:spacing w:before="0" w:after="0" w:line="360" w:lineRule="auto"/>
        <w:ind w:firstLine="706"/>
        <w:jc w:val="both"/>
      </w:pPr>
      <w:r>
        <w:t>Diante disso, a questão norteadora do trabalho é: como desenvolver uma aplicação web capaz de organizar o fluxo de compra e entrega de medicamentos, preservando papéis de usuário, validação farmacêutica, rastreabilidade do pedido e uma experiência simples para apresentação acadêmica?</w:t>
      </w:r>
    </w:p>
    <w:p>
      <w:pPr>
        <w:pStyle w:val="Heading2"/>
      </w:pPr>
      <w:r>
        <w:t>1.2 Justificativa</w:t>
      </w:r>
    </w:p>
    <w:p>
      <w:pPr>
        <w:spacing w:before="0" w:after="0" w:line="360" w:lineRule="auto"/>
        <w:ind w:firstLine="706"/>
        <w:jc w:val="both"/>
      </w:pPr>
      <w:r>
        <w:t>A justificativa do projeto está relacionada à relevância prática de sistemas que aproximem o comércio farmacêutico local dos consumidores, reduzindo atritos no processo de compra e melhorando o acompanhamento do pedido. O cliente ganha conveniência; a farmácia recebe um canal digital de venda; o farmacêutico mantém participação nos casos que exigem validação; e o entregador passa a ter um fluxo operacional estruturado.</w:t>
      </w:r>
    </w:p>
    <w:p>
      <w:pPr>
        <w:spacing w:before="0" w:after="0" w:line="360" w:lineRule="auto"/>
        <w:ind w:firstLine="706"/>
        <w:jc w:val="both"/>
      </w:pPr>
      <w:r>
        <w:t>Do ponto de vista acadêmico, o projeto é adequado por reunir diferentes áreas da engenharia de software: levantamento e especificação de requisitos, modelagem de dados, casos de uso, diagramas UML, arquitetura, desenvolvimento frontend e backend, autenticação, APIs, testes, integração com serviços e documentação. Além disso, a área de medicamentos permite discutir segurança, privacidade, auditoria e conformidade de forma aplicada.</w:t>
      </w:r>
    </w:p>
    <w:p>
      <w:pPr>
        <w:pStyle w:val="Heading2"/>
      </w:pPr>
      <w:r>
        <w:t>1.3 Objetivo geral</w:t>
      </w:r>
    </w:p>
    <w:p>
      <w:pPr>
        <w:spacing w:before="0" w:after="0" w:line="360" w:lineRule="auto"/>
        <w:ind w:firstLine="706"/>
        <w:jc w:val="both"/>
      </w:pPr>
      <w:r>
        <w:t>Desenvolver e documentar um sistema web denominado Saúde na Mão, destinado a apoiar a compra e entrega de medicamentos em farmácias locais, contemplando cliente, farmácia, farmacêutico, entregador e administrador em um fluxo integrado de pedido, pagamento, validação de receita, entrega e acompanhamento.</w:t>
      </w:r>
    </w:p>
    <w:p>
      <w:pPr>
        <w:pStyle w:val="Heading2"/>
      </w:pPr>
      <w:r>
        <w:t>1.4 Objetivos específicos</w:t>
      </w:r>
    </w:p>
    <w:p>
      <w:pPr>
        <w:pStyle w:val="ListBullet"/>
        <w:spacing w:line="360" w:lineRule="auto" w:after="0"/>
      </w:pPr>
      <w:r>
        <w:t>Levantar requisitos funcionais e não funcionais do sistema.</w:t>
      </w:r>
    </w:p>
    <w:p>
      <w:pPr>
        <w:pStyle w:val="ListBullet"/>
        <w:spacing w:line="360" w:lineRule="auto" w:after="0"/>
      </w:pPr>
      <w:r>
        <w:t>Modelar casos de uso, entidades, classes e sequências relevantes.</w:t>
      </w:r>
    </w:p>
    <w:p>
      <w:pPr>
        <w:pStyle w:val="ListBullet"/>
        <w:spacing w:line="360" w:lineRule="auto" w:after="0"/>
      </w:pPr>
      <w:r>
        <w:t>Construir frontend responsivo com React, Vite, Tailwind CSS e PWA.</w:t>
      </w:r>
    </w:p>
    <w:p>
      <w:pPr>
        <w:pStyle w:val="ListBullet"/>
        <w:spacing w:line="360" w:lineRule="auto" w:after="0"/>
      </w:pPr>
      <w:r>
        <w:t>Construir backend em Node.js e Express com API versionada em /api/v1.</w:t>
      </w:r>
    </w:p>
    <w:p>
      <w:pPr>
        <w:pStyle w:val="ListBullet"/>
        <w:spacing w:line="360" w:lineRule="auto" w:after="0"/>
      </w:pPr>
      <w:r>
        <w:t>Persistir dados em MongoDB por meio de modelos Mongoose.</w:t>
      </w:r>
    </w:p>
    <w:p>
      <w:pPr>
        <w:pStyle w:val="ListBullet"/>
        <w:spacing w:line="360" w:lineRule="auto" w:after="0"/>
      </w:pPr>
      <w:r>
        <w:t>Implementar autenticação, papéis de usuário e rotas protegidas.</w:t>
      </w:r>
    </w:p>
    <w:p>
      <w:pPr>
        <w:pStyle w:val="ListBullet"/>
        <w:spacing w:line="360" w:lineRule="auto" w:after="0"/>
      </w:pPr>
      <w:r>
        <w:t>Implementar fluxo de carrinho, pedido, pagamento, receita, farmácia e entrega.</w:t>
      </w:r>
    </w:p>
    <w:p>
      <w:pPr>
        <w:pStyle w:val="ListBullet"/>
        <w:spacing w:line="360" w:lineRule="auto" w:after="0"/>
      </w:pPr>
      <w:r>
        <w:t>Documentar a arquitetura, os endpoints da API e os procedimentos de teste.</w:t>
      </w:r>
    </w:p>
    <w:p>
      <w:pPr>
        <w:pStyle w:val="ListBullet"/>
        <w:spacing w:line="360" w:lineRule="auto" w:after="0"/>
      </w:pPr>
      <w:r>
        <w:t>Executar testes automatizados e registrar resultados reais da validação.</w:t>
      </w:r>
    </w:p>
    <w:p>
      <w:pPr>
        <w:pStyle w:val="Heading2"/>
      </w:pPr>
      <w:r>
        <w:t>1.5 Organização do trabalho</w:t>
      </w:r>
    </w:p>
    <w:p>
      <w:pPr>
        <w:spacing w:before="0" w:after="0" w:line="360" w:lineRule="auto"/>
        <w:ind w:firstLine="706"/>
        <w:jc w:val="both"/>
      </w:pPr>
      <w:r>
        <w:t>Este relatório está organizado em sete capítulos. O primeiro apresenta introdução, problema, justificativa e objetivos. O segundo descreve a fundamentação teórica relacionada a aplicações web, arquitetura, APIs, banco de dados, segurança e testes. O terceiro apresenta a metodologia utilizada. O quarto consolida a análise e o projeto do sistema. O quinto descreve a implementação da solução. O sexto apresenta testes, resultados e discussão. O sétimo traz as considerações finais e propostas de evolução.</w:t>
      </w:r>
    </w:p>
    <w:p>
      <w:r>
        <w:br w:type="page"/>
      </w:r>
    </w:p>
    <w:p>
      <w:pPr>
        <w:pStyle w:val="Heading1"/>
      </w:pPr>
      <w:r>
        <w:t>2 FUNDAMENTAÇÃO TEÓRICA</w:t>
      </w:r>
    </w:p>
    <w:p>
      <w:pPr>
        <w:spacing w:before="0" w:after="0" w:line="360" w:lineRule="auto"/>
        <w:ind w:firstLine="706"/>
        <w:jc w:val="both"/>
      </w:pPr>
      <w:r>
        <w:t>A fundamentação teórica do projeto reúne conceitos utilizados na construção do Saúde na Mão, com foco em aplicações web modernas, arquitetura cliente-servidor, APIs REST, persistência em banco de dados, autenticação, comunicação em tempo real e testes de software. Esses elementos são necessários para sustentar a implementação e a documentação técnica do sistema.</w:t>
      </w:r>
    </w:p>
    <w:p>
      <w:pPr>
        <w:pStyle w:val="Heading2"/>
      </w:pPr>
      <w:r>
        <w:t>2.1 Aplicações web e experiência do usuário</w:t>
      </w:r>
    </w:p>
    <w:p>
      <w:pPr>
        <w:spacing w:before="0" w:after="0" w:line="360" w:lineRule="auto"/>
        <w:ind w:firstLine="706"/>
        <w:jc w:val="both"/>
      </w:pPr>
      <w:r>
        <w:t>Aplicações web modernas são construídas para funcionar em diferentes dispositivos, responder rapidamente às interações do usuário e integrar dados provenientes de serviços remotos. No Saúde na Mão, a experiência do cliente é central: o usuário deve conseguir buscar medicamentos, comparar opções, adicionar ao carrinho, finalizar a compra e acompanhar o pedido sem barreiras visuais ou textuais desnecessárias.</w:t>
      </w:r>
    </w:p>
    <w:p>
      <w:pPr>
        <w:spacing w:before="0" w:after="0" w:line="360" w:lineRule="auto"/>
        <w:ind w:firstLine="706"/>
        <w:jc w:val="both"/>
      </w:pPr>
      <w:r>
        <w:t>O frontend utiliza React, biblioteca baseada em componentes reutilizáveis, permitindo separar telas, estados e comportamentos de interface. O Vite foi adotado para desenvolvimento e build do frontend, favorecendo uma configuração leve, rápida e adequada a aplicações SPA. A aplicação também utiliza recursos de PWA para permitir instalação e melhor experiência em dispositivos móveis.</w:t>
      </w:r>
    </w:p>
    <w:p>
      <w:pPr>
        <w:pStyle w:val="Heading2"/>
      </w:pPr>
      <w:r>
        <w:t>2.2 Arquitetura cliente-servidor e API REST</w:t>
      </w:r>
    </w:p>
    <w:p>
      <w:pPr>
        <w:spacing w:before="0" w:after="0" w:line="360" w:lineRule="auto"/>
        <w:ind w:firstLine="706"/>
        <w:jc w:val="both"/>
      </w:pPr>
      <w:r>
        <w:t>A arquitetura cliente-servidor separa a camada de apresentação, executada no navegador, da camada de aplicação e dados, executada no servidor. Essa separação permite que o frontend evolua independentemente do backend, desde que os contratos de API sejam mantidos. No projeto, o frontend consome uma API REST versionada em /api/v1, organizada por domínios como autenticação, usuários, farmácias, produtos, carrinho, pedidos, pagamentos, receitas, entregas, suporte, avaliações, administração, auditoria e rastreamento.</w:t>
      </w:r>
    </w:p>
    <w:p>
      <w:pPr>
        <w:spacing w:before="0" w:after="0" w:line="360" w:lineRule="auto"/>
        <w:ind w:firstLine="706"/>
        <w:jc w:val="both"/>
      </w:pPr>
      <w:r>
        <w:t>O backend foi estruturado com Node.js e Express. O Express atua na definição das rotas HTTP e na composição de middlewares, controllers e services. Essa organização favorece manutenção, separação de responsabilidades e rastreabilidade entre requisitos, endpoints e regras de negócio.</w:t>
      </w:r>
    </w:p>
    <w:p>
      <w:pPr>
        <w:pStyle w:val="Heading2"/>
      </w:pPr>
      <w:r>
        <w:t>2.3 Persistência de dados</w:t>
      </w:r>
    </w:p>
    <w:p>
      <w:pPr>
        <w:spacing w:before="0" w:after="0" w:line="360" w:lineRule="auto"/>
        <w:ind w:firstLine="706"/>
        <w:jc w:val="both"/>
      </w:pPr>
      <w:r>
        <w:t>A persistência foi implementada com MongoDB e Mongoose. O MongoDB armazena documentos em coleções, o que facilita a representação de entidades com estruturas flexíveis, como pedidos com itens, receitas com metadados, entregas com histórico e registros de auditoria. O Mongoose adiciona camada de schema, validação e relacionamento lógico entre documentos.</w:t>
      </w:r>
    </w:p>
    <w:p>
      <w:pPr>
        <w:spacing w:before="0" w:after="0" w:line="360" w:lineRule="auto"/>
        <w:ind w:firstLine="706"/>
        <w:jc w:val="both"/>
      </w:pPr>
      <w:r>
        <w:t>Embora o projeto utilize MongoDB na versão atual, o README técnico registra como prioridade futura a migração ou complementação com PostgreSQL ou camada analítica dedicada, especialmente para métricas fortes de vendas por minuto, acessos por tempo, demanda, capacidade e dashboard executivo.</w:t>
      </w:r>
    </w:p>
    <w:p>
      <w:pPr>
        <w:pStyle w:val="Heading2"/>
      </w:pPr>
      <w:r>
        <w:t>2.4 Segurança, privacidade e auditoria</w:t>
      </w:r>
    </w:p>
    <w:p>
      <w:pPr>
        <w:spacing w:before="0" w:after="0" w:line="360" w:lineRule="auto"/>
        <w:ind w:firstLine="706"/>
        <w:jc w:val="both"/>
      </w:pPr>
      <w:r>
        <w:t>Sistemas que lidam com usuários, endereços, pedidos e receitas precisam aplicar controles de segurança e privacidade. No Saúde na Mão, a autenticação utiliza JWT e refresh token, com controle de papéis para limitar o acesso a funcionalidades específicas. Senhas são tratadas com hash, rotas privadas exigem autenticação e ações relevantes podem ser registradas em auditoria.</w:t>
      </w:r>
    </w:p>
    <w:p>
      <w:pPr>
        <w:spacing w:before="0" w:after="0" w:line="360" w:lineRule="auto"/>
        <w:ind w:firstLine="706"/>
        <w:jc w:val="both"/>
      </w:pPr>
      <w:r>
        <w:t>A Lei Geral de Proteção de Dados Pessoais orienta o tratamento de dados pessoais no Brasil. Por esse motivo, o sistema prevê cuidado com dados sensíveis, consentimento, exportação ou solicitação de exclusão de dados e restrição de acesso conforme perfil. A auditoria é relevante tanto para rastrear ações administrativas quanto para apoiar a transparência em operações envolvendo pedidos, receitas e alterações de status.</w:t>
      </w:r>
    </w:p>
    <w:p>
      <w:pPr>
        <w:pStyle w:val="Heading2"/>
      </w:pPr>
      <w:r>
        <w:t>2.5 Comunicação em tempo real</w:t>
      </w:r>
    </w:p>
    <w:p>
      <w:pPr>
        <w:spacing w:before="0" w:after="0" w:line="360" w:lineRule="auto"/>
        <w:ind w:firstLine="706"/>
        <w:jc w:val="both"/>
      </w:pPr>
      <w:r>
        <w:t>A comunicação em tempo real é importante em fluxos de pedido, entrega e chat, pois evita que o usuário dependa apenas de atualização manual da página. O projeto utiliza Socket.io para eventos de status, comunicação e acompanhamento. Esse recurso é especialmente útil quando a farmácia altera o status do pedido, o entregador aceita a entrega ou o cliente acompanha o andamento.</w:t>
      </w:r>
    </w:p>
    <w:p>
      <w:pPr>
        <w:pStyle w:val="Heading2"/>
      </w:pPr>
      <w:r>
        <w:t>2.6 Testes de software</w:t>
      </w:r>
    </w:p>
    <w:p>
      <w:pPr>
        <w:spacing w:before="0" w:after="0" w:line="360" w:lineRule="auto"/>
        <w:ind w:firstLine="706"/>
        <w:jc w:val="both"/>
      </w:pPr>
      <w:r>
        <w:t>Testes de software são utilizados para reduzir regressões, validar regras de negócio e documentar evidências de funcionamento. No projeto, o frontend utiliza Vitest e Testing Library para componentes, hooks, validações, helpers e store. O backend utiliza Jest, Supertest e MongoDB Memory Server para testes de API, autenticação, produtos, integração, fraude e serviços.</w:t>
      </w:r>
    </w:p>
    <w:p>
      <w:pPr>
        <w:spacing w:before="0" w:after="0" w:line="360" w:lineRule="auto"/>
        <w:ind w:firstLine="706"/>
        <w:jc w:val="both"/>
      </w:pPr>
      <w:r>
        <w:t>A execução de testes é parte essencial da entrega, pois demonstra não apenas intenção de qualidade, mas evidência objetiva do comportamento observado. O relatório de testes registra os casos aprovados e as pendências encontradas, permitindo diferenciar funcionalidades implementadas de pontos que ainda precisam de correção técnica.</w:t>
      </w:r>
    </w:p>
    <w:p>
      <w:r>
        <w:br w:type="page"/>
      </w:r>
    </w:p>
    <w:p>
      <w:pPr>
        <w:pStyle w:val="Heading1"/>
      </w:pPr>
      <w:r>
        <w:t>3 METODOLOGIA</w:t>
      </w:r>
    </w:p>
    <w:p>
      <w:pPr>
        <w:spacing w:before="0" w:after="0" w:line="360" w:lineRule="auto"/>
        <w:ind w:firstLine="706"/>
        <w:jc w:val="both"/>
      </w:pPr>
      <w:r>
        <w:t>A metodologia adotada é aplicada e orientada ao desenvolvimento de um produto de software. O trabalho foi conduzido por etapas incrementais, iniciando pela definição do problema e do escopo, passando pelo levantamento de requisitos, modelagem, implementação, documentação e testes. Cada etapa gerou artefatos próprios que servem de base para este relatório final.</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1600"/>
        <w:gridCol w:w="4472"/>
        <w:gridCol w:w="3000"/>
      </w:tblGrid>
      <w:tr>
        <w:trPr>
          <w:tblHeader w:val="true"/>
        </w:trPr>
        <w:tc>
          <w:tcPr>
            <w:tcW w:type="dxa" w:w="16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Etapa</w:t>
            </w:r>
          </w:p>
        </w:tc>
        <w:tc>
          <w:tcPr>
            <w:tcW w:type="dxa" w:w="44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Descrição</w:t>
            </w:r>
          </w:p>
        </w:tc>
        <w:tc>
          <w:tcPr>
            <w:tcW w:type="dxa" w:w="30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Artefato gerado</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Abertura</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Definição do projeto, justificativa, objetivos, escopo e riscos iniciais.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TAP</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Requisitos</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Especificação de requisitos funcionais, não funcionais, regras e dados.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ERS</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Modelagem funcional</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Identificação de atores, casos de uso e especificações.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Diagrama e especificação de casos de uso</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Modelagem de dados</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Definição de entidades, relacionamentos e modelo lógico.</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DER e modelo lógico</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Modelagem estrutural</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Representação das classes e responsabilidades.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Diagrama de classes</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Modelagem dinâmica</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Representação da interação principal no fluxo de compra e entrega.</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Diagrama de sequência</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Arquitetura</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Organização das camadas, componentes, implantação, segurança e riscos.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Documento de arquitetura</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API</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Documentação dos endpoints, autenticação, exemplos e status.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Documentação da API</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Validação</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Definição e execução de testes automatizados e manuais.</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Plano de testes e relatório de execução</w:t>
            </w:r>
          </w:p>
        </w:tc>
      </w:tr>
      <w:tr>
        <w:tc>
          <w:tcPr>
            <w:tcW w:type="dxa" w:w="1600"/>
            <w:tcMar>
              <w:top w:w="80" w:type="dxa"/>
              <w:bottom w:w="80" w:type="dxa"/>
              <w:start w:w="100" w:type="dxa"/>
              <w:end w:w="100" w:type="dxa"/>
            </w:tcMar>
            <w:vAlign w:val="center"/>
          </w:tcPr>
          <w:p>
            <w:pPr>
              <w:spacing w:line="240" w:lineRule="auto" w:after="0"/>
              <w:jc w:val="left"/>
            </w:pPr>
            <w:r>
              <w:rPr>
                <w:rFonts w:ascii="Times New Roman" w:hAnsi="Times New Roman"/>
                <w:sz w:val="18"/>
              </w:rPr>
              <w:t>Síntese</w:t>
            </w:r>
          </w:p>
        </w:tc>
        <w:tc>
          <w:tcPr>
            <w:tcW w:type="dxa" w:w="4472"/>
            <w:tcMar>
              <w:top w:w="80" w:type="dxa"/>
              <w:bottom w:w="80" w:type="dxa"/>
              <w:start w:w="100" w:type="dxa"/>
              <w:end w:w="100" w:type="dxa"/>
            </w:tcMar>
            <w:vAlign w:val="center"/>
          </w:tcPr>
          <w:p>
            <w:pPr>
              <w:spacing w:line="240" w:lineRule="auto" w:after="0"/>
              <w:jc w:val="left"/>
            </w:pPr>
            <w:r>
              <w:rPr>
                <w:rFonts w:ascii="Times New Roman" w:hAnsi="Times New Roman"/>
                <w:sz w:val="18"/>
              </w:rPr>
              <w:t>Consolidação do projeto, resultados e conclusão.</w:t>
            </w:r>
          </w:p>
        </w:tc>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Monografia/relatório final</w:t>
            </w:r>
          </w:p>
        </w:tc>
      </w:tr>
    </w:tbl>
    <w:p/>
    <w:p>
      <w:pPr>
        <w:spacing w:before="0" w:after="0" w:line="360" w:lineRule="auto"/>
        <w:ind w:firstLine="706"/>
        <w:jc w:val="both"/>
      </w:pPr>
      <w:r>
        <w:t>O desenvolvimento utilizou o próprio repositório do projeto como fonte de evidência. O README orientou o entendimento do fluxo principal, stack, rotas, usuários de seed, comandos de execução, regras de manutenção e prioridades futuras. Os documentos técnicos anteriores foram usados para consolidar os capítulos de análise, arquitetura, API e testes.</w:t>
      </w:r>
    </w:p>
    <w:p>
      <w:pPr>
        <w:spacing w:before="0" w:after="0" w:line="360" w:lineRule="auto"/>
        <w:ind w:firstLine="706"/>
        <w:jc w:val="both"/>
      </w:pPr>
      <w:r>
        <w:t>A validação foi realizada por execução local de comandos npm no frontend e no backend. No frontend, foram executados testes automatizados e build de produção. No backend, foram executados testes recortados de autenticação e produtos, além de tentativas de execução da suíte completa, testes de integração, fraude e rastreamento. As falhas foram registradas de forma transparente no relatório de execução.</w:t>
      </w:r>
    </w:p>
    <w:p>
      <w:pPr>
        <w:pStyle w:val="Heading2"/>
      </w:pPr>
      <w:r>
        <w:t>3.1 Tecnologias utilizadas</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1500"/>
        <w:gridCol w:w="3900"/>
        <w:gridCol w:w="3672"/>
      </w:tblGrid>
      <w:tr>
        <w:trPr>
          <w:tblHeader w:val="true"/>
        </w:trPr>
        <w:tc>
          <w:tcPr>
            <w:tcW w:type="dxa" w:w="1500"/>
            <w:shd w:fill="EDEDED"/>
            <w:tcMar>
              <w:top w:w="80" w:type="dxa"/>
              <w:bottom w:w="80" w:type="dxa"/>
              <w:start w:w="100" w:type="dxa"/>
              <w:end w:w="100" w:type="dxa"/>
            </w:tcMar>
            <w:vAlign w:val="center"/>
          </w:tcPr>
          <w:p>
            <w:pPr>
              <w:spacing w:line="240" w:lineRule="auto"/>
              <w:jc w:val="center"/>
            </w:pPr>
            <w:r>
              <w:rPr>
                <w:rFonts w:ascii="Times New Roman" w:hAnsi="Times New Roman"/>
                <w:b/>
                <w:sz w:val="17"/>
              </w:rPr>
              <w:t>Camada</w:t>
            </w:r>
          </w:p>
        </w:tc>
        <w:tc>
          <w:tcPr>
            <w:tcW w:type="dxa" w:w="3900"/>
            <w:shd w:fill="EDEDED"/>
            <w:tcMar>
              <w:top w:w="80" w:type="dxa"/>
              <w:bottom w:w="80" w:type="dxa"/>
              <w:start w:w="100" w:type="dxa"/>
              <w:end w:w="100" w:type="dxa"/>
            </w:tcMar>
            <w:vAlign w:val="center"/>
          </w:tcPr>
          <w:p>
            <w:pPr>
              <w:spacing w:line="240" w:lineRule="auto"/>
              <w:jc w:val="center"/>
            </w:pPr>
            <w:r>
              <w:rPr>
                <w:rFonts w:ascii="Times New Roman" w:hAnsi="Times New Roman"/>
                <w:b/>
                <w:sz w:val="17"/>
              </w:rPr>
              <w:t>Tecnologias</w:t>
            </w:r>
          </w:p>
        </w:tc>
        <w:tc>
          <w:tcPr>
            <w:tcW w:type="dxa" w:w="3672"/>
            <w:shd w:fill="EDEDED"/>
            <w:tcMar>
              <w:top w:w="80" w:type="dxa"/>
              <w:bottom w:w="80" w:type="dxa"/>
              <w:start w:w="100" w:type="dxa"/>
              <w:end w:w="100" w:type="dxa"/>
            </w:tcMar>
            <w:vAlign w:val="center"/>
          </w:tcPr>
          <w:p>
            <w:pPr>
              <w:spacing w:line="240" w:lineRule="auto"/>
              <w:jc w:val="center"/>
            </w:pPr>
            <w:r>
              <w:rPr>
                <w:rFonts w:ascii="Times New Roman" w:hAnsi="Times New Roman"/>
                <w:b/>
                <w:sz w:val="17"/>
              </w:rPr>
              <w:t>Finalidade</w:t>
            </w:r>
          </w:p>
        </w:tc>
      </w:tr>
      <w:tr>
        <w:tc>
          <w:tcPr>
            <w:tcW w:type="dxa" w:w="1500"/>
            <w:tcMar>
              <w:top w:w="80" w:type="dxa"/>
              <w:bottom w:w="80" w:type="dxa"/>
              <w:start w:w="100" w:type="dxa"/>
              <w:end w:w="100" w:type="dxa"/>
            </w:tcMar>
            <w:vAlign w:val="center"/>
          </w:tcPr>
          <w:p>
            <w:pPr>
              <w:spacing w:line="240" w:lineRule="auto" w:after="0"/>
              <w:jc w:val="left"/>
            </w:pPr>
            <w:r>
              <w:rPr>
                <w:rFonts w:ascii="Times New Roman" w:hAnsi="Times New Roman"/>
                <w:sz w:val="17"/>
              </w:rPr>
              <w:t>Frontend</w:t>
            </w:r>
          </w:p>
        </w:tc>
        <w:tc>
          <w:tcPr>
            <w:tcW w:type="dxa" w:w="3900"/>
            <w:tcMar>
              <w:top w:w="80" w:type="dxa"/>
              <w:bottom w:w="80" w:type="dxa"/>
              <w:start w:w="100" w:type="dxa"/>
              <w:end w:w="100" w:type="dxa"/>
            </w:tcMar>
            <w:vAlign w:val="center"/>
          </w:tcPr>
          <w:p>
            <w:pPr>
              <w:spacing w:line="240" w:lineRule="auto" w:after="0"/>
              <w:jc w:val="left"/>
            </w:pPr>
            <w:r>
              <w:rPr>
                <w:rFonts w:ascii="Times New Roman" w:hAnsi="Times New Roman"/>
                <w:sz w:val="17"/>
              </w:rPr>
              <w:t>React 18, Vite, Tailwind CSS, Zustand, Axios, Socket.io client, Lucide React, vite-plugin-pwa</w:t>
            </w:r>
          </w:p>
        </w:tc>
        <w:tc>
          <w:tcPr>
            <w:tcW w:type="dxa" w:w="3672"/>
            <w:tcMar>
              <w:top w:w="80" w:type="dxa"/>
              <w:bottom w:w="80" w:type="dxa"/>
              <w:start w:w="100" w:type="dxa"/>
              <w:end w:w="100" w:type="dxa"/>
            </w:tcMar>
            <w:vAlign w:val="center"/>
          </w:tcPr>
          <w:p>
            <w:pPr>
              <w:spacing w:line="240" w:lineRule="auto" w:after="0"/>
              <w:jc w:val="left"/>
            </w:pPr>
            <w:r>
              <w:rPr>
                <w:rFonts w:ascii="Times New Roman" w:hAnsi="Times New Roman"/>
                <w:sz w:val="17"/>
              </w:rPr>
              <w:t>Interface web, estado global, comunicação com API, tempo real e PWA.</w:t>
            </w:r>
          </w:p>
        </w:tc>
      </w:tr>
      <w:tr>
        <w:tc>
          <w:tcPr>
            <w:tcW w:type="dxa" w:w="1500"/>
            <w:tcMar>
              <w:top w:w="80" w:type="dxa"/>
              <w:bottom w:w="80" w:type="dxa"/>
              <w:start w:w="100" w:type="dxa"/>
              <w:end w:w="100" w:type="dxa"/>
            </w:tcMar>
            <w:vAlign w:val="center"/>
          </w:tcPr>
          <w:p>
            <w:pPr>
              <w:spacing w:line="240" w:lineRule="auto" w:after="0"/>
              <w:jc w:val="left"/>
            </w:pPr>
            <w:r>
              <w:rPr>
                <w:rFonts w:ascii="Times New Roman" w:hAnsi="Times New Roman"/>
                <w:sz w:val="17"/>
              </w:rPr>
              <w:t>Backend</w:t>
            </w:r>
          </w:p>
        </w:tc>
        <w:tc>
          <w:tcPr>
            <w:tcW w:type="dxa" w:w="3900"/>
            <w:tcMar>
              <w:top w:w="80" w:type="dxa"/>
              <w:bottom w:w="80" w:type="dxa"/>
              <w:start w:w="100" w:type="dxa"/>
              <w:end w:w="100" w:type="dxa"/>
            </w:tcMar>
            <w:vAlign w:val="center"/>
          </w:tcPr>
          <w:p>
            <w:pPr>
              <w:spacing w:line="240" w:lineRule="auto" w:after="0"/>
              <w:jc w:val="left"/>
            </w:pPr>
            <w:r>
              <w:rPr>
                <w:rFonts w:ascii="Times New Roman" w:hAnsi="Times New Roman"/>
                <w:sz w:val="17"/>
              </w:rPr>
              <w:t>Node.js, Express, Mongoose, JWT, Socket.io, Multer, Tesseract/pdf-parse, Mercado Pago service, Nodemailer</w:t>
            </w:r>
          </w:p>
        </w:tc>
        <w:tc>
          <w:tcPr>
            <w:tcW w:type="dxa" w:w="3672"/>
            <w:tcMar>
              <w:top w:w="80" w:type="dxa"/>
              <w:bottom w:w="80" w:type="dxa"/>
              <w:start w:w="100" w:type="dxa"/>
              <w:end w:w="100" w:type="dxa"/>
            </w:tcMar>
            <w:vAlign w:val="center"/>
          </w:tcPr>
          <w:p>
            <w:pPr>
              <w:spacing w:line="240" w:lineRule="auto" w:after="0"/>
              <w:jc w:val="left"/>
            </w:pPr>
            <w:r>
              <w:rPr>
                <w:rFonts w:ascii="Times New Roman" w:hAnsi="Times New Roman"/>
                <w:sz w:val="17"/>
              </w:rPr>
              <w:t>API REST, autenticação, upload, OCR, pagamento, e-mail e tempo real.</w:t>
            </w:r>
          </w:p>
        </w:tc>
      </w:tr>
      <w:tr>
        <w:tc>
          <w:tcPr>
            <w:tcW w:type="dxa" w:w="1500"/>
            <w:tcMar>
              <w:top w:w="80" w:type="dxa"/>
              <w:bottom w:w="80" w:type="dxa"/>
              <w:start w:w="100" w:type="dxa"/>
              <w:end w:w="100" w:type="dxa"/>
            </w:tcMar>
            <w:vAlign w:val="center"/>
          </w:tcPr>
          <w:p>
            <w:pPr>
              <w:spacing w:line="240" w:lineRule="auto" w:after="0"/>
              <w:jc w:val="left"/>
            </w:pPr>
            <w:r>
              <w:rPr>
                <w:rFonts w:ascii="Times New Roman" w:hAnsi="Times New Roman"/>
                <w:sz w:val="17"/>
              </w:rPr>
              <w:t>Banco de dados</w:t>
            </w:r>
          </w:p>
        </w:tc>
        <w:tc>
          <w:tcPr>
            <w:tcW w:type="dxa" w:w="3900"/>
            <w:tcMar>
              <w:top w:w="80" w:type="dxa"/>
              <w:bottom w:w="80" w:type="dxa"/>
              <w:start w:w="100" w:type="dxa"/>
              <w:end w:w="100" w:type="dxa"/>
            </w:tcMar>
            <w:vAlign w:val="center"/>
          </w:tcPr>
          <w:p>
            <w:pPr>
              <w:spacing w:line="240" w:lineRule="auto" w:after="0"/>
              <w:jc w:val="left"/>
            </w:pPr>
            <w:r>
              <w:rPr>
                <w:rFonts w:ascii="Times New Roman" w:hAnsi="Times New Roman"/>
                <w:sz w:val="17"/>
              </w:rPr>
              <w:t>MongoDB e Mongoose</w:t>
            </w:r>
          </w:p>
        </w:tc>
        <w:tc>
          <w:tcPr>
            <w:tcW w:type="dxa" w:w="3672"/>
            <w:tcMar>
              <w:top w:w="80" w:type="dxa"/>
              <w:bottom w:w="80" w:type="dxa"/>
              <w:start w:w="100" w:type="dxa"/>
              <w:end w:w="100" w:type="dxa"/>
            </w:tcMar>
            <w:vAlign w:val="center"/>
          </w:tcPr>
          <w:p>
            <w:pPr>
              <w:spacing w:line="240" w:lineRule="auto" w:after="0"/>
              <w:jc w:val="left"/>
            </w:pPr>
            <w:r>
              <w:rPr>
                <w:rFonts w:ascii="Times New Roman" w:hAnsi="Times New Roman"/>
                <w:sz w:val="17"/>
              </w:rPr>
              <w:t>Persistência de usuários, farmácias, produtos, pedidos, receitas, entregas e auditoria.</w:t>
            </w:r>
          </w:p>
        </w:tc>
      </w:tr>
      <w:tr>
        <w:tc>
          <w:tcPr>
            <w:tcW w:type="dxa" w:w="1500"/>
            <w:tcMar>
              <w:top w:w="80" w:type="dxa"/>
              <w:bottom w:w="80" w:type="dxa"/>
              <w:start w:w="100" w:type="dxa"/>
              <w:end w:w="100" w:type="dxa"/>
            </w:tcMar>
            <w:vAlign w:val="center"/>
          </w:tcPr>
          <w:p>
            <w:pPr>
              <w:spacing w:line="240" w:lineRule="auto" w:after="0"/>
              <w:jc w:val="left"/>
            </w:pPr>
            <w:r>
              <w:rPr>
                <w:rFonts w:ascii="Times New Roman" w:hAnsi="Times New Roman"/>
                <w:sz w:val="17"/>
              </w:rPr>
              <w:t>Testes</w:t>
            </w:r>
          </w:p>
        </w:tc>
        <w:tc>
          <w:tcPr>
            <w:tcW w:type="dxa" w:w="3900"/>
            <w:tcMar>
              <w:top w:w="80" w:type="dxa"/>
              <w:bottom w:w="80" w:type="dxa"/>
              <w:start w:w="100" w:type="dxa"/>
              <w:end w:w="100" w:type="dxa"/>
            </w:tcMar>
            <w:vAlign w:val="center"/>
          </w:tcPr>
          <w:p>
            <w:pPr>
              <w:spacing w:line="240" w:lineRule="auto" w:after="0"/>
              <w:jc w:val="left"/>
            </w:pPr>
            <w:r>
              <w:rPr>
                <w:rFonts w:ascii="Times New Roman" w:hAnsi="Times New Roman"/>
                <w:sz w:val="17"/>
              </w:rPr>
              <w:t>Vitest, Testing Library, Jest, Supertest, MongoDB Memory Server</w:t>
            </w:r>
          </w:p>
        </w:tc>
        <w:tc>
          <w:tcPr>
            <w:tcW w:type="dxa" w:w="3672"/>
            <w:tcMar>
              <w:top w:w="80" w:type="dxa"/>
              <w:bottom w:w="80" w:type="dxa"/>
              <w:start w:w="100" w:type="dxa"/>
              <w:end w:w="100" w:type="dxa"/>
            </w:tcMar>
            <w:vAlign w:val="center"/>
          </w:tcPr>
          <w:p>
            <w:pPr>
              <w:spacing w:line="240" w:lineRule="auto" w:after="0"/>
              <w:jc w:val="left"/>
            </w:pPr>
            <w:r>
              <w:rPr>
                <w:rFonts w:ascii="Times New Roman" w:hAnsi="Times New Roman"/>
                <w:sz w:val="17"/>
              </w:rPr>
              <w:t>Validação automatizada de frontend, API, serviços e regras de negócio.</w:t>
            </w:r>
          </w:p>
        </w:tc>
      </w:tr>
      <w:tr>
        <w:tc>
          <w:tcPr>
            <w:tcW w:type="dxa" w:w="1500"/>
            <w:tcMar>
              <w:top w:w="80" w:type="dxa"/>
              <w:bottom w:w="80" w:type="dxa"/>
              <w:start w:w="100" w:type="dxa"/>
              <w:end w:w="100" w:type="dxa"/>
            </w:tcMar>
            <w:vAlign w:val="center"/>
          </w:tcPr>
          <w:p>
            <w:pPr>
              <w:spacing w:line="240" w:lineRule="auto" w:after="0"/>
              <w:jc w:val="left"/>
            </w:pPr>
            <w:r>
              <w:rPr>
                <w:rFonts w:ascii="Times New Roman" w:hAnsi="Times New Roman"/>
                <w:sz w:val="17"/>
              </w:rPr>
              <w:t>Deploy</w:t>
            </w:r>
          </w:p>
        </w:tc>
        <w:tc>
          <w:tcPr>
            <w:tcW w:type="dxa" w:w="3900"/>
            <w:tcMar>
              <w:top w:w="80" w:type="dxa"/>
              <w:bottom w:w="80" w:type="dxa"/>
              <w:start w:w="100" w:type="dxa"/>
              <w:end w:w="100" w:type="dxa"/>
            </w:tcMar>
            <w:vAlign w:val="center"/>
          </w:tcPr>
          <w:p>
            <w:pPr>
              <w:spacing w:line="240" w:lineRule="auto" w:after="0"/>
              <w:jc w:val="left"/>
            </w:pPr>
            <w:r>
              <w:rPr>
                <w:rFonts w:ascii="Times New Roman" w:hAnsi="Times New Roman"/>
                <w:sz w:val="17"/>
              </w:rPr>
              <w:t>Vercel para frontend; backend local ou ambiente configurado</w:t>
            </w:r>
          </w:p>
        </w:tc>
        <w:tc>
          <w:tcPr>
            <w:tcW w:type="dxa" w:w="3672"/>
            <w:tcMar>
              <w:top w:w="80" w:type="dxa"/>
              <w:bottom w:w="80" w:type="dxa"/>
              <w:start w:w="100" w:type="dxa"/>
              <w:end w:w="100" w:type="dxa"/>
            </w:tcMar>
            <w:vAlign w:val="center"/>
          </w:tcPr>
          <w:p>
            <w:pPr>
              <w:spacing w:line="240" w:lineRule="auto" w:after="0"/>
              <w:jc w:val="left"/>
            </w:pPr>
            <w:r>
              <w:rPr>
                <w:rFonts w:ascii="Times New Roman" w:hAnsi="Times New Roman"/>
                <w:sz w:val="17"/>
              </w:rPr>
              <w:t>Publicação do frontend e execução local para apresentação e desenvolvimento.</w:t>
            </w:r>
          </w:p>
        </w:tc>
      </w:tr>
    </w:tbl>
    <w:p/>
    <w:p>
      <w:r>
        <w:br w:type="page"/>
      </w:r>
    </w:p>
    <w:p>
      <w:pPr>
        <w:pStyle w:val="Heading1"/>
      </w:pPr>
      <w:r>
        <w:t>4 ANÁLISE E PROJETO DO SISTEMA</w:t>
      </w:r>
    </w:p>
    <w:p>
      <w:pPr>
        <w:spacing w:before="0" w:after="0" w:line="360" w:lineRule="auto"/>
        <w:ind w:firstLine="706"/>
        <w:jc w:val="both"/>
      </w:pPr>
      <w:r>
        <w:t>A análise do sistema parte da jornada principal: cliente compra medicamento, realiza pagamento, farmácia valida e prepara o pedido, entregador aceita a entrega e cliente acompanha até o recebimento. A partir desse fluxo foram definidos atores, requisitos, casos de uso, entidades, classes, sequência de eventos e regras de negócio.</w:t>
      </w:r>
    </w:p>
    <w:p>
      <w:pPr>
        <w:pStyle w:val="Heading2"/>
      </w:pPr>
      <w:r>
        <w:t>4.1 Atores do sistema</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1900"/>
        <w:gridCol w:w="7172"/>
      </w:tblGrid>
      <w:tr>
        <w:trPr>
          <w:tblHeader w:val="true"/>
        </w:trPr>
        <w:tc>
          <w:tcPr>
            <w:tcW w:type="dxa" w:w="19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Ator</w:t>
            </w:r>
          </w:p>
        </w:tc>
        <w:tc>
          <w:tcPr>
            <w:tcW w:type="dxa" w:w="71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Responsabilidades principais</w:t>
            </w:r>
          </w:p>
        </w:tc>
      </w:tr>
      <w:tr>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c>
          <w:tcPr>
            <w:tcW w:type="dxa" w:w="7172"/>
            <w:tcMar>
              <w:top w:w="80" w:type="dxa"/>
              <w:bottom w:w="80" w:type="dxa"/>
              <w:start w:w="100" w:type="dxa"/>
              <w:end w:w="100" w:type="dxa"/>
            </w:tcMar>
            <w:vAlign w:val="center"/>
          </w:tcPr>
          <w:p>
            <w:pPr>
              <w:spacing w:line="240" w:lineRule="auto" w:after="0"/>
              <w:jc w:val="left"/>
            </w:pPr>
            <w:r>
              <w:rPr>
                <w:rFonts w:ascii="Times New Roman" w:hAnsi="Times New Roman"/>
                <w:sz w:val="18"/>
              </w:rPr>
              <w:t>Buscar farmácias e produtos, cadastrar-se, comprar medicamentos, enviar receita, acompanhar pedidos, acessar comprovante, avaliar e usar suporte.</w:t>
            </w:r>
          </w:p>
        </w:tc>
      </w:tr>
      <w:tr>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Dono de farmácia</w:t>
            </w:r>
          </w:p>
        </w:tc>
        <w:tc>
          <w:tcPr>
            <w:tcW w:type="dxa" w:w="7172"/>
            <w:tcMar>
              <w:top w:w="80" w:type="dxa"/>
              <w:bottom w:w="80" w:type="dxa"/>
              <w:start w:w="100" w:type="dxa"/>
              <w:end w:w="100" w:type="dxa"/>
            </w:tcMar>
            <w:vAlign w:val="center"/>
          </w:tcPr>
          <w:p>
            <w:pPr>
              <w:spacing w:line="240" w:lineRule="auto" w:after="0"/>
              <w:jc w:val="left"/>
            </w:pPr>
            <w:r>
              <w:rPr>
                <w:rFonts w:ascii="Times New Roman" w:hAnsi="Times New Roman"/>
                <w:sz w:val="18"/>
              </w:rPr>
              <w:t>Gerenciar farmácia, produtos, pedidos, equipe, dashboard, histórico, análise de vendas, receitas, chats e avaliações.</w:t>
            </w:r>
          </w:p>
        </w:tc>
      </w:tr>
      <w:tr>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Farmacêutico</w:t>
            </w:r>
          </w:p>
        </w:tc>
        <w:tc>
          <w:tcPr>
            <w:tcW w:type="dxa" w:w="7172"/>
            <w:tcMar>
              <w:top w:w="80" w:type="dxa"/>
              <w:bottom w:w="80" w:type="dxa"/>
              <w:start w:w="100" w:type="dxa"/>
              <w:end w:w="100" w:type="dxa"/>
            </w:tcMar>
            <w:vAlign w:val="center"/>
          </w:tcPr>
          <w:p>
            <w:pPr>
              <w:spacing w:line="240" w:lineRule="auto" w:after="0"/>
              <w:jc w:val="left"/>
            </w:pPr>
            <w:r>
              <w:rPr>
                <w:rFonts w:ascii="Times New Roman" w:hAnsi="Times New Roman"/>
                <w:sz w:val="18"/>
              </w:rPr>
              <w:t>Validar receitas, analisar interações, aprovar ou rejeitar pedidos sensíveis, atender chats e atualizar disponibilidade.</w:t>
            </w:r>
          </w:p>
        </w:tc>
      </w:tr>
      <w:tr>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Entregador</w:t>
            </w:r>
          </w:p>
        </w:tc>
        <w:tc>
          <w:tcPr>
            <w:tcW w:type="dxa" w:w="7172"/>
            <w:tcMar>
              <w:top w:w="80" w:type="dxa"/>
              <w:bottom w:w="80" w:type="dxa"/>
              <w:start w:w="100" w:type="dxa"/>
              <w:end w:w="100" w:type="dxa"/>
            </w:tcMar>
            <w:vAlign w:val="center"/>
          </w:tcPr>
          <w:p>
            <w:pPr>
              <w:spacing w:line="240" w:lineRule="auto" w:after="0"/>
              <w:jc w:val="left"/>
            </w:pPr>
            <w:r>
              <w:rPr>
                <w:rFonts w:ascii="Times New Roman" w:hAnsi="Times New Roman"/>
                <w:sz w:val="18"/>
              </w:rPr>
              <w:t>Visualizar entregas disponíveis, aceitar entrega, atualizar rota/status e confirmar conclusão.</w:t>
            </w:r>
          </w:p>
        </w:tc>
      </w:tr>
      <w:tr>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Administrador</w:t>
            </w:r>
          </w:p>
        </w:tc>
        <w:tc>
          <w:tcPr>
            <w:tcW w:type="dxa" w:w="7172"/>
            <w:tcMar>
              <w:top w:w="80" w:type="dxa"/>
              <w:bottom w:w="80" w:type="dxa"/>
              <w:start w:w="100" w:type="dxa"/>
              <w:end w:w="100" w:type="dxa"/>
            </w:tcMar>
            <w:vAlign w:val="center"/>
          </w:tcPr>
          <w:p>
            <w:pPr>
              <w:spacing w:line="240" w:lineRule="auto" w:after="0"/>
              <w:jc w:val="left"/>
            </w:pPr>
            <w:r>
              <w:rPr>
                <w:rFonts w:ascii="Times New Roman" w:hAnsi="Times New Roman"/>
                <w:sz w:val="18"/>
              </w:rPr>
              <w:t>Gerenciar usuários, farmácias, produtos, catálogo, auditoria, relatórios e configurações gerais.</w:t>
            </w:r>
          </w:p>
        </w:tc>
      </w:tr>
      <w:tr>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Sistema</w:t>
            </w:r>
          </w:p>
        </w:tc>
        <w:tc>
          <w:tcPr>
            <w:tcW w:type="dxa" w:w="7172"/>
            <w:tcMar>
              <w:top w:w="80" w:type="dxa"/>
              <w:bottom w:w="80" w:type="dxa"/>
              <w:start w:w="100" w:type="dxa"/>
              <w:end w:w="100" w:type="dxa"/>
            </w:tcMar>
            <w:vAlign w:val="center"/>
          </w:tcPr>
          <w:p>
            <w:pPr>
              <w:spacing w:line="240" w:lineRule="auto" w:after="0"/>
              <w:jc w:val="left"/>
            </w:pPr>
            <w:r>
              <w:rPr>
                <w:rFonts w:ascii="Times New Roman" w:hAnsi="Times New Roman"/>
                <w:sz w:val="18"/>
              </w:rPr>
              <w:t>Aplicar regras de negócio, emitir eventos, registrar auditoria, processar pagamentos de teste e controlar estados.</w:t>
            </w:r>
          </w:p>
        </w:tc>
      </w:tr>
    </w:tbl>
    <w:p/>
    <w:p>
      <w:pPr>
        <w:pStyle w:val="Heading2"/>
      </w:pPr>
      <w:r>
        <w:t>4.2 Requisitos principais</w:t>
      </w:r>
    </w:p>
    <w:p>
      <w:pPr>
        <w:spacing w:before="0" w:after="0" w:line="360" w:lineRule="auto"/>
        <w:ind w:firstLine="706"/>
        <w:jc w:val="both"/>
      </w:pPr>
      <w:r>
        <w:t>A especificação de requisitos contempla quarenta e quatro requisitos funcionais, além de requisitos não funcionais voltados a segurança, LGPD, auditoria, disponibilidade, usabilidade, acessibilidade, performance, escalabilidade, manutenibilidade, observabilidade, compatibilidade, tempo real, integridade e portabilidade.</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2200"/>
        <w:gridCol w:w="6872"/>
      </w:tblGrid>
      <w:tr>
        <w:trPr>
          <w:tblHeader w:val="true"/>
        </w:trPr>
        <w:tc>
          <w:tcPr>
            <w:tcW w:type="dxa" w:w="22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Grupo</w:t>
            </w:r>
          </w:p>
        </w:tc>
        <w:tc>
          <w:tcPr>
            <w:tcW w:type="dxa" w:w="68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Requisitos representativos</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Autenticação e usuários</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Cadastro, login, recuperação de acesso, perfil e controle por papéis.</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Catálogo e farmácias</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Consulta de farmácias, produtos, medicamentos regulados, filtros e detalhes.</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Compra</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Carrinho, opções de entrega, cupom, checkout, pedido, pagamento e comprovante.</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Receita e farmacêutico</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Upload de receita, OCR, validação, controle de uso, chat e painel farmacêutico.</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Entrega</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Criação de entrega, aceite pelo entregador, status, localização e confirmação.</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Operação</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Dashboard da farmácia, análise de vendas, suporte, avaliações, administração e auditoria.</w:t>
            </w:r>
          </w:p>
        </w:tc>
      </w:tr>
      <w:tr>
        <w:tc>
          <w:tcPr>
            <w:tcW w:type="dxa" w:w="2200"/>
            <w:tcMar>
              <w:top w:w="80" w:type="dxa"/>
              <w:bottom w:w="80" w:type="dxa"/>
              <w:start w:w="100" w:type="dxa"/>
              <w:end w:w="100" w:type="dxa"/>
            </w:tcMar>
            <w:vAlign w:val="center"/>
          </w:tcPr>
          <w:p>
            <w:pPr>
              <w:spacing w:line="240" w:lineRule="auto" w:after="0"/>
              <w:jc w:val="left"/>
            </w:pPr>
            <w:r>
              <w:rPr>
                <w:rFonts w:ascii="Times New Roman" w:hAnsi="Times New Roman"/>
                <w:sz w:val="18"/>
              </w:rPr>
              <w:t>Conformidade e risco</w:t>
            </w:r>
          </w:p>
        </w:tc>
        <w:tc>
          <w:tcPr>
            <w:tcW w:type="dxa" w:w="6872"/>
            <w:tcMar>
              <w:top w:w="80" w:type="dxa"/>
              <w:bottom w:w="80" w:type="dxa"/>
              <w:start w:w="100" w:type="dxa"/>
              <w:end w:w="100" w:type="dxa"/>
            </w:tcMar>
            <w:vAlign w:val="center"/>
          </w:tcPr>
          <w:p>
            <w:pPr>
              <w:spacing w:line="240" w:lineRule="auto" w:after="0"/>
              <w:jc w:val="left"/>
            </w:pPr>
            <w:r>
              <w:rPr>
                <w:rFonts w:ascii="Times New Roman" w:hAnsi="Times New Roman"/>
                <w:sz w:val="18"/>
              </w:rPr>
              <w:t>LGPD, interações medicamentosas, fraude, health check e rastreamento.</w:t>
            </w:r>
          </w:p>
        </w:tc>
      </w:tr>
    </w:tbl>
    <w:p/>
    <w:p>
      <w:pPr>
        <w:pStyle w:val="Heading2"/>
      </w:pPr>
      <w:r>
        <w:t>4.3 Casos de uso</w:t>
      </w:r>
    </w:p>
    <w:p>
      <w:pPr>
        <w:spacing w:before="0" w:after="0" w:line="360" w:lineRule="auto"/>
        <w:ind w:firstLine="706"/>
        <w:jc w:val="both"/>
      </w:pPr>
      <w:r>
        <w:t>Os casos de uso foram organizados por papel. O cliente concentra os casos de compra e acompanhamento. A farmácia e o farmacêutico concentram validação e preparo. O entregador executa a etapa logística. O administrador mantém a governança do sistema.</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1200"/>
        <w:gridCol w:w="4672"/>
        <w:gridCol w:w="3200"/>
      </w:tblGrid>
      <w:tr>
        <w:trPr>
          <w:tblHeader w:val="true"/>
        </w:trPr>
        <w:tc>
          <w:tcPr>
            <w:tcW w:type="dxa" w:w="12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Código</w:t>
            </w:r>
          </w:p>
        </w:tc>
        <w:tc>
          <w:tcPr>
            <w:tcW w:type="dxa" w:w="46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Caso de uso</w:t>
            </w:r>
          </w:p>
        </w:tc>
        <w:tc>
          <w:tcPr>
            <w:tcW w:type="dxa" w:w="32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Ator principal</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UC-01</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Cadastrar usuário</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UC-02</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Autenticar usuário</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Todos</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UC-03</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Buscar produto ou farmácia</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UC-04</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Adicionar ao carrinho</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UC-05</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Enviar receita</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UC-06</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Finalizar compra</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UC-07</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Validar receita</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Farmacêutico</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UC-08</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Preparar pedido</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Farmácia</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UC-09</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Aceitar entrega</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Entregador</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UC-10</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Acompanhar pedido</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Cliente</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UC-11</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Gerenciar produtos</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Dono de farmácia</w:t>
            </w:r>
          </w:p>
        </w:tc>
      </w:tr>
      <w:tr>
        <w:tc>
          <w:tcPr>
            <w:tcW w:type="dxa" w:w="1200"/>
            <w:tcMar>
              <w:top w:w="80" w:type="dxa"/>
              <w:bottom w:w="80" w:type="dxa"/>
              <w:start w:w="100" w:type="dxa"/>
              <w:end w:w="100" w:type="dxa"/>
            </w:tcMar>
            <w:vAlign w:val="center"/>
          </w:tcPr>
          <w:p>
            <w:pPr>
              <w:spacing w:line="240" w:lineRule="auto" w:after="0"/>
              <w:jc w:val="left"/>
            </w:pPr>
            <w:r>
              <w:rPr>
                <w:rFonts w:ascii="Times New Roman" w:hAnsi="Times New Roman"/>
                <w:sz w:val="18"/>
              </w:rPr>
              <w:t>UC-12</w:t>
            </w:r>
          </w:p>
        </w:tc>
        <w:tc>
          <w:tcPr>
            <w:tcW w:type="dxa" w:w="4672"/>
            <w:tcMar>
              <w:top w:w="80" w:type="dxa"/>
              <w:bottom w:w="80" w:type="dxa"/>
              <w:start w:w="100" w:type="dxa"/>
              <w:end w:w="100" w:type="dxa"/>
            </w:tcMar>
            <w:vAlign w:val="center"/>
          </w:tcPr>
          <w:p>
            <w:pPr>
              <w:spacing w:line="240" w:lineRule="auto" w:after="0"/>
              <w:jc w:val="left"/>
            </w:pPr>
            <w:r>
              <w:rPr>
                <w:rFonts w:ascii="Times New Roman" w:hAnsi="Times New Roman"/>
                <w:sz w:val="18"/>
              </w:rPr>
              <w:t>Administrar plataforma</w:t>
            </w:r>
          </w:p>
        </w:tc>
        <w:tc>
          <w:tcPr>
            <w:tcW w:type="dxa" w:w="3200"/>
            <w:tcMar>
              <w:top w:w="80" w:type="dxa"/>
              <w:bottom w:w="80" w:type="dxa"/>
              <w:start w:w="100" w:type="dxa"/>
              <w:end w:w="100" w:type="dxa"/>
            </w:tcMar>
            <w:vAlign w:val="center"/>
          </w:tcPr>
          <w:p>
            <w:pPr>
              <w:spacing w:line="240" w:lineRule="auto" w:after="0"/>
              <w:jc w:val="left"/>
            </w:pPr>
            <w:r>
              <w:rPr>
                <w:rFonts w:ascii="Times New Roman" w:hAnsi="Times New Roman"/>
                <w:sz w:val="18"/>
              </w:rPr>
              <w:t>Administrador</w:t>
            </w:r>
          </w:p>
        </w:tc>
      </w:tr>
    </w:tbl>
    <w:p/>
    <w:p>
      <w:r>
        <w:drawing>
          <wp:inline xmlns:a="http://schemas.openxmlformats.org/drawingml/2006/main" xmlns:pic="http://schemas.openxmlformats.org/drawingml/2006/picture">
            <wp:extent cx="5715000" cy="2939143"/>
            <wp:docPr id="1" name="Picture 1"/>
            <wp:cNvGraphicFramePr>
              <a:graphicFrameLocks noChangeAspect="1"/>
            </wp:cNvGraphicFramePr>
            <a:graphic>
              <a:graphicData uri="http://schemas.openxmlformats.org/drawingml/2006/picture">
                <pic:pic>
                  <pic:nvPicPr>
                    <pic:cNvPr id="0" name="fluxo_principal.png"/>
                    <pic:cNvPicPr/>
                  </pic:nvPicPr>
                  <pic:blipFill>
                    <a:blip r:embed="rId10"/>
                    <a:stretch>
                      <a:fillRect/>
                    </a:stretch>
                  </pic:blipFill>
                  <pic:spPr>
                    <a:xfrm>
                      <a:off x="0" y="0"/>
                      <a:ext cx="5715000" cy="2939143"/>
                    </a:xfrm>
                    <a:prstGeom prst="rect"/>
                  </pic:spPr>
                </pic:pic>
              </a:graphicData>
            </a:graphic>
          </wp:inline>
        </w:drawing>
      </w:r>
    </w:p>
    <w:p>
      <w:pPr>
        <w:spacing w:line="240" w:lineRule="auto" w:after="160"/>
        <w:jc w:val="center"/>
      </w:pPr>
      <w:r>
        <w:rPr>
          <w:rFonts w:ascii="Times New Roman" w:hAnsi="Times New Roman"/>
          <w:b/>
          <w:sz w:val="20"/>
        </w:rPr>
        <w:t>Figura 1 - Fluxo principal do Saúde na Mão. Fonte: elaborado pelos autores.</w:t>
      </w:r>
    </w:p>
    <w:p>
      <w:pPr>
        <w:pStyle w:val="Heading2"/>
      </w:pPr>
      <w:r>
        <w:t>4.4 Modelo de dados</w:t>
      </w:r>
    </w:p>
    <w:p>
      <w:pPr>
        <w:spacing w:before="0" w:after="0" w:line="360" w:lineRule="auto"/>
        <w:ind w:firstLine="706"/>
        <w:jc w:val="both"/>
      </w:pPr>
      <w:r>
        <w:t>O modelo de dados foi organizado em coleções compatíveis com a arquitetura MongoDB/Mongoose. As principais entidades são Usuário, Farmácia, Produto, Carrinho, Pedido, Pagamento, Receita, Entrega, Avaliação, Suporte, Auditoria e Rastreamento. O modelo lógico preserva vínculos entre cliente, farmácia, produtos, pedido, pagamento e entrega, além de registrar históricos de status.</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2100"/>
        <w:gridCol w:w="6972"/>
      </w:tblGrid>
      <w:tr>
        <w:trPr>
          <w:tblHeader w:val="true"/>
        </w:trPr>
        <w:tc>
          <w:tcPr>
            <w:tcW w:type="dxa" w:w="21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Entidade</w:t>
            </w:r>
          </w:p>
        </w:tc>
        <w:tc>
          <w:tcPr>
            <w:tcW w:type="dxa" w:w="69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Finalidade no sistema</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User</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Armazena dados dos usuários e seus papéis.</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Pharmacy</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Representa farmácias, endereço, dados operacionais e conformidade.</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Product</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Representa medicamentos/produtos, estoque, preço, categoria e regras de receita.</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Cart</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Controla itens temporários do cliente antes do checkout.</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Order</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Registra pedido, itens, cliente, farmácia, endereço, valores e status.</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Payment</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Registra método, status, valor e vínculo com pedido.</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Prescription</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Armazena receita enviada, metadados, OCR e status de validação.</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Delivery</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Controla entrega, entregador, status, localização e confirmação.</w:t>
            </w:r>
          </w:p>
        </w:tc>
      </w:tr>
      <w:tr>
        <w:tc>
          <w:tcPr>
            <w:tcW w:type="dxa" w:w="2100"/>
            <w:tcMar>
              <w:top w:w="80" w:type="dxa"/>
              <w:bottom w:w="80" w:type="dxa"/>
              <w:start w:w="100" w:type="dxa"/>
              <w:end w:w="100" w:type="dxa"/>
            </w:tcMar>
            <w:vAlign w:val="center"/>
          </w:tcPr>
          <w:p>
            <w:pPr>
              <w:spacing w:line="240" w:lineRule="auto" w:after="0"/>
              <w:jc w:val="left"/>
            </w:pPr>
            <w:r>
              <w:rPr>
                <w:rFonts w:ascii="Times New Roman" w:hAnsi="Times New Roman"/>
                <w:sz w:val="18"/>
              </w:rPr>
              <w:t>AuditLog</w:t>
            </w:r>
          </w:p>
        </w:tc>
        <w:tc>
          <w:tcPr>
            <w:tcW w:type="dxa" w:w="6972"/>
            <w:tcMar>
              <w:top w:w="80" w:type="dxa"/>
              <w:bottom w:w="80" w:type="dxa"/>
              <w:start w:w="100" w:type="dxa"/>
              <w:end w:w="100" w:type="dxa"/>
            </w:tcMar>
            <w:vAlign w:val="center"/>
          </w:tcPr>
          <w:p>
            <w:pPr>
              <w:spacing w:line="240" w:lineRule="auto" w:after="0"/>
              <w:jc w:val="left"/>
            </w:pPr>
            <w:r>
              <w:rPr>
                <w:rFonts w:ascii="Times New Roman" w:hAnsi="Times New Roman"/>
                <w:sz w:val="18"/>
              </w:rPr>
              <w:t>Registra ações relevantes para rastreabilidade.</w:t>
            </w:r>
          </w:p>
        </w:tc>
      </w:tr>
    </w:tbl>
    <w:p/>
    <w:p>
      <w:pPr>
        <w:pStyle w:val="Heading2"/>
      </w:pPr>
      <w:r>
        <w:t>4.5 Regras de negócio</w:t>
      </w:r>
    </w:p>
    <w:p>
      <w:pPr>
        <w:pStyle w:val="ListBullet"/>
        <w:spacing w:line="360" w:lineRule="auto" w:after="0"/>
      </w:pPr>
      <w:r>
        <w:t>Usuários acessam funcionalidades conforme papel autorizado.</w:t>
      </w:r>
    </w:p>
    <w:p>
      <w:pPr>
        <w:pStyle w:val="ListBullet"/>
        <w:spacing w:line="360" w:lineRule="auto" w:after="0"/>
      </w:pPr>
      <w:r>
        <w:t>Itens do carrinho devem respeitar a farmácia selecionada, evitando mistura indevida de fornecedores.</w:t>
      </w:r>
    </w:p>
    <w:p>
      <w:pPr>
        <w:pStyle w:val="ListBullet"/>
        <w:spacing w:line="360" w:lineRule="auto" w:after="0"/>
      </w:pPr>
      <w:r>
        <w:t>Produtos que exigem receita devem acionar upload e validação antes do avanço do fluxo.</w:t>
      </w:r>
    </w:p>
    <w:p>
      <w:pPr>
        <w:pStyle w:val="ListBullet"/>
        <w:spacing w:line="360" w:lineRule="auto" w:after="0"/>
      </w:pPr>
      <w:r>
        <w:t>Medicamentos controlados e interações medicamentosas exigem atenção farmacêutica.</w:t>
      </w:r>
    </w:p>
    <w:p>
      <w:pPr>
        <w:pStyle w:val="ListBullet"/>
        <w:spacing w:line="360" w:lineRule="auto" w:after="0"/>
      </w:pPr>
      <w:r>
        <w:t>Pedidos e entregas devem preservar histórico de status.</w:t>
      </w:r>
    </w:p>
    <w:p>
      <w:pPr>
        <w:pStyle w:val="ListBullet"/>
        <w:spacing w:line="360" w:lineRule="auto" w:after="0"/>
      </w:pPr>
      <w:r>
        <w:t>Ações sensíveis devem ser registradas em auditoria.</w:t>
      </w:r>
    </w:p>
    <w:p>
      <w:pPr>
        <w:pStyle w:val="ListBullet"/>
        <w:spacing w:line="360" w:lineRule="auto" w:after="0"/>
      </w:pPr>
      <w:r>
        <w:t>Dados pessoais devem ser tratados de forma restrita e compatível com LGPD.</w:t>
      </w:r>
    </w:p>
    <w:p>
      <w:r>
        <w:br w:type="page"/>
      </w:r>
    </w:p>
    <w:p>
      <w:pPr>
        <w:pStyle w:val="Heading1"/>
      </w:pPr>
      <w:r>
        <w:t>5 DESENVOLVIMENTO DA SOLUÇÃO</w:t>
      </w:r>
    </w:p>
    <w:p>
      <w:pPr>
        <w:spacing w:before="0" w:after="0" w:line="360" w:lineRule="auto"/>
        <w:ind w:firstLine="706"/>
        <w:jc w:val="both"/>
      </w:pPr>
      <w:r>
        <w:t>O desenvolvimento do Saúde na Mão foi dividido entre frontend, backend, banco de dados, API, tempo real e implantação. A estrutura do repositório separa as pastas backend e frontend, permitindo organização por responsabilidade e execução independente durante o desenvolvimento.</w:t>
      </w:r>
    </w:p>
    <w:p>
      <w:r>
        <w:drawing>
          <wp:inline xmlns:a="http://schemas.openxmlformats.org/drawingml/2006/main" xmlns:pic="http://schemas.openxmlformats.org/drawingml/2006/picture">
            <wp:extent cx="5715000" cy="3347357"/>
            <wp:docPr id="2" name="Picture 2"/>
            <wp:cNvGraphicFramePr>
              <a:graphicFrameLocks noChangeAspect="1"/>
            </wp:cNvGraphicFramePr>
            <a:graphic>
              <a:graphicData uri="http://schemas.openxmlformats.org/drawingml/2006/picture">
                <pic:pic>
                  <pic:nvPicPr>
                    <pic:cNvPr id="0" name="arquitetura_camadas.png"/>
                    <pic:cNvPicPr/>
                  </pic:nvPicPr>
                  <pic:blipFill>
                    <a:blip r:embed="rId11"/>
                    <a:stretch>
                      <a:fillRect/>
                    </a:stretch>
                  </pic:blipFill>
                  <pic:spPr>
                    <a:xfrm>
                      <a:off x="0" y="0"/>
                      <a:ext cx="5715000" cy="3347357"/>
                    </a:xfrm>
                    <a:prstGeom prst="rect"/>
                  </pic:spPr>
                </pic:pic>
              </a:graphicData>
            </a:graphic>
          </wp:inline>
        </w:drawing>
      </w:r>
    </w:p>
    <w:p>
      <w:pPr>
        <w:spacing w:line="240" w:lineRule="auto" w:after="160"/>
        <w:jc w:val="center"/>
      </w:pPr>
      <w:r>
        <w:rPr>
          <w:rFonts w:ascii="Times New Roman" w:hAnsi="Times New Roman"/>
          <w:b/>
          <w:sz w:val="20"/>
        </w:rPr>
        <w:t>Figura 2 - Visão de arquitetura em camadas. Fonte: elaborado pelos autores.</w:t>
      </w:r>
    </w:p>
    <w:p>
      <w:pPr>
        <w:pStyle w:val="Heading2"/>
      </w:pPr>
      <w:r>
        <w:t>5.1 Frontend</w:t>
      </w:r>
    </w:p>
    <w:p>
      <w:pPr>
        <w:spacing w:before="0" w:after="0" w:line="360" w:lineRule="auto"/>
        <w:ind w:firstLine="706"/>
        <w:jc w:val="both"/>
      </w:pPr>
      <w:r>
        <w:t>O frontend foi desenvolvido com React 18 e Vite. As principais telas incluem Home, farmácias, detalhes da farmácia, produtos, login, registro, legal, carrinho, checkout, receita, pedidos, rastreamento, comprovante, favoritos, chats, minhas receitas, perfil, painel do dono de farmácia, painel do farmacêutico, entregas e administração.</w:t>
      </w:r>
    </w:p>
    <w:p>
      <w:pPr>
        <w:spacing w:before="0" w:after="0" w:line="360" w:lineRule="auto"/>
        <w:ind w:firstLine="706"/>
        <w:jc w:val="both"/>
      </w:pPr>
      <w:r>
        <w:t>A escolha de React permite organização por componentes e páginas. O Zustand é utilizado para estado global, especialmente carrinho. O Axios concentra chamadas HTTP para a API. O Socket.io client viabiliza atualizações em tempo real. O Tailwind CSS apoia a criação de interface responsiva e direta, com foco na apresentação do fluxo principal.</w:t>
      </w:r>
    </w:p>
    <w:p>
      <w:pPr>
        <w:pStyle w:val="Heading2"/>
      </w:pPr>
      <w:r>
        <w:t>5.2 Backend</w:t>
      </w:r>
    </w:p>
    <w:p>
      <w:pPr>
        <w:spacing w:before="0" w:after="0" w:line="360" w:lineRule="auto"/>
        <w:ind w:firstLine="706"/>
        <w:jc w:val="both"/>
      </w:pPr>
      <w:r>
        <w:t>O backend foi desenvolvido com Node.js e Express. A aplicação registra rotas em /api/v1 e organiza responsabilidades em config, controllers, models, routes, services, middlewares, scripts e tests. O arquivo app.js concentra a configuração do Express e das rotas, enquanto server.js inicializa HTTP e Socket.io.</w:t>
      </w:r>
    </w:p>
    <w:p>
      <w:pPr>
        <w:spacing w:before="0" w:after="0" w:line="360" w:lineRule="auto"/>
        <w:ind w:firstLine="706"/>
        <w:jc w:val="both"/>
      </w:pPr>
      <w:r>
        <w:t>A API possui rotas para autenticação, usuários, farmácias, produtos, receitas, carrinho, pagamentos, pedidos, entregas, suporte, avaliações, administração, auditoria, rastreamento e catálogo de medicamentos. Também há aliases em português e inglês em alguns domínios, como farmacias/pharmacies, produtos/products, pedidos/orders e entregas/deliveries.</w:t>
      </w:r>
    </w:p>
    <w:p>
      <w:pPr>
        <w:pStyle w:val="Heading2"/>
      </w:pPr>
      <w:r>
        <w:t>5.3 Banco de dados e persistência</w:t>
      </w:r>
    </w:p>
    <w:p>
      <w:pPr>
        <w:spacing w:before="0" w:after="0" w:line="360" w:lineRule="auto"/>
        <w:ind w:firstLine="706"/>
        <w:jc w:val="both"/>
      </w:pPr>
      <w:r>
        <w:t>A persistência usa MongoDB com Mongoose. Os modelos definem validações e estruturas de documentos. O uso de schemas contribui para consistência de dados, enquanto o MongoDB oferece flexibilidade para documentos com campos variáveis, como histórico de status, dados de receita e informações de entrega.</w:t>
      </w:r>
    </w:p>
    <w:p>
      <w:pPr>
        <w:pStyle w:val="Heading2"/>
      </w:pPr>
      <w:r>
        <w:t>5.4 Fluxo de compra implementado</w:t>
      </w:r>
    </w:p>
    <w:p>
      <w:pPr>
        <w:pStyle w:val="ListNumber"/>
        <w:spacing w:line="360" w:lineRule="auto" w:after="0"/>
      </w:pPr>
      <w:r>
        <w:t>Cliente acessa a Home.</w:t>
      </w:r>
    </w:p>
    <w:p>
      <w:pPr>
        <w:pStyle w:val="ListNumber"/>
        <w:spacing w:line="360" w:lineRule="auto" w:after="0"/>
      </w:pPr>
      <w:r>
        <w:t>Cliente busca produto em /produtos ou escolhe farmácia em /farmacias.</w:t>
      </w:r>
    </w:p>
    <w:p>
      <w:pPr>
        <w:pStyle w:val="ListNumber"/>
        <w:spacing w:line="360" w:lineRule="auto" w:after="0"/>
      </w:pPr>
      <w:r>
        <w:t>Cliente adiciona produto ao carrinho.</w:t>
      </w:r>
    </w:p>
    <w:p>
      <w:pPr>
        <w:pStyle w:val="ListNumber"/>
        <w:spacing w:line="360" w:lineRule="auto" w:after="0"/>
      </w:pPr>
      <w:r>
        <w:t>Se houver exigência de receita, cliente envia arquivo em /receita.</w:t>
      </w:r>
    </w:p>
    <w:p>
      <w:pPr>
        <w:pStyle w:val="ListNumber"/>
        <w:spacing w:line="360" w:lineRule="auto" w:after="0"/>
      </w:pPr>
      <w:r>
        <w:t>Cliente finaliza compra em /checkout.</w:t>
      </w:r>
    </w:p>
    <w:p>
      <w:pPr>
        <w:pStyle w:val="ListNumber"/>
        <w:spacing w:line="360" w:lineRule="auto" w:after="0"/>
      </w:pPr>
      <w:r>
        <w:t>Pedido e pagamento são criados ou confirmados no fluxo de apresentação.</w:t>
      </w:r>
    </w:p>
    <w:p>
      <w:pPr>
        <w:pStyle w:val="ListNumber"/>
        <w:spacing w:line="360" w:lineRule="auto" w:after="0"/>
      </w:pPr>
      <w:r>
        <w:t>Farmácia e farmacêutico visualizam pedido e validações pendentes.</w:t>
      </w:r>
    </w:p>
    <w:p>
      <w:pPr>
        <w:pStyle w:val="ListNumber"/>
        <w:spacing w:line="360" w:lineRule="auto" w:after="0"/>
      </w:pPr>
      <w:r>
        <w:t>Farmácia prepara o pedido.</w:t>
      </w:r>
    </w:p>
    <w:p>
      <w:pPr>
        <w:pStyle w:val="ListNumber"/>
        <w:spacing w:line="360" w:lineRule="auto" w:after="0"/>
      </w:pPr>
      <w:r>
        <w:t>Entregador aceita entrega em /entregas.</w:t>
      </w:r>
    </w:p>
    <w:p>
      <w:pPr>
        <w:pStyle w:val="ListNumber"/>
        <w:spacing w:line="360" w:lineRule="auto" w:after="0"/>
      </w:pPr>
      <w:r>
        <w:t>Cliente acompanha em /pedidos e /rastreamento/:id.</w:t>
      </w:r>
    </w:p>
    <w:p>
      <w:pPr>
        <w:pStyle w:val="ListNumber"/>
        <w:spacing w:line="360" w:lineRule="auto" w:after="0"/>
      </w:pPr>
      <w:r>
        <w:t>Cliente acessa comprovante e pode avaliar.</w:t>
      </w:r>
    </w:p>
    <w:p>
      <w:pPr>
        <w:pStyle w:val="Heading2"/>
      </w:pPr>
      <w:r>
        <w:t>5.5 Segurança e autorização</w:t>
      </w:r>
    </w:p>
    <w:p>
      <w:pPr>
        <w:spacing w:before="0" w:after="0" w:line="360" w:lineRule="auto"/>
        <w:ind w:firstLine="706"/>
        <w:jc w:val="both"/>
      </w:pPr>
      <w:r>
        <w:t>A segurança foi tratada com autenticação por JWT, refresh token, middlewares de proteção, autorização por papel e cuidado com dados sensíveis. O frontend utiliza rotas privadas para impedir acesso indevido a páginas restritas. O backend valida permissões antes de executar operações administrativas, farmacêuticas ou de farmácia.</w:t>
      </w:r>
    </w:p>
    <w:p>
      <w:pPr>
        <w:pStyle w:val="Heading2"/>
      </w:pPr>
      <w:r>
        <w:t>5.6 API e integração</w:t>
      </w:r>
    </w:p>
    <w:p>
      <w:pPr>
        <w:spacing w:before="0" w:after="0" w:line="360" w:lineRule="auto"/>
        <w:ind w:firstLine="706"/>
        <w:jc w:val="both"/>
      </w:pPr>
      <w:r>
        <w:t>A documentação da API apresenta convenções de autenticação, formatos de resposta, endpoints, status, exemplos e eventos em tempo real. Essa documentação é importante para demonstrar o contrato entre frontend e backend e facilitar manutenção futura.</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2300"/>
        <w:gridCol w:w="6772"/>
      </w:tblGrid>
      <w:tr>
        <w:trPr>
          <w:tblHeader w:val="true"/>
        </w:trPr>
        <w:tc>
          <w:tcPr>
            <w:tcW w:type="dxa" w:w="23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Domínio</w:t>
            </w:r>
          </w:p>
        </w:tc>
        <w:tc>
          <w:tcPr>
            <w:tcW w:type="dxa" w:w="67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Rotas principais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Autenticação</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/api/v1/auth</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Usuários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/api/v1/users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Farmácias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/api/v1/farmacias e /api/v1/pharmacies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Produtos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/api/v1/produtos e /api/v1/products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Carrinho</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/api/v1/carrinho e /api/v1/cart</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Pedidos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/api/v1/pedidos e /api/v1/orders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Pagamentos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/api/v1/pagamentos e /api/v1/payments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Receitas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/api/v1/receitas e /api/v1/prescriptions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Entregas</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/api/v1/entregas e /api/v1/deliveries</w:t>
            </w:r>
          </w:p>
        </w:tc>
      </w:tr>
      <w:tr>
        <w:tc>
          <w:tcPr>
            <w:tcW w:type="dxa" w:w="2300"/>
            <w:tcMar>
              <w:top w:w="80" w:type="dxa"/>
              <w:bottom w:w="80" w:type="dxa"/>
              <w:start w:w="100" w:type="dxa"/>
              <w:end w:w="100" w:type="dxa"/>
            </w:tcMar>
            <w:vAlign w:val="center"/>
          </w:tcPr>
          <w:p>
            <w:pPr>
              <w:spacing w:line="240" w:lineRule="auto" w:after="0"/>
              <w:jc w:val="left"/>
            </w:pPr>
            <w:r>
              <w:rPr>
                <w:rFonts w:ascii="Times New Roman" w:hAnsi="Times New Roman"/>
                <w:sz w:val="18"/>
              </w:rPr>
              <w:t>Administração e auditoria</w:t>
            </w:r>
          </w:p>
        </w:tc>
        <w:tc>
          <w:tcPr>
            <w:tcW w:type="dxa" w:w="6772"/>
            <w:tcMar>
              <w:top w:w="80" w:type="dxa"/>
              <w:bottom w:w="80" w:type="dxa"/>
              <w:start w:w="100" w:type="dxa"/>
              <w:end w:w="100" w:type="dxa"/>
            </w:tcMar>
            <w:vAlign w:val="center"/>
          </w:tcPr>
          <w:p>
            <w:pPr>
              <w:spacing w:line="240" w:lineRule="auto" w:after="0"/>
              <w:jc w:val="left"/>
            </w:pPr>
            <w:r>
              <w:rPr>
                <w:rFonts w:ascii="Times New Roman" w:hAnsi="Times New Roman"/>
                <w:sz w:val="18"/>
              </w:rPr>
              <w:t>/api/v1/admin, /api/v1/audit e /api/v1/auditoria</w:t>
            </w:r>
          </w:p>
        </w:tc>
      </w:tr>
    </w:tbl>
    <w:p/>
    <w:p>
      <w:pPr>
        <w:pStyle w:val="Heading2"/>
      </w:pPr>
      <w:r>
        <w:t>5.7 Implantação e execução</w:t>
      </w:r>
    </w:p>
    <w:p>
      <w:pPr>
        <w:spacing w:before="0" w:after="0" w:line="360" w:lineRule="auto"/>
        <w:ind w:firstLine="706"/>
        <w:jc w:val="both"/>
      </w:pPr>
      <w:r>
        <w:t>O frontend possui deploy em produção na Vercel, com publicação automática a partir da branch main. Para execução local, o backend deve instalar dependências, configurar o arquivo .env a partir de .env.example, executar seed quando necessário e iniciar o servidor. O frontend deve instalar dependências e iniciar o Vite em modo de desenvolvimento.</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1800"/>
        <w:gridCol w:w="7272"/>
      </w:tblGrid>
      <w:tr>
        <w:trPr>
          <w:tblHeader w:val="true"/>
        </w:trPr>
        <w:tc>
          <w:tcPr>
            <w:tcW w:type="dxa" w:w="18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Módulo</w:t>
            </w:r>
          </w:p>
        </w:tc>
        <w:tc>
          <w:tcPr>
            <w:tcW w:type="dxa" w:w="72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Comandos principais</w:t>
            </w:r>
          </w:p>
        </w:tc>
      </w:tr>
      <w:tr>
        <w:tc>
          <w:tcPr>
            <w:tcW w:type="dxa" w:w="1800"/>
            <w:tcMar>
              <w:top w:w="80" w:type="dxa"/>
              <w:bottom w:w="80" w:type="dxa"/>
              <w:start w:w="100" w:type="dxa"/>
              <w:end w:w="100" w:type="dxa"/>
            </w:tcMar>
            <w:vAlign w:val="center"/>
          </w:tcPr>
          <w:p>
            <w:pPr>
              <w:spacing w:line="240" w:lineRule="auto" w:after="0"/>
              <w:jc w:val="left"/>
            </w:pPr>
            <w:r>
              <w:rPr>
                <w:rFonts w:ascii="Times New Roman" w:hAnsi="Times New Roman"/>
                <w:sz w:val="18"/>
              </w:rPr>
              <w:t>Backend</w:t>
            </w:r>
          </w:p>
        </w:tc>
        <w:tc>
          <w:tcPr>
            <w:tcW w:type="dxa" w:w="7272"/>
            <w:tcMar>
              <w:top w:w="80" w:type="dxa"/>
              <w:bottom w:w="80" w:type="dxa"/>
              <w:start w:w="100" w:type="dxa"/>
              <w:end w:w="100" w:type="dxa"/>
            </w:tcMar>
            <w:vAlign w:val="center"/>
          </w:tcPr>
          <w:p>
            <w:pPr>
              <w:spacing w:line="240" w:lineRule="auto" w:after="0"/>
              <w:jc w:val="left"/>
            </w:pPr>
            <w:r>
              <w:rPr>
                <w:rFonts w:ascii="Times New Roman" w:hAnsi="Times New Roman"/>
                <w:sz w:val="18"/>
              </w:rPr>
              <w:t>cd backend; npm install; copy .env.example .env; npm run seed:all; npm start</w:t>
            </w:r>
          </w:p>
        </w:tc>
      </w:tr>
      <w:tr>
        <w:tc>
          <w:tcPr>
            <w:tcW w:type="dxa" w:w="1800"/>
            <w:tcMar>
              <w:top w:w="80" w:type="dxa"/>
              <w:bottom w:w="80" w:type="dxa"/>
              <w:start w:w="100" w:type="dxa"/>
              <w:end w:w="100" w:type="dxa"/>
            </w:tcMar>
            <w:vAlign w:val="center"/>
          </w:tcPr>
          <w:p>
            <w:pPr>
              <w:spacing w:line="240" w:lineRule="auto" w:after="0"/>
              <w:jc w:val="left"/>
            </w:pPr>
            <w:r>
              <w:rPr>
                <w:rFonts w:ascii="Times New Roman" w:hAnsi="Times New Roman"/>
                <w:sz w:val="18"/>
              </w:rPr>
              <w:t>Frontend</w:t>
            </w:r>
          </w:p>
        </w:tc>
        <w:tc>
          <w:tcPr>
            <w:tcW w:type="dxa" w:w="7272"/>
            <w:tcMar>
              <w:top w:w="80" w:type="dxa"/>
              <w:bottom w:w="80" w:type="dxa"/>
              <w:start w:w="100" w:type="dxa"/>
              <w:end w:w="100" w:type="dxa"/>
            </w:tcMar>
            <w:vAlign w:val="center"/>
          </w:tcPr>
          <w:p>
            <w:pPr>
              <w:spacing w:line="240" w:lineRule="auto" w:after="0"/>
              <w:jc w:val="left"/>
            </w:pPr>
            <w:r>
              <w:rPr>
                <w:rFonts w:ascii="Times New Roman" w:hAnsi="Times New Roman"/>
                <w:sz w:val="18"/>
              </w:rPr>
              <w:t>cd frontend; npm install; npm run dev</w:t>
            </w:r>
          </w:p>
        </w:tc>
      </w:tr>
      <w:tr>
        <w:tc>
          <w:tcPr>
            <w:tcW w:type="dxa" w:w="1800"/>
            <w:tcMar>
              <w:top w:w="80" w:type="dxa"/>
              <w:bottom w:w="80" w:type="dxa"/>
              <w:start w:w="100" w:type="dxa"/>
              <w:end w:w="100" w:type="dxa"/>
            </w:tcMar>
            <w:vAlign w:val="center"/>
          </w:tcPr>
          <w:p>
            <w:pPr>
              <w:spacing w:line="240" w:lineRule="auto" w:after="0"/>
              <w:jc w:val="left"/>
            </w:pPr>
            <w:r>
              <w:rPr>
                <w:rFonts w:ascii="Times New Roman" w:hAnsi="Times New Roman"/>
                <w:sz w:val="18"/>
              </w:rPr>
              <w:t>Testes frontend</w:t>
            </w:r>
          </w:p>
        </w:tc>
        <w:tc>
          <w:tcPr>
            <w:tcW w:type="dxa" w:w="7272"/>
            <w:tcMar>
              <w:top w:w="80" w:type="dxa"/>
              <w:bottom w:w="80" w:type="dxa"/>
              <w:start w:w="100" w:type="dxa"/>
              <w:end w:w="100" w:type="dxa"/>
            </w:tcMar>
            <w:vAlign w:val="center"/>
          </w:tcPr>
          <w:p>
            <w:pPr>
              <w:spacing w:line="240" w:lineRule="auto" w:after="0"/>
              <w:jc w:val="left"/>
            </w:pPr>
            <w:r>
              <w:rPr>
                <w:rFonts w:ascii="Times New Roman" w:hAnsi="Times New Roman"/>
                <w:sz w:val="18"/>
              </w:rPr>
              <w:t>cd frontend; npm run test; npm run build</w:t>
            </w:r>
          </w:p>
        </w:tc>
      </w:tr>
      <w:tr>
        <w:tc>
          <w:tcPr>
            <w:tcW w:type="dxa" w:w="1800"/>
            <w:tcMar>
              <w:top w:w="80" w:type="dxa"/>
              <w:bottom w:w="80" w:type="dxa"/>
              <w:start w:w="100" w:type="dxa"/>
              <w:end w:w="100" w:type="dxa"/>
            </w:tcMar>
            <w:vAlign w:val="center"/>
          </w:tcPr>
          <w:p>
            <w:pPr>
              <w:spacing w:line="240" w:lineRule="auto" w:after="0"/>
              <w:jc w:val="left"/>
            </w:pPr>
            <w:r>
              <w:rPr>
                <w:rFonts w:ascii="Times New Roman" w:hAnsi="Times New Roman"/>
                <w:sz w:val="18"/>
              </w:rPr>
              <w:t>Testes backend</w:t>
            </w:r>
          </w:p>
        </w:tc>
        <w:tc>
          <w:tcPr>
            <w:tcW w:type="dxa" w:w="7272"/>
            <w:tcMar>
              <w:top w:w="80" w:type="dxa"/>
              <w:bottom w:w="80" w:type="dxa"/>
              <w:start w:w="100" w:type="dxa"/>
              <w:end w:w="100" w:type="dxa"/>
            </w:tcMar>
            <w:vAlign w:val="center"/>
          </w:tcPr>
          <w:p>
            <w:pPr>
              <w:spacing w:line="240" w:lineRule="auto" w:after="0"/>
              <w:jc w:val="left"/>
            </w:pPr>
            <w:r>
              <w:rPr>
                <w:rFonts w:ascii="Times New Roman" w:hAnsi="Times New Roman"/>
                <w:sz w:val="18"/>
              </w:rPr>
              <w:t>cd backend; npm test; npm run test:integration; npm run test:fraud</w:t>
            </w:r>
          </w:p>
        </w:tc>
      </w:tr>
    </w:tbl>
    <w:p/>
    <w:p>
      <w:r>
        <w:br w:type="page"/>
      </w:r>
    </w:p>
    <w:p>
      <w:pPr>
        <w:pStyle w:val="Heading1"/>
      </w:pPr>
      <w:r>
        <w:t>6 TESTES, RESULTADOS E DISCUSSÃO</w:t>
      </w:r>
    </w:p>
    <w:p>
      <w:pPr>
        <w:spacing w:before="0" w:after="0" w:line="360" w:lineRule="auto"/>
        <w:ind w:firstLine="706"/>
        <w:jc w:val="both"/>
      </w:pPr>
      <w:r>
        <w:t>A validação do sistema foi documentada no Plano de Testes e Relatório de Execução. A estratégia contempla testes automatizados de frontend, testes de backend, testes de integração, testes de fraude, testes de rastreamento e checklist manual de homologação. Nesta seção são consolidados os resultados obtidos durante a execução local.</w:t>
      </w:r>
    </w:p>
    <w:p>
      <w:pPr>
        <w:pStyle w:val="Heading2"/>
      </w:pPr>
      <w:r>
        <w:t>6.1 Resultados dos testes automatizados</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1300"/>
        <w:gridCol w:w="3500"/>
        <w:gridCol w:w="1450"/>
        <w:gridCol w:w="2822"/>
      </w:tblGrid>
      <w:tr>
        <w:trPr>
          <w:tblHeader w:val="true"/>
        </w:trPr>
        <w:tc>
          <w:tcPr>
            <w:tcW w:type="dxa" w:w="1300"/>
            <w:shd w:fill="EDEDED"/>
            <w:tcMar>
              <w:top w:w="80" w:type="dxa"/>
              <w:bottom w:w="80" w:type="dxa"/>
              <w:start w:w="100" w:type="dxa"/>
              <w:end w:w="100" w:type="dxa"/>
            </w:tcMar>
            <w:vAlign w:val="center"/>
          </w:tcPr>
          <w:p>
            <w:pPr>
              <w:spacing w:line="240" w:lineRule="auto"/>
              <w:jc w:val="center"/>
            </w:pPr>
            <w:r>
              <w:rPr>
                <w:rFonts w:ascii="Times New Roman" w:hAnsi="Times New Roman"/>
                <w:b/>
                <w:sz w:val="16"/>
              </w:rPr>
              <w:t>Módulo</w:t>
            </w:r>
          </w:p>
        </w:tc>
        <w:tc>
          <w:tcPr>
            <w:tcW w:type="dxa" w:w="3500"/>
            <w:shd w:fill="EDEDED"/>
            <w:tcMar>
              <w:top w:w="80" w:type="dxa"/>
              <w:bottom w:w="80" w:type="dxa"/>
              <w:start w:w="100" w:type="dxa"/>
              <w:end w:w="100" w:type="dxa"/>
            </w:tcMar>
            <w:vAlign w:val="center"/>
          </w:tcPr>
          <w:p>
            <w:pPr>
              <w:spacing w:line="240" w:lineRule="auto"/>
              <w:jc w:val="center"/>
            </w:pPr>
            <w:r>
              <w:rPr>
                <w:rFonts w:ascii="Times New Roman" w:hAnsi="Times New Roman"/>
                <w:b/>
                <w:sz w:val="16"/>
              </w:rPr>
              <w:t>Comando</w:t>
            </w:r>
          </w:p>
        </w:tc>
        <w:tc>
          <w:tcPr>
            <w:tcW w:type="dxa" w:w="1450"/>
            <w:shd w:fill="EDEDED"/>
            <w:tcMar>
              <w:top w:w="80" w:type="dxa"/>
              <w:bottom w:w="80" w:type="dxa"/>
              <w:start w:w="100" w:type="dxa"/>
              <w:end w:w="100" w:type="dxa"/>
            </w:tcMar>
            <w:vAlign w:val="center"/>
          </w:tcPr>
          <w:p>
            <w:pPr>
              <w:spacing w:line="240" w:lineRule="auto"/>
              <w:jc w:val="center"/>
            </w:pPr>
            <w:r>
              <w:rPr>
                <w:rFonts w:ascii="Times New Roman" w:hAnsi="Times New Roman"/>
                <w:b/>
                <w:sz w:val="16"/>
              </w:rPr>
              <w:t>Resultado</w:t>
            </w:r>
          </w:p>
        </w:tc>
        <w:tc>
          <w:tcPr>
            <w:tcW w:type="dxa" w:w="2822"/>
            <w:shd w:fill="EDEDED"/>
            <w:tcMar>
              <w:top w:w="80" w:type="dxa"/>
              <w:bottom w:w="80" w:type="dxa"/>
              <w:start w:w="100" w:type="dxa"/>
              <w:end w:w="100" w:type="dxa"/>
            </w:tcMar>
            <w:vAlign w:val="center"/>
          </w:tcPr>
          <w:p>
            <w:pPr>
              <w:spacing w:line="240" w:lineRule="auto"/>
              <w:jc w:val="center"/>
            </w:pPr>
            <w:r>
              <w:rPr>
                <w:rFonts w:ascii="Times New Roman" w:hAnsi="Times New Roman"/>
                <w:b/>
                <w:sz w:val="16"/>
              </w:rPr>
              <w:t>Observação</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Frontend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npm run test -- --run</w:t>
            </w:r>
          </w:p>
        </w:tc>
        <w:tc>
          <w:tcPr>
            <w:tcW w:type="dxa" w:w="1450"/>
            <w:tcMar>
              <w:top w:w="80" w:type="dxa"/>
              <w:bottom w:w="80" w:type="dxa"/>
              <w:start w:w="100" w:type="dxa"/>
              <w:end w:w="100" w:type="dxa"/>
            </w:tcMar>
            <w:vAlign w:val="center"/>
            <w:shd w:fill="D9EAD3"/>
          </w:tcPr>
          <w:p>
            <w:pPr>
              <w:spacing w:line="240" w:lineRule="auto" w:after="0"/>
              <w:jc w:val="left"/>
            </w:pPr>
            <w:r>
              <w:rPr>
                <w:rFonts w:ascii="Times New Roman" w:hAnsi="Times New Roman"/>
                <w:sz w:val="16"/>
              </w:rPr>
              <w:t>Aprovado</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7 arquivos e 73 testes aprovados.</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Frontend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npm run build</w:t>
            </w:r>
          </w:p>
        </w:tc>
        <w:tc>
          <w:tcPr>
            <w:tcW w:type="dxa" w:w="1450"/>
            <w:tcMar>
              <w:top w:w="80" w:type="dxa"/>
              <w:bottom w:w="80" w:type="dxa"/>
              <w:start w:w="100" w:type="dxa"/>
              <w:end w:w="100" w:type="dxa"/>
            </w:tcMar>
            <w:vAlign w:val="center"/>
            <w:shd w:fill="D9EAD3"/>
          </w:tcPr>
          <w:p>
            <w:pPr>
              <w:spacing w:line="240" w:lineRule="auto" w:after="0"/>
              <w:jc w:val="left"/>
            </w:pPr>
            <w:r>
              <w:rPr>
                <w:rFonts w:ascii="Times New Roman" w:hAnsi="Times New Roman"/>
                <w:sz w:val="16"/>
              </w:rPr>
              <w:t>Aprovado com aviso</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Build concluído; aviso de chunk principal acima de 500 kB.</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Backend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npx jest __tests__/auth.test.js --runInBand --detectOpenHandles --verbose</w:t>
            </w:r>
          </w:p>
        </w:tc>
        <w:tc>
          <w:tcPr>
            <w:tcW w:type="dxa" w:w="1450"/>
            <w:tcMar>
              <w:top w:w="80" w:type="dxa"/>
              <w:bottom w:w="80" w:type="dxa"/>
              <w:start w:w="100" w:type="dxa"/>
              <w:end w:w="100" w:type="dxa"/>
            </w:tcMar>
            <w:vAlign w:val="center"/>
            <w:shd w:fill="D9EAD3"/>
          </w:tcPr>
          <w:p>
            <w:pPr>
              <w:spacing w:line="240" w:lineRule="auto" w:after="0"/>
              <w:jc w:val="left"/>
            </w:pPr>
            <w:r>
              <w:rPr>
                <w:rFonts w:ascii="Times New Roman" w:hAnsi="Times New Roman"/>
                <w:sz w:val="16"/>
              </w:rPr>
              <w:t>Aprovado com aviso</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15 testes aprovados; handle aberto relacionado a pdf-parse/@napi-rs/canvas.</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Backend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npx jest __tests__/products.test.js --runInBand --detectOpenHandles --verbose</w:t>
            </w:r>
          </w:p>
        </w:tc>
        <w:tc>
          <w:tcPr>
            <w:tcW w:type="dxa" w:w="1450"/>
            <w:tcMar>
              <w:top w:w="80" w:type="dxa"/>
              <w:bottom w:w="80" w:type="dxa"/>
              <w:start w:w="100" w:type="dxa"/>
              <w:end w:w="100" w:type="dxa"/>
            </w:tcMar>
            <w:vAlign w:val="center"/>
            <w:shd w:fill="D9EAD3"/>
          </w:tcPr>
          <w:p>
            <w:pPr>
              <w:spacing w:line="240" w:lineRule="auto" w:after="0"/>
              <w:jc w:val="left"/>
            </w:pPr>
            <w:r>
              <w:rPr>
                <w:rFonts w:ascii="Times New Roman" w:hAnsi="Times New Roman"/>
                <w:sz w:val="16"/>
              </w:rPr>
              <w:t>Aprovado com aviso</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15 testes aprovados; mesmo aviso de handle aberto.</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Backend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npm test</w:t>
            </w:r>
          </w:p>
        </w:tc>
        <w:tc>
          <w:tcPr>
            <w:tcW w:type="dxa" w:w="1450"/>
            <w:tcMar>
              <w:top w:w="80" w:type="dxa"/>
              <w:bottom w:w="80" w:type="dxa"/>
              <w:start w:w="100" w:type="dxa"/>
              <w:end w:w="100" w:type="dxa"/>
            </w:tcMar>
            <w:vAlign w:val="center"/>
            <w:shd w:fill="FFF2CC"/>
          </w:tcPr>
          <w:p>
            <w:pPr>
              <w:spacing w:line="240" w:lineRule="auto" w:after="0"/>
              <w:jc w:val="left"/>
            </w:pPr>
            <w:r>
              <w:rPr>
                <w:rFonts w:ascii="Times New Roman" w:hAnsi="Times New Roman"/>
                <w:sz w:val="16"/>
              </w:rPr>
              <w:t>Não conclusivo</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Suíte completa ultrapassou 5 minutos e não finalizou.</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Backend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npm run test:integration</w:t>
            </w:r>
          </w:p>
        </w:tc>
        <w:tc>
          <w:tcPr>
            <w:tcW w:type="dxa" w:w="1450"/>
            <w:tcMar>
              <w:top w:w="80" w:type="dxa"/>
              <w:bottom w:w="80" w:type="dxa"/>
              <w:start w:w="100" w:type="dxa"/>
              <w:end w:w="100" w:type="dxa"/>
            </w:tcMar>
            <w:vAlign w:val="center"/>
            <w:shd w:fill="F4CCCC"/>
          </w:tcPr>
          <w:p>
            <w:pPr>
              <w:spacing w:line="240" w:lineRule="auto" w:after="0"/>
              <w:jc w:val="left"/>
            </w:pPr>
            <w:r>
              <w:rPr>
                <w:rFonts w:ascii="Times New Roman" w:hAnsi="Times New Roman"/>
                <w:sz w:val="16"/>
              </w:rPr>
              <w:t>Falhou</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Jest não encontrou os arquivos em src/tests por configuração de testMatch.</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Backend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npm run test:fraud</w:t>
            </w:r>
          </w:p>
        </w:tc>
        <w:tc>
          <w:tcPr>
            <w:tcW w:type="dxa" w:w="1450"/>
            <w:tcMar>
              <w:top w:w="80" w:type="dxa"/>
              <w:bottom w:w="80" w:type="dxa"/>
              <w:start w:w="100" w:type="dxa"/>
              <w:end w:w="100" w:type="dxa"/>
            </w:tcMar>
            <w:vAlign w:val="center"/>
            <w:shd w:fill="F4CCCC"/>
          </w:tcPr>
          <w:p>
            <w:pPr>
              <w:spacing w:line="240" w:lineRule="auto" w:after="0"/>
              <w:jc w:val="left"/>
            </w:pPr>
            <w:r>
              <w:rPr>
                <w:rFonts w:ascii="Times New Roman" w:hAnsi="Times New Roman"/>
                <w:sz w:val="16"/>
              </w:rPr>
              <w:t>Falhou</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Mesmo problema de configuração de testMatch.</w:t>
            </w:r>
          </w:p>
        </w:tc>
      </w:tr>
      <w:tr>
        <w:tc>
          <w:tcPr>
            <w:tcW w:type="dxa" w:w="1300"/>
            <w:tcMar>
              <w:top w:w="80" w:type="dxa"/>
              <w:bottom w:w="80" w:type="dxa"/>
              <w:start w:w="100" w:type="dxa"/>
              <w:end w:w="100" w:type="dxa"/>
            </w:tcMar>
            <w:vAlign w:val="center"/>
          </w:tcPr>
          <w:p>
            <w:pPr>
              <w:spacing w:line="240" w:lineRule="auto" w:after="0"/>
              <w:jc w:val="left"/>
            </w:pPr>
            <w:r>
              <w:rPr>
                <w:rFonts w:ascii="Times New Roman" w:hAnsi="Times New Roman"/>
                <w:sz w:val="16"/>
              </w:rPr>
              <w:t>Backend</w:t>
            </w:r>
          </w:p>
        </w:tc>
        <w:tc>
          <w:tcPr>
            <w:tcW w:type="dxa" w:w="3500"/>
            <w:tcMar>
              <w:top w:w="80" w:type="dxa"/>
              <w:bottom w:w="80" w:type="dxa"/>
              <w:start w:w="100" w:type="dxa"/>
              <w:end w:w="100" w:type="dxa"/>
            </w:tcMar>
            <w:vAlign w:val="center"/>
          </w:tcPr>
          <w:p>
            <w:pPr>
              <w:spacing w:line="240" w:lineRule="auto" w:after="0"/>
              <w:jc w:val="left"/>
            </w:pPr>
            <w:r>
              <w:rPr>
                <w:rFonts w:ascii="Times New Roman" w:hAnsi="Times New Roman"/>
                <w:sz w:val="16"/>
              </w:rPr>
              <w:t>tracking.test.js via --testMatch</w:t>
            </w:r>
          </w:p>
        </w:tc>
        <w:tc>
          <w:tcPr>
            <w:tcW w:type="dxa" w:w="1450"/>
            <w:tcMar>
              <w:top w:w="80" w:type="dxa"/>
              <w:bottom w:w="80" w:type="dxa"/>
              <w:start w:w="100" w:type="dxa"/>
              <w:end w:w="100" w:type="dxa"/>
            </w:tcMar>
            <w:vAlign w:val="center"/>
            <w:shd w:fill="F4CCCC"/>
          </w:tcPr>
          <w:p>
            <w:pPr>
              <w:spacing w:line="240" w:lineRule="auto" w:after="0"/>
              <w:jc w:val="left"/>
            </w:pPr>
            <w:r>
              <w:rPr>
                <w:rFonts w:ascii="Times New Roman" w:hAnsi="Times New Roman"/>
                <w:sz w:val="16"/>
              </w:rPr>
              <w:t>Falhou</w:t>
            </w:r>
          </w:p>
        </w:tc>
        <w:tc>
          <w:tcPr>
            <w:tcW w:type="dxa" w:w="2822"/>
            <w:tcMar>
              <w:top w:w="80" w:type="dxa"/>
              <w:bottom w:w="80" w:type="dxa"/>
              <w:start w:w="100" w:type="dxa"/>
              <w:end w:w="100" w:type="dxa"/>
            </w:tcMar>
            <w:vAlign w:val="center"/>
          </w:tcPr>
          <w:p>
            <w:pPr>
              <w:spacing w:line="240" w:lineRule="auto" w:after="0"/>
              <w:jc w:val="left"/>
            </w:pPr>
            <w:r>
              <w:rPr>
                <w:rFonts w:ascii="Times New Roman" w:hAnsi="Times New Roman"/>
                <w:sz w:val="16"/>
              </w:rPr>
              <w:t>Fixture de Pharmacy incompatível com o schema atual.</w:t>
            </w:r>
          </w:p>
        </w:tc>
      </w:tr>
    </w:tbl>
    <w:p/>
    <w:p>
      <w:pPr>
        <w:pStyle w:val="Heading2"/>
      </w:pPr>
      <w:r>
        <w:t>6.2 Discussão dos resultados</w:t>
      </w:r>
    </w:p>
    <w:p>
      <w:pPr>
        <w:spacing w:before="0" w:after="0" w:line="360" w:lineRule="auto"/>
        <w:ind w:firstLine="706"/>
        <w:jc w:val="both"/>
      </w:pPr>
      <w:r>
        <w:t>Os resultados demonstram que o frontend possui uma base de testes funcional para componentes, rotas protegidas, hooks, store e validações. O build de produção também foi gerado com sucesso, incluindo PWA, embora exista alerta de bundle grande, indicando necessidade de code splitting em evolução futura.</w:t>
      </w:r>
    </w:p>
    <w:p>
      <w:pPr>
        <w:spacing w:before="0" w:after="0" w:line="360" w:lineRule="auto"/>
        <w:ind w:firstLine="706"/>
        <w:jc w:val="both"/>
      </w:pPr>
      <w:r>
        <w:t>No backend, os testes de autenticação e produtos foram aprovados, cobrindo cadastro, login, logout, recuperação, rota inexistente, listagem de produtos, filtros, categorias, consulta por ID e criação autenticada. Entretanto, a suíte completa apresentou bloqueio por timeout e handle aberto associado ao carregamento de dependências de OCR. Essa situação não invalida os testes aprovados, mas exige correção para homologação técnica completa.</w:t>
      </w:r>
    </w:p>
    <w:p>
      <w:pPr>
        <w:spacing w:before="0" w:after="0" w:line="360" w:lineRule="auto"/>
        <w:ind w:firstLine="706"/>
        <w:jc w:val="both"/>
      </w:pPr>
      <w:r>
        <w:t>Os scripts de integração e fraude não encontraram arquivos porque a configuração do Jest restringe a busca a __tests__/**/*.test.js. Já o teste de rastreamento foi encontrado por configuração manual de testMatch, mas falhou porque a massa de teste cria uma farmácia sem campos obrigatórios do schema atual, como CNPJ e endereço estruturado. Assim, as falhas apontam principalmente problemas de configuração e atualização de fixtures, não necessariamente ausência das funcionalidades documentadas.</w:t>
      </w:r>
    </w:p>
    <w:p>
      <w:pPr>
        <w:pStyle w:val="Heading2"/>
      </w:pPr>
      <w:r>
        <w:t>6.3 Atendimento aos objetivos</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3000"/>
        <w:gridCol w:w="1900"/>
        <w:gridCol w:w="4172"/>
      </w:tblGrid>
      <w:tr>
        <w:trPr>
          <w:tblHeader w:val="true"/>
        </w:trPr>
        <w:tc>
          <w:tcPr>
            <w:tcW w:type="dxa" w:w="30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Objetivo</w:t>
            </w:r>
          </w:p>
        </w:tc>
        <w:tc>
          <w:tcPr>
            <w:tcW w:type="dxa" w:w="19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Situação</w:t>
            </w:r>
          </w:p>
        </w:tc>
        <w:tc>
          <w:tcPr>
            <w:tcW w:type="dxa" w:w="41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Evidência</w:t>
            </w:r>
          </w:p>
        </w:tc>
      </w:tr>
      <w:tr>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Levantar e documentar requisitos</w:t>
            </w:r>
          </w:p>
        </w:tc>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Atendido</w:t>
            </w:r>
          </w:p>
        </w:tc>
        <w:tc>
          <w:tcPr>
            <w:tcW w:type="dxa" w:w="4172"/>
            <w:tcMar>
              <w:top w:w="80" w:type="dxa"/>
              <w:bottom w:w="80" w:type="dxa"/>
              <w:start w:w="100" w:type="dxa"/>
              <w:end w:w="100" w:type="dxa"/>
            </w:tcMar>
            <w:vAlign w:val="center"/>
          </w:tcPr>
          <w:p>
            <w:pPr>
              <w:spacing w:line="240" w:lineRule="auto" w:after="0"/>
              <w:jc w:val="left"/>
            </w:pPr>
            <w:r>
              <w:rPr>
                <w:rFonts w:ascii="Times New Roman" w:hAnsi="Times New Roman"/>
                <w:sz w:val="18"/>
              </w:rPr>
              <w:t>ERS com requisitos funcionais, não funcionais, regras e rastreabilidade.</w:t>
            </w:r>
          </w:p>
        </w:tc>
      </w:tr>
      <w:tr>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Modelar o sistema</w:t>
            </w:r>
          </w:p>
        </w:tc>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Atendido</w:t>
            </w:r>
          </w:p>
        </w:tc>
        <w:tc>
          <w:tcPr>
            <w:tcW w:type="dxa" w:w="4172"/>
            <w:tcMar>
              <w:top w:w="80" w:type="dxa"/>
              <w:bottom w:w="80" w:type="dxa"/>
              <w:start w:w="100" w:type="dxa"/>
              <w:end w:w="100" w:type="dxa"/>
            </w:tcMar>
            <w:vAlign w:val="center"/>
          </w:tcPr>
          <w:p>
            <w:pPr>
              <w:spacing w:line="240" w:lineRule="auto" w:after="0"/>
              <w:jc w:val="left"/>
            </w:pPr>
            <w:r>
              <w:rPr>
                <w:rFonts w:ascii="Times New Roman" w:hAnsi="Times New Roman"/>
                <w:sz w:val="18"/>
              </w:rPr>
              <w:t>Casos de uso, DER, modelo lógico, classes e sequência.</w:t>
            </w:r>
          </w:p>
        </w:tc>
      </w:tr>
      <w:tr>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Construir frontend e backend</w:t>
            </w:r>
          </w:p>
        </w:tc>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Atendido</w:t>
            </w:r>
          </w:p>
        </w:tc>
        <w:tc>
          <w:tcPr>
            <w:tcW w:type="dxa" w:w="4172"/>
            <w:tcMar>
              <w:top w:w="80" w:type="dxa"/>
              <w:bottom w:w="80" w:type="dxa"/>
              <w:start w:w="100" w:type="dxa"/>
              <w:end w:w="100" w:type="dxa"/>
            </w:tcMar>
            <w:vAlign w:val="center"/>
          </w:tcPr>
          <w:p>
            <w:pPr>
              <w:spacing w:line="240" w:lineRule="auto" w:after="0"/>
              <w:jc w:val="left"/>
            </w:pPr>
            <w:r>
              <w:rPr>
                <w:rFonts w:ascii="Times New Roman" w:hAnsi="Times New Roman"/>
                <w:sz w:val="18"/>
              </w:rPr>
              <w:t>Repositório com React/Vite e Node/Express/MongoDB.</w:t>
            </w:r>
          </w:p>
        </w:tc>
      </w:tr>
      <w:tr>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Documentar arquitetura e API</w:t>
            </w:r>
          </w:p>
        </w:tc>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Atendido</w:t>
            </w:r>
          </w:p>
        </w:tc>
        <w:tc>
          <w:tcPr>
            <w:tcW w:type="dxa" w:w="4172"/>
            <w:tcMar>
              <w:top w:w="80" w:type="dxa"/>
              <w:bottom w:w="80" w:type="dxa"/>
              <w:start w:w="100" w:type="dxa"/>
              <w:end w:w="100" w:type="dxa"/>
            </w:tcMar>
            <w:vAlign w:val="center"/>
          </w:tcPr>
          <w:p>
            <w:pPr>
              <w:spacing w:line="240" w:lineRule="auto" w:after="0"/>
              <w:jc w:val="left"/>
            </w:pPr>
            <w:r>
              <w:rPr>
                <w:rFonts w:ascii="Times New Roman" w:hAnsi="Times New Roman"/>
                <w:sz w:val="18"/>
              </w:rPr>
              <w:t>Documento de arquitetura e documentação da API.</w:t>
            </w:r>
          </w:p>
        </w:tc>
      </w:tr>
      <w:tr>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Validar por testes</w:t>
            </w:r>
          </w:p>
        </w:tc>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Parcialmente atendido</w:t>
            </w:r>
          </w:p>
        </w:tc>
        <w:tc>
          <w:tcPr>
            <w:tcW w:type="dxa" w:w="4172"/>
            <w:tcMar>
              <w:top w:w="80" w:type="dxa"/>
              <w:bottom w:w="80" w:type="dxa"/>
              <w:start w:w="100" w:type="dxa"/>
              <w:end w:w="100" w:type="dxa"/>
            </w:tcMar>
            <w:vAlign w:val="center"/>
          </w:tcPr>
          <w:p>
            <w:pPr>
              <w:spacing w:line="240" w:lineRule="auto" w:after="0"/>
              <w:jc w:val="left"/>
            </w:pPr>
            <w:r>
              <w:rPr>
                <w:rFonts w:ascii="Times New Roman" w:hAnsi="Times New Roman"/>
                <w:sz w:val="18"/>
              </w:rPr>
              <w:t>Frontend aprovado; backend base aprovado; integração/fraude/rastreamento pendentes.</w:t>
            </w:r>
          </w:p>
        </w:tc>
      </w:tr>
      <w:tr>
        <w:tc>
          <w:tcPr>
            <w:tcW w:type="dxa" w:w="3000"/>
            <w:tcMar>
              <w:top w:w="80" w:type="dxa"/>
              <w:bottom w:w="80" w:type="dxa"/>
              <w:start w:w="100" w:type="dxa"/>
              <w:end w:w="100" w:type="dxa"/>
            </w:tcMar>
            <w:vAlign w:val="center"/>
          </w:tcPr>
          <w:p>
            <w:pPr>
              <w:spacing w:line="240" w:lineRule="auto" w:after="0"/>
              <w:jc w:val="left"/>
            </w:pPr>
            <w:r>
              <w:rPr>
                <w:rFonts w:ascii="Times New Roman" w:hAnsi="Times New Roman"/>
                <w:sz w:val="18"/>
              </w:rPr>
              <w:t>Preparar apresentação de TCC</w:t>
            </w:r>
          </w:p>
        </w:tc>
        <w:tc>
          <w:tcPr>
            <w:tcW w:type="dxa" w:w="1900"/>
            <w:tcMar>
              <w:top w:w="80" w:type="dxa"/>
              <w:bottom w:w="80" w:type="dxa"/>
              <w:start w:w="100" w:type="dxa"/>
              <w:end w:w="100" w:type="dxa"/>
            </w:tcMar>
            <w:vAlign w:val="center"/>
          </w:tcPr>
          <w:p>
            <w:pPr>
              <w:spacing w:line="240" w:lineRule="auto" w:after="0"/>
              <w:jc w:val="left"/>
            </w:pPr>
            <w:r>
              <w:rPr>
                <w:rFonts w:ascii="Times New Roman" w:hAnsi="Times New Roman"/>
                <w:sz w:val="18"/>
              </w:rPr>
              <w:t>Atendido com ressalvas</w:t>
            </w:r>
          </w:p>
        </w:tc>
        <w:tc>
          <w:tcPr>
            <w:tcW w:type="dxa" w:w="4172"/>
            <w:tcMar>
              <w:top w:w="80" w:type="dxa"/>
              <w:bottom w:w="80" w:type="dxa"/>
              <w:start w:w="100" w:type="dxa"/>
              <w:end w:w="100" w:type="dxa"/>
            </w:tcMar>
            <w:vAlign w:val="center"/>
          </w:tcPr>
          <w:p>
            <w:pPr>
              <w:spacing w:line="240" w:lineRule="auto" w:after="0"/>
              <w:jc w:val="left"/>
            </w:pPr>
            <w:r>
              <w:rPr>
                <w:rFonts w:ascii="Times New Roman" w:hAnsi="Times New Roman"/>
                <w:sz w:val="18"/>
              </w:rPr>
              <w:t>Fluxo principal priorizado; pendências técnicas registradas.</w:t>
            </w:r>
          </w:p>
        </w:tc>
      </w:tr>
    </w:tbl>
    <w:p/>
    <w:p>
      <w:pPr>
        <w:pStyle w:val="Heading2"/>
      </w:pPr>
      <w:r>
        <w:t>6.4 Limitações</w:t>
      </w:r>
    </w:p>
    <w:p>
      <w:pPr>
        <w:pStyle w:val="ListBullet"/>
        <w:spacing w:line="360" w:lineRule="auto" w:after="0"/>
      </w:pPr>
      <w:r>
        <w:t>A integração real com Mercado Pago não foi validada em produção no escopo desta execução.</w:t>
      </w:r>
    </w:p>
    <w:p>
      <w:pPr>
        <w:pStyle w:val="ListBullet"/>
        <w:spacing w:line="360" w:lineRule="auto" w:after="0"/>
      </w:pPr>
      <w:r>
        <w:t>A validação de OCR depende de arquivos reais e de estabilidade das dependências nativas.</w:t>
      </w:r>
    </w:p>
    <w:p>
      <w:pPr>
        <w:pStyle w:val="ListBullet"/>
        <w:spacing w:line="360" w:lineRule="auto" w:after="0"/>
      </w:pPr>
      <w:r>
        <w:t>Os testes de integração e fraude precisam de ajuste na configuração do Jest.</w:t>
      </w:r>
    </w:p>
    <w:p>
      <w:pPr>
        <w:pStyle w:val="ListBullet"/>
        <w:spacing w:line="360" w:lineRule="auto" w:after="0"/>
      </w:pPr>
      <w:r>
        <w:t>O sistema ainda utiliza MongoDB; a evolução analítica para PostgreSQL é futura.</w:t>
      </w:r>
    </w:p>
    <w:p>
      <w:pPr>
        <w:pStyle w:val="ListBullet"/>
        <w:spacing w:line="360" w:lineRule="auto" w:after="0"/>
      </w:pPr>
      <w:r>
        <w:t>Não foi realizado teste formal de carga ou desempenho com múltiplos usuários simultâneos.</w:t>
      </w:r>
    </w:p>
    <w:p>
      <w:r>
        <w:br w:type="page"/>
      </w:r>
    </w:p>
    <w:p>
      <w:pPr>
        <w:pStyle w:val="Heading1"/>
      </w:pPr>
      <w:r>
        <w:t>7 CONSIDERAÇÕES FINAIS</w:t>
      </w:r>
    </w:p>
    <w:p>
      <w:pPr>
        <w:spacing w:before="0" w:after="0" w:line="360" w:lineRule="auto"/>
        <w:ind w:firstLine="706"/>
        <w:jc w:val="both"/>
      </w:pPr>
      <w:r>
        <w:t>O projeto Saúde na Mão atingiu o objetivo acadêmico de desenvolver e documentar uma aplicação web para compra e entrega de medicamentos em farmácias locais. A solução apresenta uma jornada integrada entre cliente, farmácia, farmacêutico, entregador e administrador, contemplando requisitos técnicos relevantes como autenticação, papéis de usuário, carrinho, checkout, pedidos, pagamento, receita, entrega, rastreamento, suporte, avaliações, auditoria e tempo real.</w:t>
      </w:r>
    </w:p>
    <w:p>
      <w:pPr>
        <w:spacing w:before="0" w:after="0" w:line="360" w:lineRule="auto"/>
        <w:ind w:firstLine="706"/>
        <w:jc w:val="both"/>
      </w:pPr>
      <w:r>
        <w:t>A documentação produzida cobre as principais etapas de engenharia de software: termo de abertura, requisitos, casos de uso, modelo de dados, classes, sequência, arquitetura, API, testes e relatório final. Essa organização demonstra maturidade do processo e facilita a avaliação pela banca, pois permite rastrear desde o problema inicial até os resultados de implementação e validação.</w:t>
      </w:r>
    </w:p>
    <w:p>
      <w:pPr>
        <w:spacing w:before="0" w:after="0" w:line="360" w:lineRule="auto"/>
        <w:ind w:firstLine="706"/>
        <w:jc w:val="both"/>
      </w:pPr>
      <w:r>
        <w:t>Os testes executados indicaram estabilidade do frontend e dos testes base do backend, ao mesmo tempo em que revelaram pendências técnicas importantes. Essa transparência é positiva para o relatório, pois mostra que o projeto foi validado de forma realista e que as limitações foram identificadas. Para uma homologação completa, recomenda-se corrigir a configuração do Jest, atualizar fixtures, isolar ou mockar dependências de OCR nos testes e repetir a suíte completa.</w:t>
      </w:r>
    </w:p>
    <w:p>
      <w:pPr>
        <w:pStyle w:val="Heading2"/>
      </w:pPr>
      <w:r>
        <w:t>7.1 Trabalhos futuros</w:t>
      </w:r>
    </w:p>
    <w:p>
      <w:pPr>
        <w:pStyle w:val="ListBullet"/>
        <w:spacing w:line="360" w:lineRule="auto" w:after="0"/>
      </w:pPr>
      <w:r>
        <w:t>Migrar ou complementar a camada analítica com PostgreSQL para métricas mais robustas.</w:t>
      </w:r>
    </w:p>
    <w:p>
      <w:pPr>
        <w:pStyle w:val="ListBullet"/>
        <w:spacing w:line="360" w:lineRule="auto" w:after="0"/>
      </w:pPr>
      <w:r>
        <w:t>Medir vendas por minuto, acessos por tempo, capacidade e demanda.</w:t>
      </w:r>
    </w:p>
    <w:p>
      <w:pPr>
        <w:pStyle w:val="ListBullet"/>
        <w:spacing w:line="360" w:lineRule="auto" w:after="0"/>
      </w:pPr>
      <w:r>
        <w:t>Evoluir o módulo de auditoria com relatórios e filtros executivos.</w:t>
      </w:r>
    </w:p>
    <w:p>
      <w:pPr>
        <w:pStyle w:val="ListBullet"/>
        <w:spacing w:line="360" w:lineRule="auto" w:after="0"/>
      </w:pPr>
      <w:r>
        <w:t>Adicionar benchmark e dashboard gerencial para farmácias.</w:t>
      </w:r>
    </w:p>
    <w:p>
      <w:pPr>
        <w:pStyle w:val="ListBullet"/>
        <w:spacing w:line="360" w:lineRule="auto" w:after="0"/>
      </w:pPr>
      <w:r>
        <w:t>Inserir camada conceitual relacionada ao SNGPC para fins de apresentação e evolução acadêmica.</w:t>
      </w:r>
    </w:p>
    <w:p>
      <w:pPr>
        <w:pStyle w:val="ListBullet"/>
        <w:spacing w:line="360" w:lineRule="auto" w:after="0"/>
      </w:pPr>
      <w:r>
        <w:t>Otimizar o frontend com code splitting para reduzir o tamanho do bundle principal.</w:t>
      </w:r>
    </w:p>
    <w:p>
      <w:pPr>
        <w:pStyle w:val="ListBullet"/>
        <w:spacing w:line="360" w:lineRule="auto" w:after="0"/>
      </w:pPr>
      <w:r>
        <w:t>Estabilizar testes de integração, fraude, rastreamento e OCR.</w:t>
      </w:r>
    </w:p>
    <w:p>
      <w:pPr>
        <w:pStyle w:val="ListBullet"/>
        <w:spacing w:line="360" w:lineRule="auto" w:after="0"/>
      </w:pPr>
      <w:r>
        <w:t>Ampliar validação em dispositivos móveis e cenários reais de conexão.</w:t>
      </w:r>
    </w:p>
    <w:p>
      <w:pPr>
        <w:spacing w:before="0" w:after="0" w:line="360" w:lineRule="auto"/>
        <w:ind w:firstLine="706"/>
        <w:jc w:val="both"/>
      </w:pPr>
      <w:r>
        <w:t>Conclui-se que o Saúde na Mão é uma solução coerente com a proposta de TCC, tecnicamente estruturada e documentada, com condições de ser apresentada à banca como sistema funcional e com roteiro claro de evolução.</w:t>
      </w:r>
    </w:p>
    <w:p>
      <w:r>
        <w:br w:type="page"/>
      </w:r>
    </w:p>
    <w:p>
      <w:pPr>
        <w:pStyle w:val="Heading1"/>
      </w:pPr>
      <w:r>
        <w:t>REFERÊNCIAS</w:t>
      </w:r>
    </w:p>
    <w:p>
      <w:pPr>
        <w:spacing w:line="240" w:lineRule="auto" w:after="160"/>
        <w:jc w:val="both"/>
      </w:pPr>
      <w:r>
        <w:rPr>
          <w:rFonts w:ascii="Times New Roman" w:hAnsi="Times New Roman"/>
          <w:sz w:val="24"/>
        </w:rPr>
        <w:t>ANVISA. Agência Nacional de Vigilância Sanitária. Página institucional. Disponível em: https://www.gov.br/anvisa/pt-br. Acesso em: 10 jun. 2026.</w:t>
      </w:r>
    </w:p>
    <w:p>
      <w:pPr>
        <w:spacing w:line="240" w:lineRule="auto" w:after="160"/>
        <w:jc w:val="both"/>
      </w:pPr>
      <w:r>
        <w:rPr>
          <w:rFonts w:ascii="Times New Roman" w:hAnsi="Times New Roman"/>
          <w:sz w:val="24"/>
        </w:rPr>
        <w:t>BRASIL. Lei nº 13.709, de 14 de agosto de 2018. Lei Geral de Proteção de Dados Pessoais. Disponível em: https://www.planalto.gov.br/ccivil_03/_ato2015-2018/2018/lei/L13709compilado.htm. Acesso em: 10 jun. 2026.</w:t>
      </w:r>
    </w:p>
    <w:p>
      <w:pPr>
        <w:spacing w:line="240" w:lineRule="auto" w:after="160"/>
        <w:jc w:val="both"/>
      </w:pPr>
      <w:r>
        <w:rPr>
          <w:rFonts w:ascii="Times New Roman" w:hAnsi="Times New Roman"/>
          <w:sz w:val="24"/>
        </w:rPr>
        <w:t>EXPRESS. Express - Node.js web application framework. Disponível em: https://expressjs.com/. Acesso em: 10 jun. 2026.</w:t>
      </w:r>
    </w:p>
    <w:p>
      <w:pPr>
        <w:spacing w:line="240" w:lineRule="auto" w:after="160"/>
        <w:jc w:val="both"/>
      </w:pPr>
      <w:r>
        <w:rPr>
          <w:rFonts w:ascii="Times New Roman" w:hAnsi="Times New Roman"/>
          <w:sz w:val="24"/>
        </w:rPr>
        <w:t>JEST. Getting Started. Disponível em: https://jestjs.io/docs/getting-started. Acesso em: 10 jun. 2026.</w:t>
      </w:r>
    </w:p>
    <w:p>
      <w:pPr>
        <w:spacing w:line="240" w:lineRule="auto" w:after="160"/>
        <w:jc w:val="both"/>
      </w:pPr>
      <w:r>
        <w:rPr>
          <w:rFonts w:ascii="Times New Roman" w:hAnsi="Times New Roman"/>
          <w:sz w:val="24"/>
        </w:rPr>
        <w:t>MONGODB. MongoDB Manual. Disponível em: https://www.mongodb.com/docs/manual/. Acesso em: 10 jun. 2026.</w:t>
      </w:r>
    </w:p>
    <w:p>
      <w:pPr>
        <w:spacing w:line="240" w:lineRule="auto" w:after="160"/>
        <w:jc w:val="both"/>
      </w:pPr>
      <w:r>
        <w:rPr>
          <w:rFonts w:ascii="Times New Roman" w:hAnsi="Times New Roman"/>
          <w:sz w:val="24"/>
        </w:rPr>
        <w:t>MONGOOSE. Mongoose Documentation. Disponível em: https://mongoosejs.com/docs/. Acesso em: 10 jun. 2026.</w:t>
      </w:r>
    </w:p>
    <w:p>
      <w:pPr>
        <w:spacing w:line="240" w:lineRule="auto" w:after="160"/>
        <w:jc w:val="both"/>
      </w:pPr>
      <w:r>
        <w:rPr>
          <w:rFonts w:ascii="Times New Roman" w:hAnsi="Times New Roman"/>
          <w:sz w:val="24"/>
        </w:rPr>
        <w:t>NODE.JS. Introduction to Node.js. Disponível em: https://nodejs.org/learn/getting-started/introduction-to-nodejs. Acesso em: 10 jun. 2026.</w:t>
      </w:r>
    </w:p>
    <w:p>
      <w:pPr>
        <w:spacing w:line="240" w:lineRule="auto" w:after="160"/>
        <w:jc w:val="both"/>
      </w:pPr>
      <w:r>
        <w:rPr>
          <w:rFonts w:ascii="Times New Roman" w:hAnsi="Times New Roman"/>
          <w:sz w:val="24"/>
        </w:rPr>
        <w:t>REACT. React Documentation. Disponível em: https://react.dev/. Acesso em: 10 jun. 2026.</w:t>
      </w:r>
    </w:p>
    <w:p>
      <w:pPr>
        <w:spacing w:line="240" w:lineRule="auto" w:after="160"/>
        <w:jc w:val="both"/>
      </w:pPr>
      <w:r>
        <w:rPr>
          <w:rFonts w:ascii="Times New Roman" w:hAnsi="Times New Roman"/>
          <w:sz w:val="24"/>
        </w:rPr>
        <w:t>SOCKET.IO. Introduction. Disponível em: https://socket.io/docs/v4/. Acesso em: 10 jun. 2026.</w:t>
      </w:r>
    </w:p>
    <w:p>
      <w:pPr>
        <w:spacing w:line="240" w:lineRule="auto" w:after="160"/>
        <w:jc w:val="both"/>
      </w:pPr>
      <w:r>
        <w:rPr>
          <w:rFonts w:ascii="Times New Roman" w:hAnsi="Times New Roman"/>
          <w:sz w:val="24"/>
        </w:rPr>
        <w:t>TESTING LIBRARY. React Testing Library. Disponível em: https://testing-library.com/docs/react-testing-library/intro/. Acesso em: 10 jun. 2026.</w:t>
      </w:r>
    </w:p>
    <w:p>
      <w:pPr>
        <w:spacing w:line="240" w:lineRule="auto" w:after="160"/>
        <w:jc w:val="both"/>
      </w:pPr>
      <w:r>
        <w:rPr>
          <w:rFonts w:ascii="Times New Roman" w:hAnsi="Times New Roman"/>
          <w:sz w:val="24"/>
        </w:rPr>
        <w:t>VITE. Getting Started. Disponível em: https://vite.dev/guide/. Acesso em: 10 jun. 2026.</w:t>
      </w:r>
    </w:p>
    <w:p>
      <w:pPr>
        <w:spacing w:line="240" w:lineRule="auto" w:after="160"/>
        <w:jc w:val="both"/>
      </w:pPr>
      <w:r>
        <w:rPr>
          <w:rFonts w:ascii="Times New Roman" w:hAnsi="Times New Roman"/>
          <w:sz w:val="24"/>
        </w:rPr>
        <w:t>VITEST. Getting Started. Disponível em: https://vitest.dev/guide/. Acesso em: 10 jun. 2026.</w:t>
      </w:r>
    </w:p>
    <w:p>
      <w:pPr>
        <w:spacing w:line="240" w:lineRule="auto" w:after="160"/>
        <w:jc w:val="both"/>
      </w:pPr>
      <w:r>
        <w:rPr>
          <w:rFonts w:ascii="Times New Roman" w:hAnsi="Times New Roman"/>
          <w:sz w:val="24"/>
        </w:rPr>
        <w:t>SAÚDE NA MÃO. README do projeto saude-na-mao-main. Repositório local analisado em 10 jun. 2026.</w:t>
      </w:r>
    </w:p>
    <w:p>
      <w:pPr>
        <w:spacing w:line="240" w:lineRule="auto" w:after="160"/>
        <w:jc w:val="both"/>
      </w:pPr>
      <w:r>
        <w:rPr>
          <w:rFonts w:ascii="Times New Roman" w:hAnsi="Times New Roman"/>
          <w:sz w:val="24"/>
        </w:rPr>
        <w:t>SAÚDE NA MÃO. Documentos técnicos 01 a 09 do projeto. Pasta documentos do repositório local, 2026.</w:t>
      </w:r>
    </w:p>
    <w:p>
      <w:r>
        <w:br w:type="page"/>
      </w:r>
    </w:p>
    <w:p>
      <w:pPr>
        <w:pStyle w:val="Heading1"/>
      </w:pPr>
      <w:r>
        <w:t>APÊNDICE A - ARTEFATOS ENTREGUES</w:t>
      </w:r>
    </w:p>
    <w:tbl>
      <w:tblPr>
        <w:tblStyle w:val="TableGrid"/>
        <w:tblW w:type="dxa" w:w="9072"/>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w="0" w:type="dxa"/>
      </w:tblPr>
      <w:tblGrid>
        <w:gridCol w:w="800"/>
        <w:gridCol w:w="3472"/>
        <w:gridCol w:w="4800"/>
      </w:tblGrid>
      <w:tr>
        <w:trPr>
          <w:tblHeader w:val="true"/>
        </w:trPr>
        <w:tc>
          <w:tcPr>
            <w:tcW w:type="dxa" w:w="8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Nº</w:t>
            </w:r>
          </w:p>
        </w:tc>
        <w:tc>
          <w:tcPr>
            <w:tcW w:type="dxa" w:w="3472"/>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Documento</w:t>
            </w:r>
          </w:p>
        </w:tc>
        <w:tc>
          <w:tcPr>
            <w:tcW w:type="dxa" w:w="4800"/>
            <w:shd w:fill="EDEDED"/>
            <w:tcMar>
              <w:top w:w="80" w:type="dxa"/>
              <w:bottom w:w="80" w:type="dxa"/>
              <w:start w:w="100" w:type="dxa"/>
              <w:end w:w="100" w:type="dxa"/>
            </w:tcMar>
            <w:vAlign w:val="center"/>
          </w:tcPr>
          <w:p>
            <w:pPr>
              <w:spacing w:line="240" w:lineRule="auto"/>
              <w:jc w:val="center"/>
            </w:pPr>
            <w:r>
              <w:rPr>
                <w:rFonts w:ascii="Times New Roman" w:hAnsi="Times New Roman"/>
                <w:b/>
                <w:sz w:val="18"/>
              </w:rPr>
              <w:t>Arquivo</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01</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Termo de Abertura do Projeto</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01_TAP_Termo_de_Abertura_do_Projeto.docx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02</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Documento de Requisitos de Software</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02_ERS_Documento_de_Requisitos_de_Software.docx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03</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Casos de Uso</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03_Casos_de_Uso_Diagrama.drawio e 03_Casos_de_Uso_Especificacao.docx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04</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DER e Modelo Lógico</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04_DER_Diagrama_Entidade_Relacionamento.drawio e 04_DER_Modelo_Logico_Banco.docx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05</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Diagrama de Classes</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05_Diagrama_de_Classes.drawio e 05_Diagrama_de_Classes.docx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06</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Diagrama de Sequência</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06_Diagrama_de_Sequencia.drawio e 06_Diagrama_de_Sequencia.docx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07</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Documento de Arquitetura de Software</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07_Documento_de_Arquitetura_de_Software.docx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08</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Documentação da API</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08_Documentacao_da_API.docx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09</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Plano de Testes e Relatório de Execução</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09_Plano_de_Testes_Relatorio_de_Execucao.docx</w:t>
            </w:r>
          </w:p>
        </w:tc>
      </w:tr>
      <w:tr>
        <w:tc>
          <w:tcPr>
            <w:tcW w:type="dxa" w:w="800"/>
            <w:tcMar>
              <w:top w:w="80" w:type="dxa"/>
              <w:bottom w:w="80" w:type="dxa"/>
              <w:start w:w="100" w:type="dxa"/>
              <w:end w:w="100" w:type="dxa"/>
            </w:tcMar>
            <w:vAlign w:val="center"/>
          </w:tcPr>
          <w:p>
            <w:pPr>
              <w:spacing w:line="240" w:lineRule="auto" w:after="0"/>
              <w:jc w:val="left"/>
            </w:pPr>
            <w:r>
              <w:rPr>
                <w:rFonts w:ascii="Times New Roman" w:hAnsi="Times New Roman"/>
                <w:sz w:val="18"/>
              </w:rPr>
              <w:t>10</w:t>
            </w:r>
          </w:p>
        </w:tc>
        <w:tc>
          <w:tcPr>
            <w:tcW w:type="dxa" w:w="3472"/>
            <w:tcMar>
              <w:top w:w="80" w:type="dxa"/>
              <w:bottom w:w="80" w:type="dxa"/>
              <w:start w:w="100" w:type="dxa"/>
              <w:end w:w="100" w:type="dxa"/>
            </w:tcMar>
            <w:vAlign w:val="center"/>
          </w:tcPr>
          <w:p>
            <w:pPr>
              <w:spacing w:line="240" w:lineRule="auto" w:after="0"/>
              <w:jc w:val="left"/>
            </w:pPr>
            <w:r>
              <w:rPr>
                <w:rFonts w:ascii="Times New Roman" w:hAnsi="Times New Roman"/>
                <w:sz w:val="18"/>
              </w:rPr>
              <w:t>Monografia / Relatório Final</w:t>
            </w:r>
          </w:p>
        </w:tc>
        <w:tc>
          <w:tcPr>
            <w:tcW w:type="dxa" w:w="4800"/>
            <w:tcMar>
              <w:top w:w="80" w:type="dxa"/>
              <w:bottom w:w="80" w:type="dxa"/>
              <w:start w:w="100" w:type="dxa"/>
              <w:end w:w="100" w:type="dxa"/>
            </w:tcMar>
            <w:vAlign w:val="center"/>
          </w:tcPr>
          <w:p>
            <w:pPr>
              <w:spacing w:line="240" w:lineRule="auto" w:after="0"/>
              <w:jc w:val="left"/>
            </w:pPr>
            <w:r>
              <w:rPr>
                <w:rFonts w:ascii="Times New Roman" w:hAnsi="Times New Roman"/>
                <w:sz w:val="18"/>
              </w:rPr>
              <w:t>10_Monografia_Relatorio_Final.docx</w:t>
            </w:r>
          </w:p>
        </w:tc>
      </w:tr>
    </w:tbl>
    <w:p/>
    <w:p>
      <w:r>
        <w:br w:type="page"/>
      </w:r>
    </w:p>
    <w:p>
      <w:pPr>
        <w:pStyle w:val="Heading1"/>
      </w:pPr>
      <w:r>
        <w:t>APÊNDICE B - ROTEIRO DE APRESENTAÇÃO</w:t>
      </w:r>
    </w:p>
    <w:p>
      <w:pPr>
        <w:pStyle w:val="ListNumber"/>
        <w:spacing w:line="360" w:lineRule="auto" w:after="0"/>
      </w:pPr>
      <w:r>
        <w:t>Apresentar o problema: dificuldade de compra, validação e entrega de medicamentos em farmácias locais.</w:t>
      </w:r>
    </w:p>
    <w:p>
      <w:pPr>
        <w:pStyle w:val="ListNumber"/>
        <w:spacing w:line="360" w:lineRule="auto" w:after="0"/>
      </w:pPr>
      <w:r>
        <w:t>Apresentar a solução: Saúde na Mão como plataforma web integrada.</w:t>
      </w:r>
    </w:p>
    <w:p>
      <w:pPr>
        <w:pStyle w:val="ListNumber"/>
        <w:spacing w:line="360" w:lineRule="auto" w:after="0"/>
      </w:pPr>
      <w:r>
        <w:t>Mostrar papéis: cliente, dono de farmácia, farmacêutico, entregador e administrador.</w:t>
      </w:r>
    </w:p>
    <w:p>
      <w:pPr>
        <w:pStyle w:val="ListNumber"/>
        <w:spacing w:line="360" w:lineRule="auto" w:after="0"/>
      </w:pPr>
      <w:r>
        <w:t>Executar o fluxo principal: buscar produto, carrinho, checkout, pagamento, validação, entrega e rastreamento.</w:t>
      </w:r>
    </w:p>
    <w:p>
      <w:pPr>
        <w:pStyle w:val="ListNumber"/>
        <w:spacing w:line="360" w:lineRule="auto" w:after="0"/>
      </w:pPr>
      <w:r>
        <w:t>Mostrar painel da farmácia e análise de vendas.</w:t>
      </w:r>
    </w:p>
    <w:p>
      <w:pPr>
        <w:pStyle w:val="ListNumber"/>
        <w:spacing w:line="360" w:lineRule="auto" w:after="0"/>
      </w:pPr>
      <w:r>
        <w:t>Mostrar documentação: requisitos, diagramas, arquitetura, API e testes.</w:t>
      </w:r>
    </w:p>
    <w:p>
      <w:pPr>
        <w:pStyle w:val="ListNumber"/>
        <w:spacing w:line="360" w:lineRule="auto" w:after="0"/>
      </w:pPr>
      <w:r>
        <w:t>Apresentar resultados dos testes: frontend aprovado; backend base aprovado; pendências registradas.</w:t>
      </w:r>
    </w:p>
    <w:p>
      <w:pPr>
        <w:pStyle w:val="ListNumber"/>
        <w:spacing w:line="360" w:lineRule="auto" w:after="0"/>
      </w:pPr>
      <w:r>
        <w:t>Encerrar com trabalhos futuros: PostgreSQL/analytics, auditoria, dashboard, SNGPC conceitual e performance.</w:t>
      </w:r>
    </w:p>
    <w:sectPr w:rsidR="00FC693F" w:rsidRPr="0006063C" w:rsidSect="00034616">
      <w:footerReference w:type="default" r:id="rId9"/>
      <w:pgSz w:w="11909" w:h="16834"/>
      <w:pgMar w:top="1699" w:right="1138" w:bottom="1138" w:left="1699"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left="706"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left="706"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Saúde na Mão - Monografia / Relatório Final</dc:title>
  <dc:subject>Trabalho de Conclusão de Curso</dc:subject>
  <dc:creator>João Pedro Antunes Lacerda; Matheus Matias Carvalho dos Santos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