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DB2D" w14:textId="77777777" w:rsidR="00360610" w:rsidRDefault="00360610" w:rsidP="00A83808">
      <w:pPr>
        <w:spacing w:line="240" w:lineRule="auto"/>
        <w:rPr>
          <w:rFonts w:ascii="Times New Roman" w:eastAsia="Times New Roman" w:hAnsi="Times New Roman" w:cs="Times New Roman"/>
          <w:sz w:val="36"/>
          <w:szCs w:val="36"/>
          <w:lang w:val="en-US" w:eastAsia="en-US"/>
        </w:rPr>
      </w:pPr>
    </w:p>
    <w:p w14:paraId="062DCD0A" w14:textId="79CD6E10" w:rsidR="00360610" w:rsidRPr="00360610" w:rsidRDefault="00360610" w:rsidP="00360610">
      <w:pPr>
        <w:spacing w:line="240" w:lineRule="auto"/>
        <w:jc w:val="center"/>
        <w:rPr>
          <w:rFonts w:ascii="Times New Roman" w:eastAsia="Times New Roman" w:hAnsi="Times New Roman" w:cs="Times New Roman"/>
          <w:sz w:val="36"/>
          <w:szCs w:val="36"/>
          <w:lang w:val="en-US" w:eastAsia="en-US"/>
        </w:rPr>
      </w:pPr>
      <w:r w:rsidRPr="00360610">
        <w:rPr>
          <w:rFonts w:ascii="Times New Roman" w:eastAsia="Times New Roman" w:hAnsi="Times New Roman" w:cs="Times New Roman"/>
          <w:sz w:val="36"/>
          <w:szCs w:val="36"/>
          <w:lang w:val="en-US" w:eastAsia="en-US"/>
        </w:rPr>
        <w:t>Supplementary Materials for</w:t>
      </w:r>
    </w:p>
    <w:p w14:paraId="1599E281" w14:textId="77777777" w:rsidR="00892BB2" w:rsidRPr="00360610" w:rsidRDefault="00892BB2">
      <w:pPr>
        <w:spacing w:line="240" w:lineRule="auto"/>
        <w:jc w:val="center"/>
        <w:rPr>
          <w:rFonts w:ascii="Times New Roman" w:eastAsia="Times New Roman" w:hAnsi="Times New Roman" w:cs="Times New Roman"/>
          <w:sz w:val="22"/>
          <w:szCs w:val="22"/>
          <w:lang w:val="en-US"/>
        </w:rPr>
      </w:pPr>
    </w:p>
    <w:p w14:paraId="64EF4BAA" w14:textId="77777777" w:rsidR="00892BB2" w:rsidRPr="00360610" w:rsidRDefault="00892BB2" w:rsidP="00892BB2">
      <w:pPr>
        <w:spacing w:line="240" w:lineRule="auto"/>
        <w:jc w:val="center"/>
        <w:rPr>
          <w:rFonts w:ascii="Times New Roman" w:eastAsia="Times New Roman" w:hAnsi="Times New Roman" w:cs="Times New Roman"/>
          <w:b/>
          <w:bCs/>
          <w:sz w:val="28"/>
          <w:szCs w:val="28"/>
        </w:rPr>
      </w:pPr>
      <w:r w:rsidRPr="00360610">
        <w:rPr>
          <w:rFonts w:ascii="Times New Roman" w:eastAsia="Times New Roman" w:hAnsi="Times New Roman" w:cs="Times New Roman"/>
          <w:b/>
          <w:bCs/>
          <w:sz w:val="28"/>
          <w:szCs w:val="28"/>
        </w:rPr>
        <w:t>Influences of inversion polymorphisms on human genomic variation and complex traits</w:t>
      </w:r>
    </w:p>
    <w:p w14:paraId="7D79E3C9" w14:textId="77777777" w:rsidR="00892BB2" w:rsidRPr="00892BB2" w:rsidRDefault="00892BB2" w:rsidP="00892BB2">
      <w:pPr>
        <w:spacing w:line="240" w:lineRule="auto"/>
        <w:jc w:val="center"/>
        <w:rPr>
          <w:rFonts w:ascii="Times New Roman" w:eastAsia="Times New Roman" w:hAnsi="Times New Roman" w:cs="Times New Roman"/>
          <w:sz w:val="32"/>
          <w:szCs w:val="32"/>
        </w:rPr>
      </w:pPr>
    </w:p>
    <w:p w14:paraId="4BB27AFB" w14:textId="654EAF26" w:rsidR="00A83808" w:rsidRPr="00A83808" w:rsidRDefault="00A83808" w:rsidP="00A83808">
      <w:pPr>
        <w:spacing w:line="240" w:lineRule="auto"/>
        <w:jc w:val="center"/>
        <w:rPr>
          <w:rFonts w:ascii="Times New Roman" w:eastAsia="Times New Roman" w:hAnsi="Times New Roman" w:cs="Times New Roman"/>
          <w:sz w:val="22"/>
          <w:szCs w:val="22"/>
        </w:rPr>
      </w:pPr>
      <w:r w:rsidRPr="00A83808">
        <w:rPr>
          <w:rFonts w:ascii="Times New Roman" w:eastAsia="Times New Roman" w:hAnsi="Times New Roman" w:cs="Times New Roman"/>
          <w:sz w:val="22"/>
          <w:szCs w:val="22"/>
        </w:rPr>
        <w:t>Scott C. Sauers,</w:t>
      </w:r>
      <w:r w:rsidRPr="00A83808">
        <w:rPr>
          <w:rFonts w:ascii="Times New Roman" w:eastAsia="Times New Roman" w:hAnsi="Times New Roman" w:cs="Times New Roman"/>
          <w:sz w:val="22"/>
          <w:szCs w:val="22"/>
          <w:vertAlign w:val="superscript"/>
        </w:rPr>
        <w:t>1</w:t>
      </w:r>
      <w:r w:rsidRPr="00A83808">
        <w:rPr>
          <w:rFonts w:ascii="Times New Roman" w:eastAsia="Times New Roman" w:hAnsi="Times New Roman" w:cs="Times New Roman"/>
          <w:sz w:val="22"/>
          <w:szCs w:val="22"/>
        </w:rPr>
        <w:t xml:space="preserve"> Bailey Huepenbecker,</w:t>
      </w:r>
      <w:r w:rsidRPr="00A83808">
        <w:rPr>
          <w:rFonts w:ascii="Times New Roman" w:eastAsia="Times New Roman" w:hAnsi="Times New Roman" w:cs="Times New Roman"/>
          <w:sz w:val="22"/>
          <w:szCs w:val="22"/>
          <w:vertAlign w:val="superscript"/>
        </w:rPr>
        <w:t>2</w:t>
      </w:r>
      <w:r w:rsidRPr="00A83808">
        <w:rPr>
          <w:rFonts w:ascii="Times New Roman" w:eastAsia="Times New Roman" w:hAnsi="Times New Roman" w:cs="Times New Roman"/>
          <w:sz w:val="22"/>
          <w:szCs w:val="22"/>
        </w:rPr>
        <w:t xml:space="preserve"> PingHsun Hsieh,</w:t>
      </w:r>
      <w:r w:rsidRPr="00A83808">
        <w:rPr>
          <w:rFonts w:ascii="Times New Roman" w:eastAsia="Times New Roman" w:hAnsi="Times New Roman" w:cs="Times New Roman"/>
          <w:sz w:val="22"/>
          <w:szCs w:val="22"/>
          <w:vertAlign w:val="superscript"/>
        </w:rPr>
        <w:t>1,2,3</w:t>
      </w:r>
      <w:r w:rsidRPr="00A83808">
        <w:rPr>
          <w:rFonts w:ascii="Times New Roman" w:eastAsia="Times New Roman" w:hAnsi="Times New Roman" w:cs="Times New Roman"/>
          <w:sz w:val="22"/>
          <w:szCs w:val="22"/>
        </w:rPr>
        <w:t>*</w:t>
      </w:r>
    </w:p>
    <w:p w14:paraId="1924D251" w14:textId="77777777" w:rsidR="00A83808" w:rsidRPr="00A83808" w:rsidRDefault="00A83808" w:rsidP="00A83808">
      <w:pPr>
        <w:spacing w:line="240" w:lineRule="auto"/>
        <w:jc w:val="center"/>
        <w:rPr>
          <w:rFonts w:ascii="Times New Roman" w:eastAsia="Times New Roman" w:hAnsi="Times New Roman" w:cs="Times New Roman"/>
          <w:sz w:val="22"/>
          <w:szCs w:val="22"/>
        </w:rPr>
      </w:pPr>
    </w:p>
    <w:p w14:paraId="34A52CD1" w14:textId="77777777" w:rsidR="00A83808" w:rsidRPr="00A83808" w:rsidRDefault="00A83808" w:rsidP="00A83808">
      <w:pPr>
        <w:spacing w:line="240" w:lineRule="auto"/>
        <w:jc w:val="center"/>
        <w:rPr>
          <w:rFonts w:ascii="Times New Roman" w:eastAsia="Times New Roman" w:hAnsi="Times New Roman" w:cs="Times New Roman"/>
          <w:sz w:val="22"/>
          <w:szCs w:val="22"/>
        </w:rPr>
      </w:pPr>
      <w:r w:rsidRPr="00A83808">
        <w:rPr>
          <w:rFonts w:ascii="Times New Roman" w:eastAsia="Times New Roman" w:hAnsi="Times New Roman" w:cs="Times New Roman"/>
          <w:sz w:val="22"/>
          <w:szCs w:val="22"/>
        </w:rPr>
        <w:t>*Corresponding author</w:t>
      </w:r>
    </w:p>
    <w:p w14:paraId="3FB51B07" w14:textId="77777777" w:rsidR="00A83808" w:rsidRPr="00A83808" w:rsidRDefault="00A83808" w:rsidP="00A83808">
      <w:pPr>
        <w:spacing w:line="240" w:lineRule="auto"/>
        <w:jc w:val="center"/>
        <w:rPr>
          <w:rFonts w:ascii="Times New Roman" w:eastAsia="Times New Roman" w:hAnsi="Times New Roman" w:cs="Times New Roman"/>
          <w:sz w:val="22"/>
          <w:szCs w:val="22"/>
        </w:rPr>
      </w:pPr>
      <w:r w:rsidRPr="00A83808">
        <w:rPr>
          <w:rFonts w:ascii="Times New Roman" w:eastAsia="Times New Roman" w:hAnsi="Times New Roman" w:cs="Times New Roman"/>
          <w:sz w:val="22"/>
          <w:szCs w:val="22"/>
        </w:rPr>
        <w:t>Correspondence: hsiehph@umn.edu</w:t>
      </w:r>
    </w:p>
    <w:p w14:paraId="6B948C8C" w14:textId="77777777" w:rsidR="00892BB2" w:rsidRDefault="00892BB2" w:rsidP="00892BB2">
      <w:pPr>
        <w:spacing w:line="240" w:lineRule="auto"/>
        <w:rPr>
          <w:rFonts w:ascii="Times New Roman" w:eastAsia="Times New Roman" w:hAnsi="Times New Roman" w:cs="Times New Roman"/>
          <w:sz w:val="22"/>
          <w:szCs w:val="22"/>
        </w:rPr>
      </w:pPr>
    </w:p>
    <w:p w14:paraId="17EC7B0B" w14:textId="77777777" w:rsidR="00892BB2" w:rsidRDefault="00892BB2" w:rsidP="00892BB2">
      <w:pPr>
        <w:spacing w:line="240" w:lineRule="auto"/>
        <w:rPr>
          <w:rFonts w:ascii="Times New Roman" w:eastAsia="Times New Roman" w:hAnsi="Times New Roman" w:cs="Times New Roman"/>
          <w:sz w:val="22"/>
          <w:szCs w:val="22"/>
        </w:rPr>
      </w:pPr>
    </w:p>
    <w:p w14:paraId="63C6C5A4" w14:textId="77777777" w:rsidR="00360610" w:rsidRPr="00360610" w:rsidRDefault="00360610" w:rsidP="00360610">
      <w:pPr>
        <w:spacing w:line="240" w:lineRule="auto"/>
        <w:rPr>
          <w:rFonts w:ascii="Times New Roman" w:eastAsia="Times New Roman" w:hAnsi="Times New Roman" w:cs="Times New Roman"/>
          <w:b/>
          <w:szCs w:val="20"/>
          <w:lang w:val="en-US" w:eastAsia="en-US"/>
        </w:rPr>
      </w:pPr>
      <w:r w:rsidRPr="00360610">
        <w:rPr>
          <w:rFonts w:ascii="Times New Roman" w:eastAsia="Times New Roman" w:hAnsi="Times New Roman" w:cs="Times New Roman"/>
          <w:b/>
          <w:szCs w:val="20"/>
          <w:lang w:val="en-US" w:eastAsia="en-US"/>
        </w:rPr>
        <w:t>This PDF file includes:</w:t>
      </w:r>
    </w:p>
    <w:p w14:paraId="5B9901DD" w14:textId="77777777" w:rsidR="00360610" w:rsidRPr="00360610" w:rsidRDefault="00360610" w:rsidP="00360610">
      <w:pPr>
        <w:spacing w:line="240" w:lineRule="auto"/>
        <w:rPr>
          <w:rFonts w:ascii="Times New Roman" w:eastAsia="Times New Roman" w:hAnsi="Times New Roman" w:cs="Times New Roman"/>
          <w:szCs w:val="20"/>
          <w:lang w:val="en-US" w:eastAsia="en-US"/>
        </w:rPr>
      </w:pPr>
    </w:p>
    <w:p w14:paraId="6E4554DB" w14:textId="75719CA8" w:rsidR="00360610" w:rsidRPr="00360610" w:rsidRDefault="00360610" w:rsidP="00360610">
      <w:pPr>
        <w:spacing w:line="240" w:lineRule="auto"/>
        <w:ind w:left="720"/>
        <w:rPr>
          <w:rFonts w:ascii="Times New Roman" w:eastAsia="Times New Roman" w:hAnsi="Times New Roman" w:cs="Times New Roman"/>
          <w:szCs w:val="20"/>
          <w:lang w:val="en-US" w:eastAsia="en-US"/>
        </w:rPr>
      </w:pPr>
      <w:r w:rsidRPr="00360610">
        <w:rPr>
          <w:rFonts w:ascii="Times New Roman" w:eastAsia="Times New Roman" w:hAnsi="Times New Roman" w:cs="Times New Roman"/>
          <w:szCs w:val="20"/>
          <w:lang w:val="en-US" w:eastAsia="en-US"/>
        </w:rPr>
        <w:t>Figs. S1 to S</w:t>
      </w:r>
      <w:r>
        <w:rPr>
          <w:rFonts w:ascii="Times New Roman" w:eastAsia="Times New Roman" w:hAnsi="Times New Roman" w:cs="Times New Roman"/>
          <w:szCs w:val="20"/>
          <w:lang w:val="en-US" w:eastAsia="en-US"/>
        </w:rPr>
        <w:t>13</w:t>
      </w:r>
    </w:p>
    <w:p w14:paraId="795F575B" w14:textId="77777777" w:rsidR="00360610" w:rsidRPr="00360610" w:rsidRDefault="00360610" w:rsidP="00360610">
      <w:pPr>
        <w:spacing w:line="240" w:lineRule="auto"/>
        <w:rPr>
          <w:rFonts w:ascii="Times New Roman" w:eastAsia="Times New Roman" w:hAnsi="Times New Roman" w:cs="Times New Roman"/>
          <w:szCs w:val="20"/>
          <w:lang w:val="en-US" w:eastAsia="en-US"/>
        </w:rPr>
      </w:pPr>
    </w:p>
    <w:p w14:paraId="462A7145" w14:textId="77777777" w:rsidR="00622559" w:rsidRDefault="00622559" w:rsidP="00360610">
      <w:pPr>
        <w:spacing w:line="240" w:lineRule="auto"/>
        <w:rPr>
          <w:rFonts w:ascii="Times New Roman" w:eastAsia="Times New Roman" w:hAnsi="Times New Roman" w:cs="Times New Roman"/>
          <w:b/>
          <w:szCs w:val="20"/>
          <w:lang w:val="en-US" w:eastAsia="en-US"/>
        </w:rPr>
      </w:pPr>
    </w:p>
    <w:p w14:paraId="59A731F9" w14:textId="053E680D" w:rsidR="00360610" w:rsidRPr="00360610" w:rsidRDefault="00360610" w:rsidP="00360610">
      <w:pPr>
        <w:spacing w:line="240" w:lineRule="auto"/>
        <w:rPr>
          <w:rFonts w:ascii="Times New Roman" w:eastAsia="Times New Roman" w:hAnsi="Times New Roman" w:cs="Times New Roman"/>
          <w:szCs w:val="20"/>
          <w:lang w:val="en-US" w:eastAsia="en-US"/>
        </w:rPr>
      </w:pPr>
      <w:r w:rsidRPr="00360610">
        <w:rPr>
          <w:rFonts w:ascii="Times New Roman" w:eastAsia="Times New Roman" w:hAnsi="Times New Roman" w:cs="Times New Roman"/>
          <w:b/>
          <w:szCs w:val="20"/>
          <w:lang w:val="en-US" w:eastAsia="en-US"/>
        </w:rPr>
        <w:t xml:space="preserve">Other Supplementary Materials for this manuscript include the following: </w:t>
      </w:r>
    </w:p>
    <w:p w14:paraId="2F5905C0" w14:textId="77777777" w:rsidR="00622559" w:rsidRDefault="00622559" w:rsidP="00360610">
      <w:pPr>
        <w:spacing w:line="240" w:lineRule="auto"/>
        <w:ind w:left="720"/>
        <w:rPr>
          <w:rFonts w:ascii="Times New Roman" w:eastAsia="Times New Roman" w:hAnsi="Times New Roman" w:cs="Times New Roman"/>
          <w:szCs w:val="20"/>
          <w:lang w:val="en-US" w:eastAsia="en-US"/>
        </w:rPr>
      </w:pPr>
    </w:p>
    <w:p w14:paraId="45A19330" w14:textId="7E9B8562" w:rsidR="00360610" w:rsidRPr="00360610" w:rsidRDefault="00360610" w:rsidP="00360610">
      <w:pPr>
        <w:spacing w:line="240" w:lineRule="auto"/>
        <w:ind w:left="720"/>
        <w:rPr>
          <w:rFonts w:ascii="Times New Roman" w:eastAsia="Times New Roman" w:hAnsi="Times New Roman" w:cs="Times New Roman"/>
          <w:szCs w:val="20"/>
          <w:lang w:val="en-US" w:eastAsia="en-US"/>
        </w:rPr>
      </w:pPr>
      <w:r w:rsidRPr="00360610">
        <w:rPr>
          <w:rFonts w:ascii="Times New Roman" w:eastAsia="Times New Roman" w:hAnsi="Times New Roman" w:cs="Times New Roman"/>
          <w:szCs w:val="20"/>
          <w:lang w:val="en-US" w:eastAsia="en-US"/>
        </w:rPr>
        <w:t>Tables S1 to S</w:t>
      </w:r>
      <w:r>
        <w:rPr>
          <w:rFonts w:ascii="Times New Roman" w:eastAsia="Times New Roman" w:hAnsi="Times New Roman" w:cs="Times New Roman"/>
          <w:szCs w:val="20"/>
          <w:lang w:val="en-US" w:eastAsia="en-US"/>
        </w:rPr>
        <w:t>20</w:t>
      </w:r>
    </w:p>
    <w:p w14:paraId="3F9D80A3" w14:textId="62987AD1" w:rsidR="00892BB2" w:rsidRDefault="00892BB2" w:rsidP="00892BB2">
      <w:pPr>
        <w:spacing w:line="240" w:lineRule="auto"/>
        <w:rPr>
          <w:rFonts w:ascii="Times New Roman" w:eastAsia="Times New Roman" w:hAnsi="Times New Roman" w:cs="Times New Roman"/>
          <w:sz w:val="22"/>
          <w:szCs w:val="22"/>
        </w:rPr>
      </w:pPr>
    </w:p>
    <w:p w14:paraId="39EE5A07" w14:textId="77777777" w:rsidR="00892BB2" w:rsidRDefault="00892BB2" w:rsidP="00892BB2">
      <w:pPr>
        <w:spacing w:line="240" w:lineRule="auto"/>
        <w:rPr>
          <w:rFonts w:ascii="Times New Roman" w:eastAsia="Times New Roman" w:hAnsi="Times New Roman" w:cs="Times New Roman"/>
          <w:sz w:val="22"/>
          <w:szCs w:val="22"/>
        </w:rPr>
      </w:pPr>
    </w:p>
    <w:p w14:paraId="1733B82F" w14:textId="77777777" w:rsidR="00892BB2" w:rsidRDefault="00892BB2" w:rsidP="00892BB2">
      <w:pPr>
        <w:spacing w:line="240" w:lineRule="auto"/>
        <w:rPr>
          <w:rFonts w:ascii="Times New Roman" w:eastAsia="Times New Roman" w:hAnsi="Times New Roman" w:cs="Times New Roman"/>
          <w:sz w:val="22"/>
          <w:szCs w:val="22"/>
        </w:rPr>
      </w:pPr>
    </w:p>
    <w:p w14:paraId="11C3E50E" w14:textId="77777777" w:rsidR="00892BB2" w:rsidRDefault="00892BB2" w:rsidP="00892BB2">
      <w:pPr>
        <w:spacing w:line="240" w:lineRule="auto"/>
        <w:rPr>
          <w:rFonts w:ascii="Times New Roman" w:eastAsia="Times New Roman" w:hAnsi="Times New Roman" w:cs="Times New Roman"/>
          <w:sz w:val="22"/>
          <w:szCs w:val="22"/>
        </w:rPr>
      </w:pPr>
    </w:p>
    <w:p w14:paraId="12F48918" w14:textId="77777777" w:rsidR="00892BB2" w:rsidRDefault="00892BB2" w:rsidP="00892BB2">
      <w:pPr>
        <w:spacing w:line="240" w:lineRule="auto"/>
        <w:rPr>
          <w:rFonts w:ascii="Times New Roman" w:eastAsia="Times New Roman" w:hAnsi="Times New Roman" w:cs="Times New Roman"/>
          <w:sz w:val="22"/>
          <w:szCs w:val="22"/>
        </w:rPr>
      </w:pPr>
    </w:p>
    <w:p w14:paraId="00607AD4" w14:textId="77777777" w:rsidR="00892BB2" w:rsidRDefault="00892BB2" w:rsidP="00892BB2">
      <w:pPr>
        <w:spacing w:line="240" w:lineRule="auto"/>
        <w:rPr>
          <w:rFonts w:ascii="Times New Roman" w:eastAsia="Times New Roman" w:hAnsi="Times New Roman" w:cs="Times New Roman"/>
          <w:sz w:val="22"/>
          <w:szCs w:val="22"/>
        </w:rPr>
      </w:pPr>
    </w:p>
    <w:p w14:paraId="1E6506E8" w14:textId="77777777" w:rsidR="00892BB2" w:rsidRDefault="00892BB2" w:rsidP="00892BB2">
      <w:pPr>
        <w:spacing w:line="240" w:lineRule="auto"/>
        <w:rPr>
          <w:rFonts w:ascii="Times New Roman" w:eastAsia="Times New Roman" w:hAnsi="Times New Roman" w:cs="Times New Roman"/>
          <w:sz w:val="22"/>
          <w:szCs w:val="22"/>
        </w:rPr>
      </w:pPr>
    </w:p>
    <w:p w14:paraId="78CA83E8" w14:textId="77777777" w:rsidR="00892BB2" w:rsidRDefault="00892BB2" w:rsidP="00892BB2">
      <w:pPr>
        <w:spacing w:line="240" w:lineRule="auto"/>
        <w:rPr>
          <w:rFonts w:ascii="Times New Roman" w:eastAsia="Times New Roman" w:hAnsi="Times New Roman" w:cs="Times New Roman"/>
          <w:sz w:val="22"/>
          <w:szCs w:val="22"/>
        </w:rPr>
      </w:pPr>
    </w:p>
    <w:p w14:paraId="264158B7" w14:textId="77777777" w:rsidR="00892BB2" w:rsidRDefault="00892BB2" w:rsidP="00892BB2">
      <w:pPr>
        <w:spacing w:line="240" w:lineRule="auto"/>
        <w:rPr>
          <w:rFonts w:ascii="Times New Roman" w:eastAsia="Times New Roman" w:hAnsi="Times New Roman" w:cs="Times New Roman"/>
          <w:sz w:val="22"/>
          <w:szCs w:val="22"/>
        </w:rPr>
      </w:pPr>
    </w:p>
    <w:p w14:paraId="5DA4B82A" w14:textId="77777777" w:rsidR="00892BB2" w:rsidRDefault="00892BB2" w:rsidP="00892BB2">
      <w:pPr>
        <w:spacing w:line="240" w:lineRule="auto"/>
        <w:rPr>
          <w:rFonts w:ascii="Times New Roman" w:eastAsia="Times New Roman" w:hAnsi="Times New Roman" w:cs="Times New Roman"/>
          <w:sz w:val="22"/>
          <w:szCs w:val="22"/>
        </w:rPr>
      </w:pPr>
    </w:p>
    <w:p w14:paraId="3524FD6F" w14:textId="77777777" w:rsidR="00892BB2" w:rsidRDefault="00892BB2" w:rsidP="00892BB2">
      <w:pPr>
        <w:spacing w:line="240" w:lineRule="auto"/>
        <w:rPr>
          <w:rFonts w:ascii="Times New Roman" w:eastAsia="Times New Roman" w:hAnsi="Times New Roman" w:cs="Times New Roman"/>
          <w:sz w:val="22"/>
          <w:szCs w:val="22"/>
        </w:rPr>
      </w:pPr>
    </w:p>
    <w:p w14:paraId="1DEE517F" w14:textId="77777777" w:rsidR="00892BB2" w:rsidRDefault="00892BB2" w:rsidP="00892BB2">
      <w:pPr>
        <w:spacing w:line="240" w:lineRule="auto"/>
        <w:rPr>
          <w:rFonts w:ascii="Times New Roman" w:eastAsia="Times New Roman" w:hAnsi="Times New Roman" w:cs="Times New Roman"/>
          <w:sz w:val="22"/>
          <w:szCs w:val="22"/>
        </w:rPr>
      </w:pPr>
    </w:p>
    <w:p w14:paraId="0F62DDAA" w14:textId="77777777" w:rsidR="00892BB2" w:rsidRDefault="00892BB2" w:rsidP="00892BB2">
      <w:pPr>
        <w:spacing w:line="240" w:lineRule="auto"/>
        <w:rPr>
          <w:rFonts w:ascii="Times New Roman" w:eastAsia="Times New Roman" w:hAnsi="Times New Roman" w:cs="Times New Roman"/>
          <w:sz w:val="22"/>
          <w:szCs w:val="22"/>
        </w:rPr>
      </w:pPr>
    </w:p>
    <w:p w14:paraId="16B5959E" w14:textId="77777777" w:rsidR="00892BB2" w:rsidRDefault="00892BB2" w:rsidP="00892BB2">
      <w:pPr>
        <w:spacing w:line="240" w:lineRule="auto"/>
        <w:rPr>
          <w:rFonts w:ascii="Times New Roman" w:eastAsia="Times New Roman" w:hAnsi="Times New Roman" w:cs="Times New Roman"/>
          <w:sz w:val="22"/>
          <w:szCs w:val="22"/>
        </w:rPr>
      </w:pPr>
    </w:p>
    <w:p w14:paraId="751FBCC2" w14:textId="5D994607" w:rsidR="00892BB2" w:rsidRPr="00EA3C9D" w:rsidRDefault="00892BB2">
      <w:pPr>
        <w:spacing w:line="240" w:lineRule="auto"/>
        <w:jc w:val="center"/>
        <w:rPr>
          <w:rFonts w:ascii="Times New Roman" w:eastAsia="Times New Roman" w:hAnsi="Times New Roman" w:cs="Times New Roman"/>
          <w:sz w:val="22"/>
          <w:szCs w:val="22"/>
        </w:rPr>
      </w:pPr>
      <w:r w:rsidRPr="00EA3C9D">
        <w:rPr>
          <w:rFonts w:ascii="Times New Roman" w:eastAsia="Times New Roman" w:hAnsi="Times New Roman" w:cs="Times New Roman"/>
          <w:noProof/>
          <w:sz w:val="22"/>
          <w:szCs w:val="22"/>
        </w:rPr>
        <w:lastRenderedPageBreak/>
        <w:drawing>
          <wp:inline distT="0" distB="0" distL="0" distR="0" wp14:anchorId="5C205594" wp14:editId="5F800334">
            <wp:extent cx="5219427" cy="6087101"/>
            <wp:effectExtent l="0" t="0" r="635" b="0"/>
            <wp:docPr id="59487879"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7879" name="Picture 1" descr="A close-up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1575" cy="6089606"/>
                    </a:xfrm>
                    <a:prstGeom prst="rect">
                      <a:avLst/>
                    </a:prstGeom>
                  </pic:spPr>
                </pic:pic>
              </a:graphicData>
            </a:graphic>
          </wp:inline>
        </w:drawing>
      </w:r>
    </w:p>
    <w:p w14:paraId="101966A0" w14:textId="77777777" w:rsidR="009139C3" w:rsidRPr="00EA3C9D" w:rsidRDefault="00000000">
      <w:pPr>
        <w:spacing w:line="240" w:lineRule="auto"/>
        <w:rPr>
          <w:rFonts w:ascii="Times New Roman" w:eastAsia="Times New Roman" w:hAnsi="Times New Roman" w:cs="Times New Roman"/>
          <w:sz w:val="22"/>
          <w:szCs w:val="22"/>
        </w:rPr>
      </w:pPr>
      <w:r w:rsidRPr="00EA3C9D">
        <w:rPr>
          <w:rFonts w:ascii="Times New Roman" w:eastAsia="Times New Roman" w:hAnsi="Times New Roman" w:cs="Times New Roman"/>
          <w:b/>
          <w:bCs/>
          <w:sz w:val="22"/>
          <w:szCs w:val="22"/>
        </w:rPr>
        <w:t>Figure S1. Power analysis under scenarios of old recurrent inversion events (500, 250, 100 thousand years ago)</w:t>
      </w:r>
      <w:r w:rsidRPr="00EA3C9D">
        <w:rPr>
          <w:rFonts w:ascii="Times New Roman" w:eastAsia="Times New Roman" w:hAnsi="Times New Roman" w:cs="Times New Roman"/>
          <w:sz w:val="22"/>
          <w:szCs w:val="22"/>
        </w:rPr>
        <w:t>. (</w:t>
      </w:r>
      <w:r w:rsidRPr="00EA3C9D">
        <w:rPr>
          <w:rFonts w:ascii="Times New Roman" w:eastAsia="Times New Roman" w:hAnsi="Times New Roman" w:cs="Times New Roman"/>
          <w:b/>
          <w:bCs/>
          <w:sz w:val="22"/>
          <w:szCs w:val="22"/>
        </w:rPr>
        <w:t>A</w:t>
      </w:r>
      <w:r w:rsidRPr="00EA3C9D">
        <w:rPr>
          <w:rFonts w:ascii="Times New Roman" w:eastAsia="Times New Roman" w:hAnsi="Times New Roman" w:cs="Times New Roman"/>
          <w:sz w:val="22"/>
          <w:szCs w:val="22"/>
        </w:rPr>
        <w:t>) Haplotype-based principal component (PC) analysis indicates that both inverted (blue triangles) and direct (red squares) haplotypes are found in the same PC clusters. Percentages on axes indicate the amounts of variance explained by individual PCs. (</w:t>
      </w:r>
      <w:r w:rsidRPr="00EA3C9D">
        <w:rPr>
          <w:rFonts w:ascii="Times New Roman" w:eastAsia="Times New Roman" w:hAnsi="Times New Roman" w:cs="Times New Roman"/>
          <w:b/>
          <w:bCs/>
          <w:sz w:val="22"/>
          <w:szCs w:val="22"/>
        </w:rPr>
        <w:t>B</w:t>
      </w:r>
      <w:r w:rsidRPr="00EA3C9D">
        <w:rPr>
          <w:rFonts w:ascii="Times New Roman" w:eastAsia="Times New Roman" w:hAnsi="Times New Roman" w:cs="Times New Roman"/>
          <w:sz w:val="22"/>
          <w:szCs w:val="22"/>
        </w:rPr>
        <w:t>) Dendrograms (centroid hierarchical clustering method) show relationships among inverted (green) and direct haplotypes. (</w:t>
      </w:r>
      <w:r w:rsidRPr="00EA3C9D">
        <w:rPr>
          <w:rFonts w:ascii="Times New Roman" w:eastAsia="Times New Roman" w:hAnsi="Times New Roman" w:cs="Times New Roman"/>
          <w:b/>
          <w:bCs/>
          <w:sz w:val="22"/>
          <w:szCs w:val="22"/>
        </w:rPr>
        <w:t>C</w:t>
      </w:r>
      <w:r w:rsidRPr="00EA3C9D">
        <w:rPr>
          <w:rFonts w:ascii="Times New Roman" w:eastAsia="Times New Roman" w:hAnsi="Times New Roman" w:cs="Times New Roman"/>
          <w:sz w:val="22"/>
          <w:szCs w:val="22"/>
        </w:rPr>
        <w:t>)</w:t>
      </w:r>
      <w:r w:rsidRPr="00EA3C9D">
        <w:rPr>
          <w:rFonts w:ascii="Times New Roman" w:hAnsi="Times New Roman" w:cs="Times New Roman"/>
          <w:sz w:val="22"/>
          <w:szCs w:val="22"/>
        </w:rPr>
        <w:t xml:space="preserve"> </w:t>
      </w:r>
      <w:r w:rsidRPr="00EA3C9D">
        <w:rPr>
          <w:rFonts w:ascii="Times New Roman" w:eastAsia="Times New Roman" w:hAnsi="Times New Roman" w:cs="Times New Roman"/>
          <w:sz w:val="22"/>
          <w:szCs w:val="22"/>
        </w:rPr>
        <w:t xml:space="preserve">Distribution of identity by state between inverted (SV/SV), </w:t>
      </w:r>
      <w:proofErr w:type="spellStart"/>
      <w:r w:rsidRPr="00EA3C9D">
        <w:rPr>
          <w:rFonts w:ascii="Times New Roman" w:eastAsia="Times New Roman" w:hAnsi="Times New Roman" w:cs="Times New Roman"/>
          <w:sz w:val="22"/>
          <w:szCs w:val="22"/>
        </w:rPr>
        <w:t>heterokaryotypes</w:t>
      </w:r>
      <w:proofErr w:type="spellEnd"/>
      <w:r w:rsidRPr="00EA3C9D">
        <w:rPr>
          <w:rFonts w:ascii="Times New Roman" w:eastAsia="Times New Roman" w:hAnsi="Times New Roman" w:cs="Times New Roman"/>
          <w:sz w:val="22"/>
          <w:szCs w:val="22"/>
        </w:rPr>
        <w:t xml:space="preserve"> (Ref/SV), and direct (Ref/Ref) haplotypes, respectively. (</w:t>
      </w:r>
      <w:r w:rsidRPr="00EA3C9D">
        <w:rPr>
          <w:rFonts w:ascii="Times New Roman" w:eastAsia="Times New Roman" w:hAnsi="Times New Roman" w:cs="Times New Roman"/>
          <w:b/>
          <w:bCs/>
          <w:sz w:val="22"/>
          <w:szCs w:val="22"/>
        </w:rPr>
        <w:t>D</w:t>
      </w:r>
      <w:r w:rsidRPr="00EA3C9D">
        <w:rPr>
          <w:rFonts w:ascii="Times New Roman" w:eastAsia="Times New Roman" w:hAnsi="Times New Roman" w:cs="Times New Roman"/>
          <w:sz w:val="22"/>
          <w:szCs w:val="22"/>
        </w:rPr>
        <w:t xml:space="preserve">) Phylogeny describes underlying genealogical relationships among </w:t>
      </w:r>
      <w:proofErr w:type="spellStart"/>
      <w:r w:rsidRPr="00EA3C9D">
        <w:rPr>
          <w:rFonts w:ascii="Times New Roman" w:eastAsia="Times New Roman" w:hAnsi="Times New Roman" w:cs="Times New Roman"/>
          <w:sz w:val="22"/>
          <w:szCs w:val="22"/>
        </w:rPr>
        <w:t>heterokaryotypes</w:t>
      </w:r>
      <w:proofErr w:type="spellEnd"/>
      <w:r w:rsidRPr="00EA3C9D">
        <w:rPr>
          <w:rFonts w:ascii="Times New Roman" w:eastAsia="Times New Roman" w:hAnsi="Times New Roman" w:cs="Times New Roman"/>
          <w:sz w:val="22"/>
          <w:szCs w:val="22"/>
        </w:rPr>
        <w:t>. Inverted haplotypes (grey triangles) form three distinct clusters and the grey circles indicate the putative inversion events on the tree. (</w:t>
      </w:r>
      <w:r w:rsidRPr="00EA3C9D">
        <w:rPr>
          <w:rFonts w:ascii="Times New Roman" w:eastAsia="Times New Roman" w:hAnsi="Times New Roman" w:cs="Times New Roman"/>
          <w:b/>
          <w:bCs/>
          <w:sz w:val="22"/>
          <w:szCs w:val="22"/>
        </w:rPr>
        <w:t>E</w:t>
      </w:r>
      <w:r w:rsidRPr="00EA3C9D">
        <w:rPr>
          <w:rFonts w:ascii="Times New Roman" w:eastAsia="Times New Roman" w:hAnsi="Times New Roman" w:cs="Times New Roman"/>
          <w:sz w:val="22"/>
          <w:szCs w:val="22"/>
        </w:rPr>
        <w:t>) Summary of power analysis for models with three recurrent inversion events incorporating three different recombination rates. Violin plots (top) show the distribution of inferred inversion events, while curves (bottom) indicate the statistical power to reject the null (single-event) model for each scenario.</w:t>
      </w:r>
    </w:p>
    <w:p w14:paraId="3982C2CB" w14:textId="77777777" w:rsidR="009139C3" w:rsidRPr="00EA3C9D" w:rsidRDefault="009139C3">
      <w:pPr>
        <w:spacing w:line="240" w:lineRule="auto"/>
        <w:rPr>
          <w:rFonts w:ascii="Times New Roman" w:eastAsia="Times New Roman" w:hAnsi="Times New Roman" w:cs="Times New Roman"/>
          <w:sz w:val="22"/>
          <w:szCs w:val="22"/>
        </w:rPr>
      </w:pPr>
    </w:p>
    <w:p w14:paraId="5648404A" w14:textId="51DE077B" w:rsidR="009139C3" w:rsidRPr="00EA3C9D" w:rsidRDefault="009329CE" w:rsidP="009329CE">
      <w:pPr>
        <w:spacing w:line="240" w:lineRule="auto"/>
        <w:jc w:val="center"/>
        <w:rPr>
          <w:rFonts w:ascii="Times New Roman" w:eastAsia="Times New Roman" w:hAnsi="Times New Roman" w:cs="Times New Roman"/>
          <w:sz w:val="22"/>
          <w:szCs w:val="22"/>
        </w:rPr>
      </w:pPr>
      <w:r w:rsidRPr="00EA3C9D">
        <w:rPr>
          <w:rFonts w:ascii="Times New Roman" w:eastAsia="Times New Roman" w:hAnsi="Times New Roman" w:cs="Times New Roman"/>
          <w:noProof/>
          <w:sz w:val="22"/>
          <w:szCs w:val="22"/>
        </w:rPr>
        <w:lastRenderedPageBreak/>
        <w:drawing>
          <wp:inline distT="0" distB="0" distL="0" distR="0" wp14:anchorId="4DD1E56E" wp14:editId="1E1CE238">
            <wp:extent cx="4848064" cy="5686634"/>
            <wp:effectExtent l="0" t="0" r="3810" b="3175"/>
            <wp:docPr id="2096231629" name="Picture 2"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31629" name="Picture 2" descr="A close-up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9812" cy="5688685"/>
                    </a:xfrm>
                    <a:prstGeom prst="rect">
                      <a:avLst/>
                    </a:prstGeom>
                  </pic:spPr>
                </pic:pic>
              </a:graphicData>
            </a:graphic>
          </wp:inline>
        </w:drawing>
      </w:r>
    </w:p>
    <w:p w14:paraId="2CD74913" w14:textId="77777777" w:rsidR="009139C3" w:rsidRPr="00EA3C9D" w:rsidRDefault="00000000">
      <w:pPr>
        <w:spacing w:line="240" w:lineRule="auto"/>
        <w:rPr>
          <w:rFonts w:ascii="Times New Roman" w:eastAsia="Times New Roman" w:hAnsi="Times New Roman" w:cs="Times New Roman"/>
          <w:sz w:val="22"/>
          <w:szCs w:val="22"/>
        </w:rPr>
      </w:pPr>
      <w:r w:rsidRPr="00EA3C9D">
        <w:rPr>
          <w:rFonts w:ascii="Times New Roman" w:eastAsia="Times New Roman" w:hAnsi="Times New Roman" w:cs="Times New Roman"/>
          <w:b/>
          <w:bCs/>
          <w:sz w:val="22"/>
          <w:szCs w:val="22"/>
        </w:rPr>
        <w:t>Figure S2. Power analysis under scenarios of younger recurrent inversion events (250, 100, 50 thousand years ago)</w:t>
      </w:r>
      <w:r w:rsidRPr="00EA3C9D">
        <w:rPr>
          <w:rFonts w:ascii="Times New Roman" w:eastAsia="Times New Roman" w:hAnsi="Times New Roman" w:cs="Times New Roman"/>
          <w:sz w:val="22"/>
          <w:szCs w:val="22"/>
        </w:rPr>
        <w:t>. (</w:t>
      </w:r>
      <w:r w:rsidRPr="00EA3C9D">
        <w:rPr>
          <w:rFonts w:ascii="Times New Roman" w:eastAsia="Times New Roman" w:hAnsi="Times New Roman" w:cs="Times New Roman"/>
          <w:b/>
          <w:bCs/>
          <w:sz w:val="22"/>
          <w:szCs w:val="22"/>
        </w:rPr>
        <w:t>A</w:t>
      </w:r>
      <w:r w:rsidRPr="00EA3C9D">
        <w:rPr>
          <w:rFonts w:ascii="Times New Roman" w:eastAsia="Times New Roman" w:hAnsi="Times New Roman" w:cs="Times New Roman"/>
          <w:sz w:val="22"/>
          <w:szCs w:val="22"/>
        </w:rPr>
        <w:t>) Haplotype-based principal component (PC) analysis indicates that both inverted (blue triangles) and direct (red squares) haplotypes are found in the same PC clusters. Percentages on axes indicate the amounts of variance explained by individual PCs. (</w:t>
      </w:r>
      <w:r w:rsidRPr="00EA3C9D">
        <w:rPr>
          <w:rFonts w:ascii="Times New Roman" w:eastAsia="Times New Roman" w:hAnsi="Times New Roman" w:cs="Times New Roman"/>
          <w:b/>
          <w:bCs/>
          <w:sz w:val="22"/>
          <w:szCs w:val="22"/>
        </w:rPr>
        <w:t>B</w:t>
      </w:r>
      <w:r w:rsidRPr="00EA3C9D">
        <w:rPr>
          <w:rFonts w:ascii="Times New Roman" w:eastAsia="Times New Roman" w:hAnsi="Times New Roman" w:cs="Times New Roman"/>
          <w:sz w:val="22"/>
          <w:szCs w:val="22"/>
        </w:rPr>
        <w:t>) Dendrograms (centroid hierarchical clustering method) show relationships among inverted (green) and direct haplotypes. (</w:t>
      </w:r>
      <w:r w:rsidRPr="00EA3C9D">
        <w:rPr>
          <w:rFonts w:ascii="Times New Roman" w:eastAsia="Times New Roman" w:hAnsi="Times New Roman" w:cs="Times New Roman"/>
          <w:b/>
          <w:bCs/>
          <w:sz w:val="22"/>
          <w:szCs w:val="22"/>
        </w:rPr>
        <w:t>C</w:t>
      </w:r>
      <w:r w:rsidRPr="00EA3C9D">
        <w:rPr>
          <w:rFonts w:ascii="Times New Roman" w:eastAsia="Times New Roman" w:hAnsi="Times New Roman" w:cs="Times New Roman"/>
          <w:sz w:val="22"/>
          <w:szCs w:val="22"/>
        </w:rPr>
        <w:t>)</w:t>
      </w:r>
      <w:r w:rsidRPr="00EA3C9D">
        <w:rPr>
          <w:rFonts w:ascii="Times New Roman" w:hAnsi="Times New Roman" w:cs="Times New Roman"/>
          <w:sz w:val="22"/>
          <w:szCs w:val="22"/>
        </w:rPr>
        <w:t xml:space="preserve"> </w:t>
      </w:r>
      <w:r w:rsidRPr="00EA3C9D">
        <w:rPr>
          <w:rFonts w:ascii="Times New Roman" w:eastAsia="Times New Roman" w:hAnsi="Times New Roman" w:cs="Times New Roman"/>
          <w:sz w:val="22"/>
          <w:szCs w:val="22"/>
        </w:rPr>
        <w:t xml:space="preserve">Distribution of identity by state between inverted (SV/SV), </w:t>
      </w:r>
      <w:proofErr w:type="spellStart"/>
      <w:r w:rsidRPr="00EA3C9D">
        <w:rPr>
          <w:rFonts w:ascii="Times New Roman" w:eastAsia="Times New Roman" w:hAnsi="Times New Roman" w:cs="Times New Roman"/>
          <w:sz w:val="22"/>
          <w:szCs w:val="22"/>
        </w:rPr>
        <w:t>heterokaryotypes</w:t>
      </w:r>
      <w:proofErr w:type="spellEnd"/>
      <w:r w:rsidRPr="00EA3C9D">
        <w:rPr>
          <w:rFonts w:ascii="Times New Roman" w:eastAsia="Times New Roman" w:hAnsi="Times New Roman" w:cs="Times New Roman"/>
          <w:sz w:val="22"/>
          <w:szCs w:val="22"/>
        </w:rPr>
        <w:t xml:space="preserve"> (Ref/SV), and direct (Ref/Ref) haplotypes. (</w:t>
      </w:r>
      <w:r w:rsidRPr="00EA3C9D">
        <w:rPr>
          <w:rFonts w:ascii="Times New Roman" w:eastAsia="Times New Roman" w:hAnsi="Times New Roman" w:cs="Times New Roman"/>
          <w:b/>
          <w:bCs/>
          <w:sz w:val="22"/>
          <w:szCs w:val="22"/>
        </w:rPr>
        <w:t>D</w:t>
      </w:r>
      <w:r w:rsidRPr="00EA3C9D">
        <w:rPr>
          <w:rFonts w:ascii="Times New Roman" w:eastAsia="Times New Roman" w:hAnsi="Times New Roman" w:cs="Times New Roman"/>
          <w:sz w:val="22"/>
          <w:szCs w:val="22"/>
        </w:rPr>
        <w:t xml:space="preserve">) Phylogeny describes underlying genealogical relationships among </w:t>
      </w:r>
      <w:proofErr w:type="spellStart"/>
      <w:r w:rsidRPr="00EA3C9D">
        <w:rPr>
          <w:rFonts w:ascii="Times New Roman" w:eastAsia="Times New Roman" w:hAnsi="Times New Roman" w:cs="Times New Roman"/>
          <w:sz w:val="22"/>
          <w:szCs w:val="22"/>
        </w:rPr>
        <w:t>heterokaryotypes</w:t>
      </w:r>
      <w:proofErr w:type="spellEnd"/>
      <w:r w:rsidRPr="00EA3C9D">
        <w:rPr>
          <w:rFonts w:ascii="Times New Roman" w:eastAsia="Times New Roman" w:hAnsi="Times New Roman" w:cs="Times New Roman"/>
          <w:sz w:val="22"/>
          <w:szCs w:val="22"/>
        </w:rPr>
        <w:t>. Inverted haplotypes (grey triangles) form three distinct clusters and the grey circles indicate the putative inversion events on the tree. (</w:t>
      </w:r>
      <w:r w:rsidRPr="00EA3C9D">
        <w:rPr>
          <w:rFonts w:ascii="Times New Roman" w:eastAsia="Times New Roman" w:hAnsi="Times New Roman" w:cs="Times New Roman"/>
          <w:b/>
          <w:bCs/>
          <w:sz w:val="22"/>
          <w:szCs w:val="22"/>
        </w:rPr>
        <w:t>E</w:t>
      </w:r>
      <w:r w:rsidRPr="00EA3C9D">
        <w:rPr>
          <w:rFonts w:ascii="Times New Roman" w:eastAsia="Times New Roman" w:hAnsi="Times New Roman" w:cs="Times New Roman"/>
          <w:sz w:val="22"/>
          <w:szCs w:val="22"/>
        </w:rPr>
        <w:t>) Summary of power analysis for models with three recurrent inversion events incorporating three different recombination rates. Violin plots (top) show the distribution of inferred inversion events, while curves (bottom) indicate the statistical power to reject the null (single-event) model for each scenario.</w:t>
      </w:r>
    </w:p>
    <w:p w14:paraId="5A1B30D9" w14:textId="07572D1A" w:rsidR="009139C3" w:rsidRPr="00EA3C9D" w:rsidRDefault="009139C3">
      <w:pPr>
        <w:spacing w:line="240" w:lineRule="auto"/>
        <w:jc w:val="center"/>
        <w:rPr>
          <w:rFonts w:ascii="Times New Roman" w:eastAsia="Times New Roman" w:hAnsi="Times New Roman" w:cs="Times New Roman"/>
          <w:b/>
          <w:bCs/>
          <w:noProof/>
          <w:sz w:val="22"/>
          <w:szCs w:val="22"/>
        </w:rPr>
      </w:pPr>
    </w:p>
    <w:p w14:paraId="218AAAFC" w14:textId="77777777" w:rsidR="009329CE" w:rsidRPr="00EA3C9D" w:rsidRDefault="009329CE">
      <w:pPr>
        <w:spacing w:line="240" w:lineRule="auto"/>
        <w:jc w:val="center"/>
        <w:rPr>
          <w:rFonts w:ascii="Times New Roman" w:eastAsia="Times New Roman" w:hAnsi="Times New Roman" w:cs="Times New Roman"/>
          <w:b/>
          <w:bCs/>
          <w:sz w:val="22"/>
          <w:szCs w:val="22"/>
        </w:rPr>
      </w:pPr>
    </w:p>
    <w:p w14:paraId="09DDD9C5" w14:textId="77777777" w:rsidR="009329CE" w:rsidRPr="00EA3C9D" w:rsidRDefault="009329CE">
      <w:pPr>
        <w:spacing w:line="240" w:lineRule="auto"/>
        <w:rPr>
          <w:rFonts w:ascii="Times New Roman" w:eastAsia="Times New Roman" w:hAnsi="Times New Roman" w:cs="Times New Roman"/>
          <w:b/>
          <w:bCs/>
          <w:sz w:val="22"/>
          <w:szCs w:val="22"/>
        </w:rPr>
      </w:pPr>
    </w:p>
    <w:p w14:paraId="3072C8D0" w14:textId="16FF5B8B" w:rsidR="009329CE" w:rsidRPr="00EA3C9D" w:rsidRDefault="009329CE" w:rsidP="009329CE">
      <w:pPr>
        <w:spacing w:line="240" w:lineRule="auto"/>
        <w:jc w:val="center"/>
        <w:rPr>
          <w:rFonts w:ascii="Times New Roman" w:eastAsia="Times New Roman" w:hAnsi="Times New Roman" w:cs="Times New Roman"/>
          <w:b/>
          <w:bCs/>
          <w:sz w:val="22"/>
          <w:szCs w:val="22"/>
        </w:rPr>
      </w:pPr>
      <w:r w:rsidRPr="00EA3C9D">
        <w:rPr>
          <w:rFonts w:ascii="Times New Roman" w:eastAsia="Times New Roman" w:hAnsi="Times New Roman" w:cs="Times New Roman"/>
          <w:b/>
          <w:bCs/>
          <w:noProof/>
          <w:sz w:val="22"/>
          <w:szCs w:val="22"/>
        </w:rPr>
        <w:lastRenderedPageBreak/>
        <w:drawing>
          <wp:inline distT="0" distB="0" distL="0" distR="0" wp14:anchorId="5D679519" wp14:editId="5DB25968">
            <wp:extent cx="5139228" cy="6200566"/>
            <wp:effectExtent l="0" t="0" r="4445" b="0"/>
            <wp:docPr id="541325176" name="Picture 3"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25176" name="Picture 3" descr="A close-up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2228" cy="6204185"/>
                    </a:xfrm>
                    <a:prstGeom prst="rect">
                      <a:avLst/>
                    </a:prstGeom>
                  </pic:spPr>
                </pic:pic>
              </a:graphicData>
            </a:graphic>
          </wp:inline>
        </w:drawing>
      </w:r>
    </w:p>
    <w:p w14:paraId="602DD197" w14:textId="1EF82366" w:rsidR="009139C3" w:rsidRPr="00EA3C9D" w:rsidRDefault="00000000">
      <w:pPr>
        <w:spacing w:line="240" w:lineRule="auto"/>
        <w:rPr>
          <w:rFonts w:ascii="Times New Roman" w:eastAsia="Times New Roman" w:hAnsi="Times New Roman" w:cs="Times New Roman"/>
          <w:b/>
          <w:bCs/>
          <w:sz w:val="22"/>
          <w:szCs w:val="22"/>
        </w:rPr>
      </w:pPr>
      <w:r w:rsidRPr="00EA3C9D">
        <w:rPr>
          <w:rFonts w:ascii="Times New Roman" w:eastAsia="Times New Roman" w:hAnsi="Times New Roman" w:cs="Times New Roman"/>
          <w:b/>
          <w:bCs/>
          <w:sz w:val="22"/>
          <w:szCs w:val="22"/>
        </w:rPr>
        <w:t>Figure S3. Power analysis under scenarios of recent recurrent inversion events (100, 50, 25 thousand years ago)</w:t>
      </w:r>
      <w:r w:rsidRPr="00EA3C9D">
        <w:rPr>
          <w:rFonts w:ascii="Times New Roman" w:eastAsia="Times New Roman" w:hAnsi="Times New Roman" w:cs="Times New Roman"/>
          <w:sz w:val="22"/>
          <w:szCs w:val="22"/>
        </w:rPr>
        <w:t>. (</w:t>
      </w:r>
      <w:r w:rsidRPr="00EA3C9D">
        <w:rPr>
          <w:rFonts w:ascii="Times New Roman" w:eastAsia="Times New Roman" w:hAnsi="Times New Roman" w:cs="Times New Roman"/>
          <w:b/>
          <w:bCs/>
          <w:sz w:val="22"/>
          <w:szCs w:val="22"/>
        </w:rPr>
        <w:t>A</w:t>
      </w:r>
      <w:r w:rsidRPr="00EA3C9D">
        <w:rPr>
          <w:rFonts w:ascii="Times New Roman" w:eastAsia="Times New Roman" w:hAnsi="Times New Roman" w:cs="Times New Roman"/>
          <w:sz w:val="22"/>
          <w:szCs w:val="22"/>
        </w:rPr>
        <w:t>) Haplotype-based principal component (PC) analysis indicates that both inverted (blue triangles) and direct (red squares) haplotypes are found in the same PC clusters. Percentages on axes indicate the amounts of variance explained by individual PCs. (</w:t>
      </w:r>
      <w:r w:rsidRPr="00EA3C9D">
        <w:rPr>
          <w:rFonts w:ascii="Times New Roman" w:eastAsia="Times New Roman" w:hAnsi="Times New Roman" w:cs="Times New Roman"/>
          <w:b/>
          <w:bCs/>
          <w:sz w:val="22"/>
          <w:szCs w:val="22"/>
        </w:rPr>
        <w:t>B</w:t>
      </w:r>
      <w:r w:rsidRPr="00EA3C9D">
        <w:rPr>
          <w:rFonts w:ascii="Times New Roman" w:eastAsia="Times New Roman" w:hAnsi="Times New Roman" w:cs="Times New Roman"/>
          <w:sz w:val="22"/>
          <w:szCs w:val="22"/>
        </w:rPr>
        <w:t>) Dendrograms (centroid hierarchical clustering method) show relationships among inverted (green) and direct haplotypes. (</w:t>
      </w:r>
      <w:r w:rsidRPr="00EA3C9D">
        <w:rPr>
          <w:rFonts w:ascii="Times New Roman" w:eastAsia="Times New Roman" w:hAnsi="Times New Roman" w:cs="Times New Roman"/>
          <w:b/>
          <w:bCs/>
          <w:sz w:val="22"/>
          <w:szCs w:val="22"/>
        </w:rPr>
        <w:t>C</w:t>
      </w:r>
      <w:r w:rsidRPr="00EA3C9D">
        <w:rPr>
          <w:rFonts w:ascii="Times New Roman" w:eastAsia="Times New Roman" w:hAnsi="Times New Roman" w:cs="Times New Roman"/>
          <w:sz w:val="22"/>
          <w:szCs w:val="22"/>
        </w:rPr>
        <w:t>)</w:t>
      </w:r>
      <w:r w:rsidRPr="00EA3C9D">
        <w:rPr>
          <w:rFonts w:ascii="Times New Roman" w:hAnsi="Times New Roman" w:cs="Times New Roman"/>
          <w:sz w:val="22"/>
          <w:szCs w:val="22"/>
        </w:rPr>
        <w:t xml:space="preserve"> </w:t>
      </w:r>
      <w:r w:rsidRPr="00EA3C9D">
        <w:rPr>
          <w:rFonts w:ascii="Times New Roman" w:eastAsia="Times New Roman" w:hAnsi="Times New Roman" w:cs="Times New Roman"/>
          <w:sz w:val="22"/>
          <w:szCs w:val="22"/>
        </w:rPr>
        <w:t xml:space="preserve">Distribution of identity by state between inverted (SV/SV), </w:t>
      </w:r>
      <w:proofErr w:type="spellStart"/>
      <w:r w:rsidRPr="00EA3C9D">
        <w:rPr>
          <w:rFonts w:ascii="Times New Roman" w:eastAsia="Times New Roman" w:hAnsi="Times New Roman" w:cs="Times New Roman"/>
          <w:sz w:val="22"/>
          <w:szCs w:val="22"/>
        </w:rPr>
        <w:t>heterokaryotypes</w:t>
      </w:r>
      <w:proofErr w:type="spellEnd"/>
      <w:r w:rsidRPr="00EA3C9D">
        <w:rPr>
          <w:rFonts w:ascii="Times New Roman" w:eastAsia="Times New Roman" w:hAnsi="Times New Roman" w:cs="Times New Roman"/>
          <w:sz w:val="22"/>
          <w:szCs w:val="22"/>
        </w:rPr>
        <w:t xml:space="preserve"> (Ref/SV), and direct (Ref/Ref) haplotypes, respectively. (</w:t>
      </w:r>
      <w:r w:rsidRPr="00EA3C9D">
        <w:rPr>
          <w:rFonts w:ascii="Times New Roman" w:eastAsia="Times New Roman" w:hAnsi="Times New Roman" w:cs="Times New Roman"/>
          <w:b/>
          <w:bCs/>
          <w:sz w:val="22"/>
          <w:szCs w:val="22"/>
        </w:rPr>
        <w:t>D</w:t>
      </w:r>
      <w:r w:rsidRPr="00EA3C9D">
        <w:rPr>
          <w:rFonts w:ascii="Times New Roman" w:eastAsia="Times New Roman" w:hAnsi="Times New Roman" w:cs="Times New Roman"/>
          <w:sz w:val="22"/>
          <w:szCs w:val="22"/>
        </w:rPr>
        <w:t xml:space="preserve">) Phylogeny describes underlying genealogical relationships among </w:t>
      </w:r>
      <w:proofErr w:type="spellStart"/>
      <w:r w:rsidRPr="00EA3C9D">
        <w:rPr>
          <w:rFonts w:ascii="Times New Roman" w:eastAsia="Times New Roman" w:hAnsi="Times New Roman" w:cs="Times New Roman"/>
          <w:sz w:val="22"/>
          <w:szCs w:val="22"/>
        </w:rPr>
        <w:t>heterokaryotypes</w:t>
      </w:r>
      <w:proofErr w:type="spellEnd"/>
      <w:r w:rsidRPr="00EA3C9D">
        <w:rPr>
          <w:rFonts w:ascii="Times New Roman" w:eastAsia="Times New Roman" w:hAnsi="Times New Roman" w:cs="Times New Roman"/>
          <w:sz w:val="22"/>
          <w:szCs w:val="22"/>
        </w:rPr>
        <w:t>. Inverted haplotypes (grey triangles) form three distinct clusters and the grey circles indicate the putative inversion events on the tree. (</w:t>
      </w:r>
      <w:r w:rsidRPr="00EA3C9D">
        <w:rPr>
          <w:rFonts w:ascii="Times New Roman" w:eastAsia="Times New Roman" w:hAnsi="Times New Roman" w:cs="Times New Roman"/>
          <w:b/>
          <w:bCs/>
          <w:sz w:val="22"/>
          <w:szCs w:val="22"/>
        </w:rPr>
        <w:t>E</w:t>
      </w:r>
      <w:r w:rsidRPr="00EA3C9D">
        <w:rPr>
          <w:rFonts w:ascii="Times New Roman" w:eastAsia="Times New Roman" w:hAnsi="Times New Roman" w:cs="Times New Roman"/>
          <w:sz w:val="22"/>
          <w:szCs w:val="22"/>
        </w:rPr>
        <w:t>) Summary of power analysis for models with three recurrent inversion events incorporating three different recombination rates. Violin plots (top) show the distribution of inferred inversion events, while curves (bottom) indicate the statistical power to reject the null (single-event) model for each scenario.</w:t>
      </w:r>
    </w:p>
    <w:p w14:paraId="58CE891C" w14:textId="34C67EDB" w:rsidR="009139C3" w:rsidRPr="00EA3C9D" w:rsidRDefault="009329CE">
      <w:pPr>
        <w:spacing w:line="240" w:lineRule="auto"/>
        <w:jc w:val="center"/>
        <w:rPr>
          <w:rFonts w:ascii="Times New Roman" w:eastAsia="Times New Roman" w:hAnsi="Times New Roman" w:cs="Times New Roman"/>
          <w:sz w:val="22"/>
          <w:szCs w:val="22"/>
        </w:rPr>
      </w:pPr>
      <w:r w:rsidRPr="00EA3C9D">
        <w:rPr>
          <w:rFonts w:ascii="Times New Roman" w:eastAsia="Times New Roman" w:hAnsi="Times New Roman" w:cs="Times New Roman"/>
          <w:noProof/>
          <w:sz w:val="22"/>
          <w:szCs w:val="22"/>
        </w:rPr>
        <w:lastRenderedPageBreak/>
        <w:drawing>
          <wp:inline distT="0" distB="0" distL="0" distR="0" wp14:anchorId="3DFD59B9" wp14:editId="03869943">
            <wp:extent cx="5231965" cy="6294009"/>
            <wp:effectExtent l="0" t="0" r="635" b="5715"/>
            <wp:docPr id="801091454" name="Picture 4"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91454" name="Picture 4" descr="A close-up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3548" cy="6295913"/>
                    </a:xfrm>
                    <a:prstGeom prst="rect">
                      <a:avLst/>
                    </a:prstGeom>
                  </pic:spPr>
                </pic:pic>
              </a:graphicData>
            </a:graphic>
          </wp:inline>
        </w:drawing>
      </w:r>
    </w:p>
    <w:p w14:paraId="61E20C82" w14:textId="70EB075E" w:rsidR="009139C3" w:rsidRPr="00EA3C9D" w:rsidRDefault="00000000">
      <w:pPr>
        <w:spacing w:line="240" w:lineRule="auto"/>
        <w:rPr>
          <w:rFonts w:ascii="Times New Roman" w:eastAsia="Times New Roman" w:hAnsi="Times New Roman" w:cs="Times New Roman"/>
          <w:sz w:val="22"/>
          <w:szCs w:val="22"/>
        </w:rPr>
      </w:pPr>
      <w:r w:rsidRPr="00EA3C9D">
        <w:rPr>
          <w:rFonts w:ascii="Times New Roman" w:eastAsia="Times New Roman" w:hAnsi="Times New Roman" w:cs="Times New Roman"/>
          <w:b/>
          <w:bCs/>
          <w:sz w:val="22"/>
          <w:szCs w:val="22"/>
        </w:rPr>
        <w:t>Figure S4. Power analysis under scenarios of very recent recurrent inversion events (50, 25, 10 thousand years ago)</w:t>
      </w:r>
      <w:r w:rsidRPr="00EA3C9D">
        <w:rPr>
          <w:rFonts w:ascii="Times New Roman" w:eastAsia="Times New Roman" w:hAnsi="Times New Roman" w:cs="Times New Roman"/>
          <w:sz w:val="22"/>
          <w:szCs w:val="22"/>
        </w:rPr>
        <w:t>. (</w:t>
      </w:r>
      <w:r w:rsidRPr="00EA3C9D">
        <w:rPr>
          <w:rFonts w:ascii="Times New Roman" w:eastAsia="Times New Roman" w:hAnsi="Times New Roman" w:cs="Times New Roman"/>
          <w:b/>
          <w:bCs/>
          <w:sz w:val="22"/>
          <w:szCs w:val="22"/>
        </w:rPr>
        <w:t>A</w:t>
      </w:r>
      <w:r w:rsidRPr="00EA3C9D">
        <w:rPr>
          <w:rFonts w:ascii="Times New Roman" w:eastAsia="Times New Roman" w:hAnsi="Times New Roman" w:cs="Times New Roman"/>
          <w:sz w:val="22"/>
          <w:szCs w:val="22"/>
        </w:rPr>
        <w:t>) Haplotype-based principal component (PC) analysis indicates that both inverted (blue triangles) and direct (red squares) haplotypes are found in the same PC clusters. Percentages on axes indicate the amounts of variance explained by individual PCs. (</w:t>
      </w:r>
      <w:r w:rsidRPr="00EA3C9D">
        <w:rPr>
          <w:rFonts w:ascii="Times New Roman" w:eastAsia="Times New Roman" w:hAnsi="Times New Roman" w:cs="Times New Roman"/>
          <w:b/>
          <w:bCs/>
          <w:sz w:val="22"/>
          <w:szCs w:val="22"/>
        </w:rPr>
        <w:t>B</w:t>
      </w:r>
      <w:r w:rsidRPr="00EA3C9D">
        <w:rPr>
          <w:rFonts w:ascii="Times New Roman" w:eastAsia="Times New Roman" w:hAnsi="Times New Roman" w:cs="Times New Roman"/>
          <w:sz w:val="22"/>
          <w:szCs w:val="22"/>
        </w:rPr>
        <w:t>) Dendrograms (centroid hierarchical clustering method) show relationships among inverted (green) and direct haplotypes. (</w:t>
      </w:r>
      <w:r w:rsidRPr="00EA3C9D">
        <w:rPr>
          <w:rFonts w:ascii="Times New Roman" w:eastAsia="Times New Roman" w:hAnsi="Times New Roman" w:cs="Times New Roman"/>
          <w:b/>
          <w:bCs/>
          <w:sz w:val="22"/>
          <w:szCs w:val="22"/>
        </w:rPr>
        <w:t>C</w:t>
      </w:r>
      <w:r w:rsidRPr="00EA3C9D">
        <w:rPr>
          <w:rFonts w:ascii="Times New Roman" w:eastAsia="Times New Roman" w:hAnsi="Times New Roman" w:cs="Times New Roman"/>
          <w:sz w:val="22"/>
          <w:szCs w:val="22"/>
        </w:rPr>
        <w:t>)</w:t>
      </w:r>
      <w:r w:rsidRPr="00EA3C9D">
        <w:rPr>
          <w:rFonts w:ascii="Times New Roman" w:hAnsi="Times New Roman" w:cs="Times New Roman"/>
          <w:sz w:val="22"/>
          <w:szCs w:val="22"/>
        </w:rPr>
        <w:t xml:space="preserve"> </w:t>
      </w:r>
      <w:r w:rsidRPr="00EA3C9D">
        <w:rPr>
          <w:rFonts w:ascii="Times New Roman" w:eastAsia="Times New Roman" w:hAnsi="Times New Roman" w:cs="Times New Roman"/>
          <w:sz w:val="22"/>
          <w:szCs w:val="22"/>
        </w:rPr>
        <w:t xml:space="preserve">Distribution of identity by state between inverted (SV/SV), </w:t>
      </w:r>
      <w:proofErr w:type="spellStart"/>
      <w:r w:rsidRPr="00EA3C9D">
        <w:rPr>
          <w:rFonts w:ascii="Times New Roman" w:eastAsia="Times New Roman" w:hAnsi="Times New Roman" w:cs="Times New Roman"/>
          <w:sz w:val="22"/>
          <w:szCs w:val="22"/>
        </w:rPr>
        <w:t>heterokaryotypes</w:t>
      </w:r>
      <w:proofErr w:type="spellEnd"/>
      <w:r w:rsidRPr="00EA3C9D">
        <w:rPr>
          <w:rFonts w:ascii="Times New Roman" w:eastAsia="Times New Roman" w:hAnsi="Times New Roman" w:cs="Times New Roman"/>
          <w:sz w:val="22"/>
          <w:szCs w:val="22"/>
        </w:rPr>
        <w:t xml:space="preserve"> (Ref/SV), and direct (Ref/Ref) haplotypes, respectively. (</w:t>
      </w:r>
      <w:r w:rsidRPr="00EA3C9D">
        <w:rPr>
          <w:rFonts w:ascii="Times New Roman" w:eastAsia="Times New Roman" w:hAnsi="Times New Roman" w:cs="Times New Roman"/>
          <w:b/>
          <w:bCs/>
          <w:sz w:val="22"/>
          <w:szCs w:val="22"/>
        </w:rPr>
        <w:t>D</w:t>
      </w:r>
      <w:r w:rsidRPr="00EA3C9D">
        <w:rPr>
          <w:rFonts w:ascii="Times New Roman" w:eastAsia="Times New Roman" w:hAnsi="Times New Roman" w:cs="Times New Roman"/>
          <w:sz w:val="22"/>
          <w:szCs w:val="22"/>
        </w:rPr>
        <w:t xml:space="preserve">) Phylogeny describes underlying genealogical relationships among </w:t>
      </w:r>
      <w:proofErr w:type="spellStart"/>
      <w:r w:rsidRPr="00EA3C9D">
        <w:rPr>
          <w:rFonts w:ascii="Times New Roman" w:eastAsia="Times New Roman" w:hAnsi="Times New Roman" w:cs="Times New Roman"/>
          <w:sz w:val="22"/>
          <w:szCs w:val="22"/>
        </w:rPr>
        <w:t>heterokaryotypes</w:t>
      </w:r>
      <w:proofErr w:type="spellEnd"/>
      <w:r w:rsidRPr="00EA3C9D">
        <w:rPr>
          <w:rFonts w:ascii="Times New Roman" w:eastAsia="Times New Roman" w:hAnsi="Times New Roman" w:cs="Times New Roman"/>
          <w:sz w:val="22"/>
          <w:szCs w:val="22"/>
        </w:rPr>
        <w:t>. Inverted haplotypes (grey triangles) form three distinct clusters and the grey circles indicate the putative inversion events on the tree. (</w:t>
      </w:r>
      <w:r w:rsidRPr="00EA3C9D">
        <w:rPr>
          <w:rFonts w:ascii="Times New Roman" w:eastAsia="Times New Roman" w:hAnsi="Times New Roman" w:cs="Times New Roman"/>
          <w:b/>
          <w:bCs/>
          <w:sz w:val="22"/>
          <w:szCs w:val="22"/>
        </w:rPr>
        <w:t>E</w:t>
      </w:r>
      <w:r w:rsidRPr="00EA3C9D">
        <w:rPr>
          <w:rFonts w:ascii="Times New Roman" w:eastAsia="Times New Roman" w:hAnsi="Times New Roman" w:cs="Times New Roman"/>
          <w:sz w:val="22"/>
          <w:szCs w:val="22"/>
        </w:rPr>
        <w:t>) Summary of power analysis for models with three recurrent inversion events incorporating three different recombination rates. Violin plots (top) show the distribution of inferred inversion events, while curves (bottom) indicate the statistical power to reject the null (single-event) model for each scenario.</w:t>
      </w:r>
    </w:p>
    <w:p w14:paraId="3806CB97" w14:textId="77777777" w:rsidR="009139C3" w:rsidRPr="00EA3C9D" w:rsidRDefault="00000000">
      <w:pPr>
        <w:spacing w:line="240" w:lineRule="auto"/>
        <w:jc w:val="center"/>
        <w:rPr>
          <w:rFonts w:ascii="Times New Roman" w:eastAsia="Times New Roman" w:hAnsi="Times New Roman" w:cs="Times New Roman"/>
          <w:b/>
          <w:bCs/>
          <w:sz w:val="22"/>
          <w:szCs w:val="22"/>
        </w:rPr>
      </w:pPr>
      <w:r w:rsidRPr="00EA3C9D">
        <w:rPr>
          <w:rFonts w:ascii="Times New Roman" w:eastAsia="Times New Roman" w:hAnsi="Times New Roman" w:cs="Times New Roman"/>
          <w:b/>
          <w:bCs/>
          <w:noProof/>
          <w:sz w:val="22"/>
          <w:szCs w:val="22"/>
        </w:rPr>
        <w:lastRenderedPageBreak/>
        <w:drawing>
          <wp:inline distT="114300" distB="114300" distL="114300" distR="114300" wp14:anchorId="1BE3213B" wp14:editId="737E8E5A">
            <wp:extent cx="3713290" cy="4444696"/>
            <wp:effectExtent l="0" t="0" r="0" b="0"/>
            <wp:docPr id="15694190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713290" cy="4444696"/>
                    </a:xfrm>
                    <a:prstGeom prst="rect">
                      <a:avLst/>
                    </a:prstGeom>
                    <a:ln/>
                  </pic:spPr>
                </pic:pic>
              </a:graphicData>
            </a:graphic>
          </wp:inline>
        </w:drawing>
      </w:r>
    </w:p>
    <w:p w14:paraId="31DC8D84" w14:textId="3671E83C" w:rsidR="009139C3" w:rsidRPr="00255BD3" w:rsidRDefault="00000000">
      <w:pPr>
        <w:spacing w:line="240" w:lineRule="auto"/>
        <w:rPr>
          <w:rFonts w:ascii="Times New Roman" w:eastAsia="Times New Roman" w:hAnsi="Times New Roman" w:cs="Times New Roman"/>
          <w:b/>
          <w:bCs/>
          <w:sz w:val="22"/>
          <w:szCs w:val="22"/>
        </w:rPr>
      </w:pPr>
      <w:r w:rsidRPr="00EA3C9D">
        <w:rPr>
          <w:rFonts w:ascii="Times New Roman" w:eastAsia="Times New Roman" w:hAnsi="Times New Roman" w:cs="Times New Roman"/>
          <w:b/>
          <w:bCs/>
          <w:sz w:val="22"/>
          <w:szCs w:val="22"/>
        </w:rPr>
        <w:t xml:space="preserve">Figure S5. </w:t>
      </w:r>
      <w:r w:rsidRPr="00EA3C9D">
        <w:rPr>
          <w:rFonts w:ascii="Times New Roman" w:eastAsia="Times New Roman" w:hAnsi="Times New Roman" w:cs="Times New Roman"/>
          <w:b/>
          <w:bCs/>
          <w:i/>
          <w:iCs/>
          <w:sz w:val="22"/>
          <w:szCs w:val="22"/>
        </w:rPr>
        <w:t>F</w:t>
      </w:r>
      <w:r w:rsidRPr="00EA3C9D">
        <w:rPr>
          <w:rFonts w:ascii="Times New Roman" w:eastAsia="Times New Roman" w:hAnsi="Times New Roman" w:cs="Times New Roman"/>
          <w:b/>
          <w:bCs/>
          <w:i/>
          <w:iCs/>
          <w:sz w:val="22"/>
          <w:szCs w:val="22"/>
          <w:vertAlign w:val="subscript"/>
        </w:rPr>
        <w:t>ST</w:t>
      </w:r>
      <w:r w:rsidRPr="00EA3C9D">
        <w:rPr>
          <w:rFonts w:ascii="Times New Roman" w:eastAsia="Times New Roman" w:hAnsi="Times New Roman" w:cs="Times New Roman"/>
          <w:b/>
          <w:bCs/>
          <w:sz w:val="22"/>
          <w:szCs w:val="22"/>
        </w:rPr>
        <w:t xml:space="preserve"> differences between breakpoint-proximal and middle regions of inversion loci.</w:t>
      </w:r>
      <w:r w:rsidR="00255BD3">
        <w:rPr>
          <w:rFonts w:ascii="Times New Roman" w:eastAsia="Times New Roman" w:hAnsi="Times New Roman" w:cs="Times New Roman"/>
          <w:b/>
          <w:bCs/>
          <w:sz w:val="22"/>
          <w:szCs w:val="22"/>
        </w:rPr>
        <w:t xml:space="preserve"> </w:t>
      </w:r>
      <w:r w:rsidRPr="00EA3C9D">
        <w:rPr>
          <w:rFonts w:ascii="Times New Roman" w:eastAsia="Times New Roman" w:hAnsi="Times New Roman" w:cs="Times New Roman"/>
          <w:b/>
          <w:bCs/>
          <w:sz w:val="22"/>
          <w:szCs w:val="22"/>
        </w:rPr>
        <w:t xml:space="preserve">(A) </w:t>
      </w:r>
      <w:r w:rsidRPr="00EA3C9D">
        <w:rPr>
          <w:rFonts w:ascii="Times New Roman" w:eastAsia="Times New Roman" w:hAnsi="Times New Roman" w:cs="Times New Roman"/>
          <w:sz w:val="22"/>
          <w:szCs w:val="22"/>
        </w:rPr>
        <w:t xml:space="preserve">Hudson’s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was computed between direct and inverted orientations. Each point corresponds to a single inversion’s difference in Hudson’s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between a region towards the edges of the inversion and a region towards the middle of the locus. Single-event inversions are green, whereas recurrent inversion</w:t>
      </w:r>
      <w:r w:rsidR="00580F4F" w:rsidRPr="00EA3C9D">
        <w:rPr>
          <w:rFonts w:ascii="Times New Roman" w:eastAsia="Times New Roman" w:hAnsi="Times New Roman" w:cs="Times New Roman"/>
          <w:sz w:val="22"/>
          <w:szCs w:val="22"/>
        </w:rPr>
        <w:t>s</w:t>
      </w:r>
      <w:r w:rsidRPr="00EA3C9D">
        <w:rPr>
          <w:rFonts w:ascii="Times New Roman" w:eastAsia="Times New Roman" w:hAnsi="Times New Roman" w:cs="Times New Roman"/>
          <w:sz w:val="22"/>
          <w:szCs w:val="22"/>
        </w:rPr>
        <w:t xml:space="preserve"> are orange. The x-axis displays the following per-inversion difference: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in the observed breakpoint-proximal region -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in the observed middle region) - (mean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in the null breakpoint-proximal regions - mean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in the null middle regions). Null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values are defined by circularly rotating the within-inversion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values (</w:t>
      </w:r>
      <w:r w:rsidRPr="00EA3C9D">
        <w:rPr>
          <w:rFonts w:ascii="Times New Roman" w:eastAsia="Times New Roman" w:hAnsi="Times New Roman" w:cs="Times New Roman"/>
          <w:b/>
          <w:bCs/>
          <w:sz w:val="22"/>
          <w:szCs w:val="22"/>
        </w:rPr>
        <w:t>Methods</w:t>
      </w:r>
      <w:r w:rsidRPr="00EA3C9D">
        <w:rPr>
          <w:rFonts w:ascii="Times New Roman" w:eastAsia="Times New Roman" w:hAnsi="Times New Roman" w:cs="Times New Roman"/>
          <w:sz w:val="22"/>
          <w:szCs w:val="22"/>
        </w:rPr>
        <w:t xml:space="preserve">). Positive values indicate higher differentiation at breakpoints and negative values indicate higher differentiation in the middle of the inversion. The y-axis shows the negative log two-sided p-value computed via the difference metric divided by its standard error. Points higher on the plot indicate more extreme deviations from the null distribution. Variance for the breakpoint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enrichment effect was derived via permutation (</w:t>
      </w:r>
      <w:r w:rsidRPr="00EA3C9D">
        <w:rPr>
          <w:rFonts w:ascii="Times New Roman" w:eastAsia="Times New Roman" w:hAnsi="Times New Roman" w:cs="Times New Roman"/>
          <w:b/>
          <w:bCs/>
          <w:sz w:val="22"/>
          <w:szCs w:val="22"/>
        </w:rPr>
        <w:t>Methods</w:t>
      </w:r>
      <w:r w:rsidRPr="00EA3C9D">
        <w:rPr>
          <w:rFonts w:ascii="Times New Roman" w:eastAsia="Times New Roman" w:hAnsi="Times New Roman" w:cs="Times New Roman"/>
          <w:sz w:val="22"/>
          <w:szCs w:val="22"/>
        </w:rPr>
        <w:t xml:space="preserve">). The area of each point is proportional to the inverse-variance precision weight in its category (single-event or recurrent), such that larger circles correspond to inversions contributing a larger portion of information to the meta-analysis. </w:t>
      </w:r>
      <w:r w:rsidRPr="00EA3C9D">
        <w:rPr>
          <w:rFonts w:ascii="Times New Roman" w:eastAsia="Times New Roman" w:hAnsi="Times New Roman" w:cs="Times New Roman"/>
          <w:b/>
          <w:bCs/>
          <w:sz w:val="22"/>
          <w:szCs w:val="22"/>
        </w:rPr>
        <w:t xml:space="preserve">(B) </w:t>
      </w:r>
      <w:r w:rsidRPr="00EA3C9D">
        <w:rPr>
          <w:rFonts w:ascii="Times New Roman" w:eastAsia="Times New Roman" w:hAnsi="Times New Roman" w:cs="Times New Roman"/>
          <w:sz w:val="22"/>
          <w:szCs w:val="22"/>
        </w:rPr>
        <w:t xml:space="preserve">Hudson’s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was computed between direct and inverted orientation haplotypes and is shown on the y-axis. For each inversion, windows near the inversion edge and windows near the inversion middle are shown as a pair of connected points. For each inversion category, the left half of the violin displays the distribution of edge region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values, and the right half shows the distribution of middle region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values. Single-event inversions are shown on the left half of the plot, and recurrent inversions are shown on the right half. Box plots indicate the median and interquartile range of </w:t>
      </w:r>
      <w:r w:rsidRPr="00EA3C9D">
        <w:rPr>
          <w:rFonts w:ascii="Times New Roman" w:eastAsia="Times New Roman" w:hAnsi="Times New Roman" w:cs="Times New Roman"/>
          <w:i/>
          <w:iCs/>
          <w:sz w:val="22"/>
          <w:szCs w:val="22"/>
        </w:rPr>
        <w:t>F</w:t>
      </w:r>
      <w:r w:rsidRPr="00EA3C9D">
        <w:rPr>
          <w:rFonts w:ascii="Times New Roman" w:eastAsia="Times New Roman" w:hAnsi="Times New Roman" w:cs="Times New Roman"/>
          <w:i/>
          <w:iCs/>
          <w:sz w:val="22"/>
          <w:szCs w:val="22"/>
          <w:vertAlign w:val="subscript"/>
        </w:rPr>
        <w:t>ST</w:t>
      </w:r>
      <w:r w:rsidRPr="00EA3C9D">
        <w:rPr>
          <w:rFonts w:ascii="Times New Roman" w:eastAsia="Times New Roman" w:hAnsi="Times New Roman" w:cs="Times New Roman"/>
          <w:sz w:val="22"/>
          <w:szCs w:val="22"/>
        </w:rPr>
        <w:t xml:space="preserve"> in each of the four categories on the x-axis.</w:t>
      </w:r>
    </w:p>
    <w:p w14:paraId="752DE0C9" w14:textId="77777777" w:rsidR="009139C3" w:rsidRPr="00EA3C9D" w:rsidRDefault="009139C3">
      <w:pPr>
        <w:spacing w:line="240" w:lineRule="auto"/>
        <w:rPr>
          <w:rFonts w:ascii="Times New Roman" w:eastAsia="Times New Roman" w:hAnsi="Times New Roman" w:cs="Times New Roman"/>
          <w:sz w:val="22"/>
          <w:szCs w:val="22"/>
        </w:rPr>
      </w:pPr>
    </w:p>
    <w:p w14:paraId="7C156512" w14:textId="77777777" w:rsidR="009139C3" w:rsidRPr="00EA3C9D" w:rsidRDefault="009139C3">
      <w:pPr>
        <w:spacing w:line="240" w:lineRule="auto"/>
        <w:jc w:val="center"/>
        <w:rPr>
          <w:rFonts w:ascii="Times New Roman" w:eastAsia="Times New Roman" w:hAnsi="Times New Roman" w:cs="Times New Roman"/>
          <w:sz w:val="22"/>
          <w:szCs w:val="22"/>
        </w:rPr>
      </w:pPr>
    </w:p>
    <w:p w14:paraId="5BD34CA9" w14:textId="77777777" w:rsidR="009139C3" w:rsidRPr="00EA3C9D" w:rsidRDefault="00000000">
      <w:pPr>
        <w:spacing w:line="240" w:lineRule="auto"/>
        <w:jc w:val="center"/>
        <w:rPr>
          <w:rFonts w:ascii="Times New Roman" w:eastAsia="Times New Roman" w:hAnsi="Times New Roman" w:cs="Times New Roman"/>
          <w:sz w:val="22"/>
          <w:szCs w:val="22"/>
        </w:rPr>
      </w:pPr>
      <w:r w:rsidRPr="00EA3C9D">
        <w:rPr>
          <w:rFonts w:ascii="Times New Roman" w:eastAsia="Times New Roman" w:hAnsi="Times New Roman" w:cs="Times New Roman"/>
          <w:noProof/>
          <w:sz w:val="22"/>
          <w:szCs w:val="22"/>
        </w:rPr>
        <w:lastRenderedPageBreak/>
        <w:drawing>
          <wp:inline distT="114300" distB="114300" distL="114300" distR="114300" wp14:anchorId="5927FC31" wp14:editId="6E02DA69">
            <wp:extent cx="4195763" cy="5843137"/>
            <wp:effectExtent l="0" t="0" r="0" b="0"/>
            <wp:docPr id="156941904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195763" cy="5843137"/>
                    </a:xfrm>
                    <a:prstGeom prst="rect">
                      <a:avLst/>
                    </a:prstGeom>
                    <a:ln/>
                  </pic:spPr>
                </pic:pic>
              </a:graphicData>
            </a:graphic>
          </wp:inline>
        </w:drawing>
      </w:r>
    </w:p>
    <w:p w14:paraId="5430E99A" w14:textId="11582D92" w:rsidR="009139C3" w:rsidRDefault="00000000">
      <w:pPr>
        <w:spacing w:line="240" w:lineRule="auto"/>
        <w:rPr>
          <w:rFonts w:ascii="Times New Roman" w:eastAsia="Times New Roman" w:hAnsi="Times New Roman" w:cs="Times New Roman"/>
          <w:sz w:val="22"/>
          <w:szCs w:val="22"/>
        </w:rPr>
      </w:pPr>
      <w:r w:rsidRPr="00EA3C9D">
        <w:rPr>
          <w:rFonts w:ascii="Times New Roman" w:eastAsia="Times New Roman" w:hAnsi="Times New Roman" w:cs="Times New Roman"/>
          <w:b/>
          <w:bCs/>
          <w:sz w:val="22"/>
          <w:szCs w:val="22"/>
        </w:rPr>
        <w:t xml:space="preserve">Figure S6. </w:t>
      </w:r>
      <w:r w:rsidRPr="00EA3C9D">
        <w:rPr>
          <w:rFonts w:ascii="Times New Roman" w:eastAsia="Times New Roman" w:hAnsi="Times New Roman" w:cs="Times New Roman"/>
          <w:b/>
          <w:bCs/>
          <w:i/>
          <w:iCs/>
          <w:sz w:val="22"/>
          <w:szCs w:val="22"/>
        </w:rPr>
        <w:t>MAPT</w:t>
      </w:r>
      <w:r w:rsidRPr="00EA3C9D">
        <w:rPr>
          <w:rFonts w:ascii="Times New Roman" w:eastAsia="Times New Roman" w:hAnsi="Times New Roman" w:cs="Times New Roman"/>
          <w:b/>
          <w:bCs/>
          <w:sz w:val="22"/>
          <w:szCs w:val="22"/>
        </w:rPr>
        <w:t xml:space="preserve"> coding sequence polymorphisms across the 17q21</w:t>
      </w:r>
      <w:r w:rsidR="00FA035A">
        <w:rPr>
          <w:rFonts w:ascii="Times New Roman" w:eastAsia="Times New Roman" w:hAnsi="Times New Roman" w:cs="Times New Roman"/>
          <w:b/>
          <w:bCs/>
          <w:sz w:val="22"/>
          <w:szCs w:val="22"/>
        </w:rPr>
        <w:t>.31</w:t>
      </w:r>
      <w:r w:rsidRPr="00EA3C9D">
        <w:rPr>
          <w:rFonts w:ascii="Times New Roman" w:eastAsia="Times New Roman" w:hAnsi="Times New Roman" w:cs="Times New Roman"/>
          <w:b/>
          <w:bCs/>
          <w:sz w:val="22"/>
          <w:szCs w:val="22"/>
        </w:rPr>
        <w:t xml:space="preserve"> inversion </w:t>
      </w:r>
      <w:proofErr w:type="gramStart"/>
      <w:r w:rsidRPr="00EA3C9D">
        <w:rPr>
          <w:rFonts w:ascii="Times New Roman" w:eastAsia="Times New Roman" w:hAnsi="Times New Roman" w:cs="Times New Roman"/>
          <w:b/>
          <w:bCs/>
          <w:sz w:val="22"/>
          <w:szCs w:val="22"/>
        </w:rPr>
        <w:t>locus’s</w:t>
      </w:r>
      <w:proofErr w:type="gramEnd"/>
      <w:r w:rsidRPr="00EA3C9D">
        <w:rPr>
          <w:rFonts w:ascii="Times New Roman" w:eastAsia="Times New Roman" w:hAnsi="Times New Roman" w:cs="Times New Roman"/>
          <w:b/>
          <w:bCs/>
          <w:sz w:val="22"/>
          <w:szCs w:val="22"/>
        </w:rPr>
        <w:t xml:space="preserve"> inverted and direct haplotypes. </w:t>
      </w:r>
      <w:r w:rsidRPr="00EA3C9D">
        <w:rPr>
          <w:rFonts w:ascii="Times New Roman" w:eastAsia="Times New Roman" w:hAnsi="Times New Roman" w:cs="Times New Roman"/>
          <w:sz w:val="22"/>
          <w:szCs w:val="22"/>
        </w:rPr>
        <w:t>Each row (y-axis) corresponds to a haplotype, with inverted haplotypes shown above direct haplotypes. Columns (x-axis) indicate polymorphic sites across all haplotypes (non-polymorphic sites are not shown). Color indicates nucleotide base (A = green, C = blue, G = orange, T = red). Fixed differences are indicated by a downward triangle.</w:t>
      </w:r>
    </w:p>
    <w:p w14:paraId="4BFAE72E" w14:textId="77777777" w:rsidR="00C537FA" w:rsidRDefault="00C537FA">
      <w:pPr>
        <w:spacing w:line="240" w:lineRule="auto"/>
        <w:rPr>
          <w:rFonts w:ascii="Times New Roman" w:eastAsia="Times New Roman" w:hAnsi="Times New Roman" w:cs="Times New Roman"/>
          <w:sz w:val="22"/>
          <w:szCs w:val="22"/>
        </w:rPr>
      </w:pPr>
    </w:p>
    <w:p w14:paraId="1DA790EA" w14:textId="77777777" w:rsidR="00C537FA" w:rsidRDefault="00C537FA">
      <w:pPr>
        <w:spacing w:line="240" w:lineRule="auto"/>
        <w:rPr>
          <w:rFonts w:ascii="Times New Roman" w:eastAsia="Times New Roman" w:hAnsi="Times New Roman" w:cs="Times New Roman"/>
          <w:sz w:val="22"/>
          <w:szCs w:val="22"/>
        </w:rPr>
      </w:pPr>
    </w:p>
    <w:p w14:paraId="01859E4F" w14:textId="77777777" w:rsidR="00C537FA" w:rsidRDefault="00C537FA">
      <w:pPr>
        <w:spacing w:line="240" w:lineRule="auto"/>
        <w:rPr>
          <w:rFonts w:ascii="Times New Roman" w:eastAsia="Times New Roman" w:hAnsi="Times New Roman" w:cs="Times New Roman"/>
          <w:sz w:val="22"/>
          <w:szCs w:val="22"/>
        </w:rPr>
      </w:pPr>
    </w:p>
    <w:p w14:paraId="4F2B957D" w14:textId="77777777" w:rsidR="00C537FA" w:rsidRDefault="00C537FA">
      <w:pPr>
        <w:spacing w:line="240" w:lineRule="auto"/>
        <w:rPr>
          <w:rFonts w:ascii="Times New Roman" w:eastAsia="Times New Roman" w:hAnsi="Times New Roman" w:cs="Times New Roman"/>
          <w:sz w:val="22"/>
          <w:szCs w:val="22"/>
        </w:rPr>
      </w:pPr>
    </w:p>
    <w:p w14:paraId="2798BEE8" w14:textId="77777777" w:rsidR="00C537FA" w:rsidRDefault="00C537FA">
      <w:pPr>
        <w:spacing w:line="240" w:lineRule="auto"/>
        <w:rPr>
          <w:rFonts w:ascii="Times New Roman" w:eastAsia="Times New Roman" w:hAnsi="Times New Roman" w:cs="Times New Roman"/>
          <w:sz w:val="22"/>
          <w:szCs w:val="22"/>
        </w:rPr>
      </w:pPr>
    </w:p>
    <w:p w14:paraId="2628376C" w14:textId="77777777" w:rsidR="00C537FA" w:rsidRDefault="00C537FA">
      <w:pPr>
        <w:spacing w:line="240" w:lineRule="auto"/>
        <w:rPr>
          <w:rFonts w:ascii="Times New Roman" w:eastAsia="Times New Roman" w:hAnsi="Times New Roman" w:cs="Times New Roman"/>
          <w:sz w:val="22"/>
          <w:szCs w:val="22"/>
        </w:rPr>
      </w:pPr>
    </w:p>
    <w:p w14:paraId="72C9E274" w14:textId="77777777" w:rsidR="00C537FA" w:rsidRDefault="00C537FA">
      <w:pPr>
        <w:spacing w:line="240" w:lineRule="auto"/>
        <w:rPr>
          <w:rFonts w:ascii="Times New Roman" w:eastAsia="Times New Roman" w:hAnsi="Times New Roman" w:cs="Times New Roman"/>
          <w:sz w:val="22"/>
          <w:szCs w:val="22"/>
        </w:rPr>
      </w:pPr>
    </w:p>
    <w:p w14:paraId="3D82C1F7" w14:textId="77777777" w:rsidR="00C537FA" w:rsidRDefault="00C537FA">
      <w:pPr>
        <w:spacing w:line="240" w:lineRule="auto"/>
        <w:rPr>
          <w:rFonts w:ascii="Times New Roman" w:eastAsia="Times New Roman" w:hAnsi="Times New Roman" w:cs="Times New Roman"/>
          <w:sz w:val="22"/>
          <w:szCs w:val="22"/>
        </w:rPr>
      </w:pPr>
    </w:p>
    <w:p w14:paraId="33B9414B" w14:textId="77777777" w:rsidR="00C537FA" w:rsidRDefault="00C537FA">
      <w:pPr>
        <w:spacing w:line="240" w:lineRule="auto"/>
        <w:rPr>
          <w:rFonts w:ascii="Times New Roman" w:eastAsia="Times New Roman" w:hAnsi="Times New Roman" w:cs="Times New Roman"/>
          <w:sz w:val="22"/>
          <w:szCs w:val="22"/>
        </w:rPr>
      </w:pPr>
    </w:p>
    <w:p w14:paraId="7986E675" w14:textId="107F2243" w:rsidR="00C537FA" w:rsidRPr="00EA3C9D" w:rsidRDefault="00C537FA" w:rsidP="00C537FA">
      <w:pPr>
        <w:spacing w:line="240" w:lineRule="auto"/>
        <w:rPr>
          <w:rFonts w:ascii="Times New Roman" w:eastAsia="Times New Roman" w:hAnsi="Times New Roman" w:cs="Times New Roman"/>
          <w:sz w:val="22"/>
          <w:szCs w:val="22"/>
        </w:rPr>
      </w:pPr>
      <w:r w:rsidRPr="00EA3C9D">
        <w:rPr>
          <w:rFonts w:ascii="Times New Roman" w:eastAsia="Times New Roman" w:hAnsi="Times New Roman" w:cs="Times New Roman"/>
          <w:b/>
          <w:bCs/>
          <w:noProof/>
          <w:sz w:val="22"/>
          <w:szCs w:val="22"/>
        </w:rPr>
        <w:lastRenderedPageBreak/>
        <w:drawing>
          <wp:inline distT="0" distB="0" distL="0" distR="0" wp14:anchorId="177BCE48" wp14:editId="03A56FE2">
            <wp:extent cx="5943600" cy="4288155"/>
            <wp:effectExtent l="0" t="0" r="0" b="4445"/>
            <wp:docPr id="936180315" name="Picture 1"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80315" name="Picture 1" descr="A graph of different types of data&#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88155"/>
                    </a:xfrm>
                    <a:prstGeom prst="rect">
                      <a:avLst/>
                    </a:prstGeom>
                  </pic:spPr>
                </pic:pic>
              </a:graphicData>
            </a:graphic>
          </wp:inline>
        </w:drawing>
      </w:r>
    </w:p>
    <w:p w14:paraId="474404E0" w14:textId="73A68A5B" w:rsidR="00C537FA" w:rsidRPr="00EA3C9D" w:rsidRDefault="00C537FA" w:rsidP="00C537FA">
      <w:pPr>
        <w:spacing w:line="240" w:lineRule="auto"/>
        <w:rPr>
          <w:rFonts w:ascii="Times New Roman" w:eastAsia="Times New Roman" w:hAnsi="Times New Roman" w:cs="Times New Roman"/>
          <w:b/>
          <w:bCs/>
          <w:sz w:val="22"/>
          <w:szCs w:val="22"/>
        </w:rPr>
      </w:pPr>
      <w:r w:rsidRPr="00EA3C9D">
        <w:rPr>
          <w:rFonts w:ascii="Times New Roman" w:eastAsia="Times New Roman" w:hAnsi="Times New Roman" w:cs="Times New Roman"/>
          <w:b/>
          <w:bCs/>
          <w:sz w:val="22"/>
          <w:szCs w:val="22"/>
        </w:rPr>
        <w:t>Figure S</w:t>
      </w:r>
      <w:r>
        <w:rPr>
          <w:rFonts w:ascii="Times New Roman" w:eastAsia="Times New Roman" w:hAnsi="Times New Roman" w:cs="Times New Roman"/>
          <w:b/>
          <w:bCs/>
          <w:sz w:val="22"/>
          <w:szCs w:val="22"/>
        </w:rPr>
        <w:t>7</w:t>
      </w:r>
      <w:r w:rsidRPr="00EA3C9D">
        <w:rPr>
          <w:rFonts w:ascii="Times New Roman" w:eastAsia="Times New Roman" w:hAnsi="Times New Roman" w:cs="Times New Roman"/>
          <w:b/>
          <w:bCs/>
          <w:sz w:val="22"/>
          <w:szCs w:val="22"/>
        </w:rPr>
        <w:t xml:space="preserve">. Allele frequency changes over time of the inversion tagging SNPs. </w:t>
      </w:r>
      <w:r w:rsidRPr="00EA3C9D">
        <w:rPr>
          <w:rFonts w:ascii="Times New Roman" w:eastAsia="Times New Roman" w:hAnsi="Times New Roman" w:cs="Times New Roman"/>
          <w:sz w:val="22"/>
          <w:szCs w:val="22"/>
        </w:rPr>
        <w:t xml:space="preserve">The x-axis shows the midpoint of the 1,000-year window in which allele frequency was calculated. The y-axis shows the allele frequency of the derived allele (in GRCh38 coordinates). All data are from the AGES database (https://reich-ages.rc.hms.harvard.edu/). The green line indicates the precomputed model’s estimate for the allele frequency adjusting for demographic confounding. Allele frequency trajectories in the AGES database were computed via a </w:t>
      </w:r>
      <w:proofErr w:type="gramStart"/>
      <w:r w:rsidRPr="00EA3C9D">
        <w:rPr>
          <w:rFonts w:ascii="Times New Roman" w:eastAsia="Times New Roman" w:hAnsi="Times New Roman" w:cs="Times New Roman"/>
          <w:sz w:val="22"/>
          <w:szCs w:val="22"/>
        </w:rPr>
        <w:t>1,000 year</w:t>
      </w:r>
      <w:proofErr w:type="gramEnd"/>
      <w:r w:rsidRPr="00EA3C9D">
        <w:rPr>
          <w:rFonts w:ascii="Times New Roman" w:eastAsia="Times New Roman" w:hAnsi="Times New Roman" w:cs="Times New Roman"/>
          <w:sz w:val="22"/>
          <w:szCs w:val="22"/>
        </w:rPr>
        <w:t xml:space="preserve"> sliding window with a step size of 100 years.</w:t>
      </w:r>
    </w:p>
    <w:p w14:paraId="651BF3A3" w14:textId="77777777" w:rsidR="00C537FA" w:rsidRDefault="00C537FA">
      <w:pPr>
        <w:spacing w:line="240" w:lineRule="auto"/>
        <w:rPr>
          <w:rFonts w:ascii="Times New Roman" w:eastAsia="Times New Roman" w:hAnsi="Times New Roman" w:cs="Times New Roman"/>
          <w:sz w:val="22"/>
          <w:szCs w:val="22"/>
        </w:rPr>
      </w:pPr>
    </w:p>
    <w:p w14:paraId="57C663D8" w14:textId="77777777" w:rsidR="00C537FA" w:rsidRDefault="00C537FA">
      <w:pPr>
        <w:spacing w:line="240" w:lineRule="auto"/>
        <w:rPr>
          <w:rFonts w:ascii="Times New Roman" w:eastAsia="Times New Roman" w:hAnsi="Times New Roman" w:cs="Times New Roman"/>
          <w:sz w:val="22"/>
          <w:szCs w:val="22"/>
        </w:rPr>
      </w:pPr>
    </w:p>
    <w:p w14:paraId="71F5613F" w14:textId="77777777" w:rsidR="00C537FA" w:rsidRDefault="00C537FA">
      <w:pPr>
        <w:spacing w:line="240" w:lineRule="auto"/>
        <w:rPr>
          <w:rFonts w:ascii="Times New Roman" w:eastAsia="Times New Roman" w:hAnsi="Times New Roman" w:cs="Times New Roman"/>
          <w:sz w:val="22"/>
          <w:szCs w:val="22"/>
        </w:rPr>
      </w:pPr>
    </w:p>
    <w:p w14:paraId="442D292D" w14:textId="77777777" w:rsidR="00C537FA" w:rsidRDefault="00C537FA">
      <w:pPr>
        <w:spacing w:line="240" w:lineRule="auto"/>
        <w:rPr>
          <w:rFonts w:ascii="Times New Roman" w:eastAsia="Times New Roman" w:hAnsi="Times New Roman" w:cs="Times New Roman"/>
          <w:sz w:val="22"/>
          <w:szCs w:val="22"/>
        </w:rPr>
      </w:pPr>
    </w:p>
    <w:p w14:paraId="510EDA01" w14:textId="77777777" w:rsidR="00C537FA" w:rsidRDefault="00C537FA">
      <w:pPr>
        <w:spacing w:line="240" w:lineRule="auto"/>
        <w:rPr>
          <w:rFonts w:ascii="Times New Roman" w:eastAsia="Times New Roman" w:hAnsi="Times New Roman" w:cs="Times New Roman"/>
          <w:sz w:val="22"/>
          <w:szCs w:val="22"/>
        </w:rPr>
      </w:pPr>
    </w:p>
    <w:p w14:paraId="1E1E09ED" w14:textId="77777777" w:rsidR="00C537FA" w:rsidRDefault="00C537FA">
      <w:pPr>
        <w:spacing w:line="240" w:lineRule="auto"/>
        <w:rPr>
          <w:rFonts w:ascii="Times New Roman" w:eastAsia="Times New Roman" w:hAnsi="Times New Roman" w:cs="Times New Roman"/>
          <w:sz w:val="22"/>
          <w:szCs w:val="22"/>
        </w:rPr>
      </w:pPr>
    </w:p>
    <w:p w14:paraId="3188B158" w14:textId="77777777" w:rsidR="00C537FA" w:rsidRDefault="00C537FA">
      <w:pPr>
        <w:spacing w:line="240" w:lineRule="auto"/>
        <w:rPr>
          <w:rFonts w:ascii="Times New Roman" w:eastAsia="Times New Roman" w:hAnsi="Times New Roman" w:cs="Times New Roman"/>
          <w:sz w:val="22"/>
          <w:szCs w:val="22"/>
        </w:rPr>
      </w:pPr>
    </w:p>
    <w:p w14:paraId="2F13DF15" w14:textId="77777777" w:rsidR="00C537FA" w:rsidRDefault="00C537FA">
      <w:pPr>
        <w:spacing w:line="240" w:lineRule="auto"/>
        <w:rPr>
          <w:rFonts w:ascii="Times New Roman" w:eastAsia="Times New Roman" w:hAnsi="Times New Roman" w:cs="Times New Roman"/>
          <w:sz w:val="22"/>
          <w:szCs w:val="22"/>
        </w:rPr>
      </w:pPr>
    </w:p>
    <w:p w14:paraId="4EF7D5F4" w14:textId="77777777" w:rsidR="00C537FA" w:rsidRPr="00EA3C9D" w:rsidRDefault="00C537FA">
      <w:pPr>
        <w:spacing w:line="240" w:lineRule="auto"/>
        <w:rPr>
          <w:rFonts w:ascii="Times New Roman" w:eastAsia="Times New Roman" w:hAnsi="Times New Roman" w:cs="Times New Roman"/>
          <w:b/>
          <w:bCs/>
          <w:sz w:val="22"/>
          <w:szCs w:val="22"/>
        </w:rPr>
      </w:pPr>
    </w:p>
    <w:p w14:paraId="737E9C99" w14:textId="77777777" w:rsidR="009139C3" w:rsidRPr="00EA3C9D" w:rsidRDefault="009139C3">
      <w:pPr>
        <w:spacing w:line="240" w:lineRule="auto"/>
        <w:rPr>
          <w:rFonts w:ascii="Times New Roman" w:eastAsia="Times New Roman" w:hAnsi="Times New Roman" w:cs="Times New Roman"/>
          <w:b/>
          <w:bCs/>
          <w:sz w:val="22"/>
          <w:szCs w:val="22"/>
        </w:rPr>
      </w:pPr>
    </w:p>
    <w:p w14:paraId="5B4A89C0" w14:textId="77777777" w:rsidR="009139C3" w:rsidRPr="00EA3C9D" w:rsidRDefault="009139C3">
      <w:pPr>
        <w:spacing w:line="240" w:lineRule="auto"/>
        <w:rPr>
          <w:rFonts w:ascii="Times New Roman" w:eastAsia="Times New Roman" w:hAnsi="Times New Roman" w:cs="Times New Roman"/>
          <w:b/>
          <w:bCs/>
          <w:sz w:val="22"/>
          <w:szCs w:val="22"/>
        </w:rPr>
      </w:pPr>
    </w:p>
    <w:p w14:paraId="55936171" w14:textId="77777777" w:rsidR="009139C3" w:rsidRPr="00EA3C9D" w:rsidRDefault="009139C3">
      <w:pPr>
        <w:spacing w:line="240" w:lineRule="auto"/>
        <w:rPr>
          <w:rFonts w:ascii="Times New Roman" w:eastAsia="Times New Roman" w:hAnsi="Times New Roman" w:cs="Times New Roman"/>
          <w:b/>
          <w:bCs/>
          <w:sz w:val="22"/>
          <w:szCs w:val="22"/>
        </w:rPr>
      </w:pPr>
    </w:p>
    <w:p w14:paraId="120E0BF6" w14:textId="77777777" w:rsidR="009139C3" w:rsidRPr="00EA3C9D" w:rsidRDefault="009139C3">
      <w:pPr>
        <w:spacing w:line="240" w:lineRule="auto"/>
        <w:rPr>
          <w:rFonts w:ascii="Times New Roman" w:eastAsia="Times New Roman" w:hAnsi="Times New Roman" w:cs="Times New Roman"/>
          <w:b/>
          <w:bCs/>
          <w:sz w:val="22"/>
          <w:szCs w:val="22"/>
        </w:rPr>
      </w:pPr>
    </w:p>
    <w:p w14:paraId="3FEDA306" w14:textId="77777777" w:rsidR="009139C3" w:rsidRPr="00EA3C9D" w:rsidRDefault="009139C3">
      <w:pPr>
        <w:spacing w:line="240" w:lineRule="auto"/>
        <w:rPr>
          <w:rFonts w:ascii="Times New Roman" w:eastAsia="Times New Roman" w:hAnsi="Times New Roman" w:cs="Times New Roman"/>
          <w:b/>
          <w:bCs/>
          <w:sz w:val="22"/>
          <w:szCs w:val="22"/>
        </w:rPr>
      </w:pPr>
    </w:p>
    <w:p w14:paraId="1A940209" w14:textId="77777777" w:rsidR="009139C3" w:rsidRPr="00EA3C9D" w:rsidRDefault="009139C3">
      <w:pPr>
        <w:spacing w:line="240" w:lineRule="auto"/>
        <w:rPr>
          <w:rFonts w:ascii="Times New Roman" w:eastAsia="Times New Roman" w:hAnsi="Times New Roman" w:cs="Times New Roman"/>
          <w:b/>
          <w:bCs/>
          <w:sz w:val="22"/>
          <w:szCs w:val="22"/>
        </w:rPr>
      </w:pPr>
    </w:p>
    <w:p w14:paraId="3B1ED97A" w14:textId="769B0C5A" w:rsidR="009139C3" w:rsidRDefault="009139C3">
      <w:pPr>
        <w:spacing w:line="240" w:lineRule="auto"/>
        <w:rPr>
          <w:rFonts w:ascii="Times New Roman" w:eastAsia="Times New Roman" w:hAnsi="Times New Roman" w:cs="Times New Roman"/>
          <w:b/>
          <w:bCs/>
          <w:sz w:val="22"/>
          <w:szCs w:val="22"/>
        </w:rPr>
      </w:pPr>
    </w:p>
    <w:p w14:paraId="6CA3CEC0" w14:textId="77777777" w:rsidR="00FA035A" w:rsidRDefault="00FA035A">
      <w:pPr>
        <w:spacing w:line="240" w:lineRule="auto"/>
        <w:rPr>
          <w:rFonts w:ascii="Times New Roman" w:eastAsia="Times New Roman" w:hAnsi="Times New Roman" w:cs="Times New Roman"/>
          <w:b/>
          <w:bCs/>
          <w:sz w:val="22"/>
          <w:szCs w:val="22"/>
        </w:rPr>
      </w:pPr>
    </w:p>
    <w:p w14:paraId="53CF21A5" w14:textId="77777777" w:rsidR="00FA035A" w:rsidRDefault="00FA035A">
      <w:pPr>
        <w:spacing w:line="240" w:lineRule="auto"/>
        <w:rPr>
          <w:rFonts w:ascii="Times New Roman" w:eastAsia="Times New Roman" w:hAnsi="Times New Roman" w:cs="Times New Roman"/>
          <w:b/>
          <w:bCs/>
          <w:sz w:val="22"/>
          <w:szCs w:val="22"/>
        </w:rPr>
      </w:pPr>
    </w:p>
    <w:p w14:paraId="63A3FA32" w14:textId="2EF192CF" w:rsidR="00FA035A" w:rsidRPr="00EA3C9D" w:rsidRDefault="00FA035A">
      <w:pPr>
        <w:spacing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noProof/>
          <w:sz w:val="22"/>
          <w:szCs w:val="22"/>
        </w:rPr>
        <w:lastRenderedPageBreak/>
        <w:drawing>
          <wp:inline distT="0" distB="0" distL="0" distR="0" wp14:anchorId="0499DDF4" wp14:editId="3AA95D1C">
            <wp:extent cx="5943600" cy="1793875"/>
            <wp:effectExtent l="0" t="0" r="0" b="0"/>
            <wp:docPr id="1189015452" name="Picture 1" descr="A graph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15452" name="Picture 1" descr="A graph of blue and black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793875"/>
                    </a:xfrm>
                    <a:prstGeom prst="rect">
                      <a:avLst/>
                    </a:prstGeom>
                  </pic:spPr>
                </pic:pic>
              </a:graphicData>
            </a:graphic>
          </wp:inline>
        </w:drawing>
      </w:r>
    </w:p>
    <w:p w14:paraId="2DFE0482" w14:textId="56D3EE8D" w:rsidR="009139C3" w:rsidRPr="00255BD3" w:rsidRDefault="00000000">
      <w:pPr>
        <w:spacing w:line="240" w:lineRule="auto"/>
        <w:rPr>
          <w:rFonts w:ascii="Times New Roman" w:eastAsia="Times New Roman" w:hAnsi="Times New Roman" w:cs="Times New Roman"/>
          <w:b/>
          <w:bCs/>
          <w:sz w:val="22"/>
          <w:szCs w:val="22"/>
        </w:rPr>
      </w:pPr>
      <w:r w:rsidRPr="00EA3C9D">
        <w:rPr>
          <w:rFonts w:ascii="Times New Roman" w:eastAsia="Times New Roman" w:hAnsi="Times New Roman" w:cs="Times New Roman"/>
          <w:b/>
          <w:bCs/>
          <w:sz w:val="22"/>
          <w:szCs w:val="22"/>
        </w:rPr>
        <w:t>Figure S</w:t>
      </w:r>
      <w:r w:rsidR="00C537FA">
        <w:rPr>
          <w:rFonts w:ascii="Times New Roman" w:eastAsia="Times New Roman" w:hAnsi="Times New Roman" w:cs="Times New Roman"/>
          <w:b/>
          <w:bCs/>
          <w:sz w:val="22"/>
          <w:szCs w:val="22"/>
        </w:rPr>
        <w:t>8</w:t>
      </w:r>
      <w:r w:rsidRPr="00EA3C9D">
        <w:rPr>
          <w:rFonts w:ascii="Times New Roman" w:eastAsia="Times New Roman" w:hAnsi="Times New Roman" w:cs="Times New Roman"/>
          <w:b/>
          <w:bCs/>
          <w:sz w:val="22"/>
          <w:szCs w:val="22"/>
        </w:rPr>
        <w:t>. Cross-validated imputation accuracy (r</w:t>
      </w:r>
      <w:r w:rsidRPr="00EA3C9D">
        <w:rPr>
          <w:rFonts w:ascii="Times New Roman" w:eastAsia="Times New Roman" w:hAnsi="Times New Roman" w:cs="Times New Roman"/>
          <w:b/>
          <w:bCs/>
          <w:sz w:val="22"/>
          <w:szCs w:val="22"/>
          <w:vertAlign w:val="superscript"/>
        </w:rPr>
        <w:t>2</w:t>
      </w:r>
      <w:r w:rsidRPr="00EA3C9D">
        <w:rPr>
          <w:rFonts w:ascii="Times New Roman" w:eastAsia="Times New Roman" w:hAnsi="Times New Roman" w:cs="Times New Roman"/>
          <w:b/>
          <w:bCs/>
          <w:sz w:val="22"/>
          <w:szCs w:val="22"/>
        </w:rPr>
        <w:t>) for inversion allele dosage across loci.</w:t>
      </w:r>
      <w:r w:rsidR="00255BD3">
        <w:rPr>
          <w:rFonts w:ascii="Times New Roman" w:eastAsia="Times New Roman" w:hAnsi="Times New Roman" w:cs="Times New Roman"/>
          <w:b/>
          <w:bCs/>
          <w:sz w:val="22"/>
          <w:szCs w:val="22"/>
        </w:rPr>
        <w:t xml:space="preserve"> </w:t>
      </w:r>
      <w:r w:rsidRPr="00EA3C9D">
        <w:rPr>
          <w:rFonts w:ascii="Times New Roman" w:eastAsia="Times New Roman" w:hAnsi="Times New Roman" w:cs="Times New Roman"/>
          <w:sz w:val="22"/>
          <w:szCs w:val="22"/>
        </w:rPr>
        <w:t>Each bar indicates the variance in inversion dosage explained (r</w:t>
      </w:r>
      <w:r w:rsidRPr="00EA3C9D">
        <w:rPr>
          <w:rFonts w:ascii="Times New Roman" w:eastAsia="Times New Roman" w:hAnsi="Times New Roman" w:cs="Times New Roman"/>
          <w:sz w:val="22"/>
          <w:szCs w:val="22"/>
          <w:vertAlign w:val="superscript"/>
        </w:rPr>
        <w:t>2</w:t>
      </w:r>
      <w:r w:rsidRPr="00EA3C9D">
        <w:rPr>
          <w:rFonts w:ascii="Times New Roman" w:eastAsia="Times New Roman" w:hAnsi="Times New Roman" w:cs="Times New Roman"/>
          <w:sz w:val="22"/>
          <w:szCs w:val="22"/>
        </w:rPr>
        <w:t>) by the dosage of inversion alleles predicted by partial least squares regression. r</w:t>
      </w:r>
      <w:r w:rsidRPr="00EA3C9D">
        <w:rPr>
          <w:rFonts w:ascii="Times New Roman" w:eastAsia="Times New Roman" w:hAnsi="Times New Roman" w:cs="Times New Roman"/>
          <w:sz w:val="22"/>
          <w:szCs w:val="22"/>
          <w:vertAlign w:val="superscript"/>
        </w:rPr>
        <w:t>2</w:t>
      </w:r>
      <w:r w:rsidRPr="00EA3C9D">
        <w:rPr>
          <w:rFonts w:ascii="Times New Roman" w:eastAsia="Times New Roman" w:hAnsi="Times New Roman" w:cs="Times New Roman"/>
          <w:sz w:val="22"/>
          <w:szCs w:val="22"/>
        </w:rPr>
        <w:t xml:space="preserve"> was evaluated in held-out samples for high-confidence ground-truth inversion calls across outer cross-validation folds. The x-axis shows each inversion loci, ordered by r</w:t>
      </w:r>
      <w:r w:rsidRPr="00EA3C9D">
        <w:rPr>
          <w:rFonts w:ascii="Times New Roman" w:eastAsia="Times New Roman" w:hAnsi="Times New Roman" w:cs="Times New Roman"/>
          <w:sz w:val="22"/>
          <w:szCs w:val="22"/>
          <w:vertAlign w:val="superscript"/>
        </w:rPr>
        <w:t>2</w:t>
      </w:r>
      <w:r w:rsidRPr="00EA3C9D">
        <w:rPr>
          <w:rFonts w:ascii="Times New Roman" w:eastAsia="Times New Roman" w:hAnsi="Times New Roman" w:cs="Times New Roman"/>
          <w:sz w:val="22"/>
          <w:szCs w:val="22"/>
        </w:rPr>
        <w:t>. Dark blue bars indicate single-event inversions and light blue bars indicate recurrent inversions. The number of partial least squares components was determined via inner cross-validation (</w:t>
      </w:r>
      <w:r w:rsidRPr="00EA3C9D">
        <w:rPr>
          <w:rFonts w:ascii="Times New Roman" w:eastAsia="Times New Roman" w:hAnsi="Times New Roman" w:cs="Times New Roman"/>
          <w:b/>
          <w:bCs/>
          <w:sz w:val="22"/>
          <w:szCs w:val="22"/>
        </w:rPr>
        <w:t>Methods</w:t>
      </w:r>
      <w:r w:rsidRPr="00EA3C9D">
        <w:rPr>
          <w:rFonts w:ascii="Times New Roman" w:eastAsia="Times New Roman" w:hAnsi="Times New Roman" w:cs="Times New Roman"/>
          <w:sz w:val="22"/>
          <w:szCs w:val="22"/>
        </w:rPr>
        <w:t>).</w:t>
      </w:r>
    </w:p>
    <w:p w14:paraId="4EE53DB9" w14:textId="77777777" w:rsidR="00323B31" w:rsidRDefault="00323B31">
      <w:pPr>
        <w:spacing w:line="240" w:lineRule="auto"/>
        <w:rPr>
          <w:rFonts w:ascii="Times New Roman" w:eastAsia="Times New Roman" w:hAnsi="Times New Roman" w:cs="Times New Roman"/>
          <w:sz w:val="22"/>
          <w:szCs w:val="22"/>
        </w:rPr>
      </w:pPr>
    </w:p>
    <w:p w14:paraId="30117C23" w14:textId="77777777" w:rsidR="00323B31" w:rsidRDefault="00323B31">
      <w:pPr>
        <w:spacing w:line="240" w:lineRule="auto"/>
        <w:rPr>
          <w:rFonts w:ascii="Times New Roman" w:eastAsia="Times New Roman" w:hAnsi="Times New Roman" w:cs="Times New Roman"/>
          <w:sz w:val="22"/>
          <w:szCs w:val="22"/>
        </w:rPr>
      </w:pPr>
    </w:p>
    <w:p w14:paraId="4AB36B72" w14:textId="77777777" w:rsidR="00323B31" w:rsidRDefault="00323B31">
      <w:pPr>
        <w:spacing w:line="240" w:lineRule="auto"/>
        <w:rPr>
          <w:rFonts w:ascii="Times New Roman" w:eastAsia="Times New Roman" w:hAnsi="Times New Roman" w:cs="Times New Roman"/>
          <w:sz w:val="22"/>
          <w:szCs w:val="22"/>
        </w:rPr>
      </w:pPr>
    </w:p>
    <w:p w14:paraId="5B174536" w14:textId="77777777" w:rsidR="00323B31" w:rsidRDefault="00323B31">
      <w:pPr>
        <w:spacing w:line="240" w:lineRule="auto"/>
        <w:rPr>
          <w:rFonts w:ascii="Times New Roman" w:eastAsia="Times New Roman" w:hAnsi="Times New Roman" w:cs="Times New Roman"/>
          <w:sz w:val="22"/>
          <w:szCs w:val="22"/>
        </w:rPr>
      </w:pPr>
    </w:p>
    <w:p w14:paraId="3DB5BD28" w14:textId="77777777" w:rsidR="00323B31" w:rsidRDefault="00323B31">
      <w:pPr>
        <w:spacing w:line="240" w:lineRule="auto"/>
        <w:rPr>
          <w:rFonts w:ascii="Times New Roman" w:eastAsia="Times New Roman" w:hAnsi="Times New Roman" w:cs="Times New Roman"/>
          <w:sz w:val="22"/>
          <w:szCs w:val="22"/>
        </w:rPr>
      </w:pPr>
    </w:p>
    <w:p w14:paraId="5F7A73FA" w14:textId="77777777" w:rsidR="00323B31" w:rsidRDefault="00323B31">
      <w:pPr>
        <w:spacing w:line="240" w:lineRule="auto"/>
        <w:rPr>
          <w:rFonts w:ascii="Times New Roman" w:eastAsia="Times New Roman" w:hAnsi="Times New Roman" w:cs="Times New Roman"/>
          <w:sz w:val="22"/>
          <w:szCs w:val="22"/>
        </w:rPr>
      </w:pPr>
    </w:p>
    <w:p w14:paraId="2107BB0E" w14:textId="77777777" w:rsidR="00323B31" w:rsidRDefault="00323B31">
      <w:pPr>
        <w:spacing w:line="240" w:lineRule="auto"/>
        <w:rPr>
          <w:rFonts w:ascii="Times New Roman" w:eastAsia="Times New Roman" w:hAnsi="Times New Roman" w:cs="Times New Roman"/>
          <w:sz w:val="22"/>
          <w:szCs w:val="22"/>
        </w:rPr>
      </w:pPr>
    </w:p>
    <w:p w14:paraId="4F3B2353" w14:textId="77777777" w:rsidR="00323B31" w:rsidRDefault="00323B31">
      <w:pPr>
        <w:spacing w:line="240" w:lineRule="auto"/>
        <w:rPr>
          <w:rFonts w:ascii="Times New Roman" w:eastAsia="Times New Roman" w:hAnsi="Times New Roman" w:cs="Times New Roman"/>
          <w:sz w:val="22"/>
          <w:szCs w:val="22"/>
        </w:rPr>
      </w:pPr>
    </w:p>
    <w:p w14:paraId="2DFCB347" w14:textId="77777777" w:rsidR="00323B31" w:rsidRDefault="00323B31">
      <w:pPr>
        <w:spacing w:line="240" w:lineRule="auto"/>
        <w:rPr>
          <w:rFonts w:ascii="Times New Roman" w:eastAsia="Times New Roman" w:hAnsi="Times New Roman" w:cs="Times New Roman"/>
          <w:sz w:val="22"/>
          <w:szCs w:val="22"/>
        </w:rPr>
      </w:pPr>
    </w:p>
    <w:p w14:paraId="243EB564" w14:textId="77777777" w:rsidR="00323B31" w:rsidRDefault="00323B31">
      <w:pPr>
        <w:spacing w:line="240" w:lineRule="auto"/>
        <w:rPr>
          <w:rFonts w:ascii="Times New Roman" w:eastAsia="Times New Roman" w:hAnsi="Times New Roman" w:cs="Times New Roman"/>
          <w:sz w:val="22"/>
          <w:szCs w:val="22"/>
        </w:rPr>
      </w:pPr>
    </w:p>
    <w:p w14:paraId="616F62B0" w14:textId="77777777" w:rsidR="00323B31" w:rsidRDefault="00323B31">
      <w:pPr>
        <w:spacing w:line="240" w:lineRule="auto"/>
        <w:rPr>
          <w:rFonts w:ascii="Times New Roman" w:eastAsia="Times New Roman" w:hAnsi="Times New Roman" w:cs="Times New Roman"/>
          <w:sz w:val="22"/>
          <w:szCs w:val="22"/>
        </w:rPr>
      </w:pPr>
    </w:p>
    <w:p w14:paraId="285D208C" w14:textId="77777777" w:rsidR="00323B31" w:rsidRDefault="00323B31">
      <w:pPr>
        <w:spacing w:line="240" w:lineRule="auto"/>
        <w:rPr>
          <w:rFonts w:ascii="Times New Roman" w:eastAsia="Times New Roman" w:hAnsi="Times New Roman" w:cs="Times New Roman"/>
          <w:sz w:val="22"/>
          <w:szCs w:val="22"/>
        </w:rPr>
      </w:pPr>
    </w:p>
    <w:p w14:paraId="4C3D98FE" w14:textId="77777777" w:rsidR="00323B31" w:rsidRDefault="00323B31">
      <w:pPr>
        <w:spacing w:line="240" w:lineRule="auto"/>
        <w:rPr>
          <w:rFonts w:ascii="Times New Roman" w:eastAsia="Times New Roman" w:hAnsi="Times New Roman" w:cs="Times New Roman"/>
          <w:sz w:val="22"/>
          <w:szCs w:val="22"/>
        </w:rPr>
      </w:pPr>
    </w:p>
    <w:p w14:paraId="4BE2E18C" w14:textId="77777777" w:rsidR="00323B31" w:rsidRDefault="00323B31">
      <w:pPr>
        <w:spacing w:line="240" w:lineRule="auto"/>
        <w:rPr>
          <w:rFonts w:ascii="Times New Roman" w:eastAsia="Times New Roman" w:hAnsi="Times New Roman" w:cs="Times New Roman"/>
          <w:sz w:val="22"/>
          <w:szCs w:val="22"/>
        </w:rPr>
      </w:pPr>
    </w:p>
    <w:p w14:paraId="7154443F" w14:textId="77777777" w:rsidR="00323B31" w:rsidRDefault="00323B31">
      <w:pPr>
        <w:spacing w:line="240" w:lineRule="auto"/>
        <w:rPr>
          <w:rFonts w:ascii="Times New Roman" w:eastAsia="Times New Roman" w:hAnsi="Times New Roman" w:cs="Times New Roman"/>
          <w:sz w:val="22"/>
          <w:szCs w:val="22"/>
        </w:rPr>
      </w:pPr>
    </w:p>
    <w:p w14:paraId="334C8143" w14:textId="77777777" w:rsidR="00323B31" w:rsidRDefault="00323B31">
      <w:pPr>
        <w:spacing w:line="240" w:lineRule="auto"/>
        <w:rPr>
          <w:rFonts w:ascii="Times New Roman" w:eastAsia="Times New Roman" w:hAnsi="Times New Roman" w:cs="Times New Roman"/>
          <w:sz w:val="22"/>
          <w:szCs w:val="22"/>
        </w:rPr>
      </w:pPr>
    </w:p>
    <w:p w14:paraId="5554E3E1" w14:textId="77777777" w:rsidR="00323B31" w:rsidRDefault="00323B31">
      <w:pPr>
        <w:spacing w:line="240" w:lineRule="auto"/>
        <w:rPr>
          <w:rFonts w:ascii="Times New Roman" w:eastAsia="Times New Roman" w:hAnsi="Times New Roman" w:cs="Times New Roman"/>
          <w:sz w:val="22"/>
          <w:szCs w:val="22"/>
        </w:rPr>
      </w:pPr>
    </w:p>
    <w:p w14:paraId="6E607575" w14:textId="77777777" w:rsidR="00323B31" w:rsidRDefault="00323B31">
      <w:pPr>
        <w:spacing w:line="240" w:lineRule="auto"/>
        <w:rPr>
          <w:rFonts w:ascii="Times New Roman" w:eastAsia="Times New Roman" w:hAnsi="Times New Roman" w:cs="Times New Roman"/>
          <w:sz w:val="22"/>
          <w:szCs w:val="22"/>
        </w:rPr>
      </w:pPr>
    </w:p>
    <w:p w14:paraId="28DF92AD" w14:textId="77777777" w:rsidR="00323B31" w:rsidRDefault="00323B31">
      <w:pPr>
        <w:spacing w:line="240" w:lineRule="auto"/>
        <w:rPr>
          <w:rFonts w:ascii="Times New Roman" w:eastAsia="Times New Roman" w:hAnsi="Times New Roman" w:cs="Times New Roman"/>
          <w:sz w:val="22"/>
          <w:szCs w:val="22"/>
        </w:rPr>
      </w:pPr>
    </w:p>
    <w:p w14:paraId="4D39EA04" w14:textId="77777777" w:rsidR="00323B31" w:rsidRDefault="00323B31">
      <w:pPr>
        <w:spacing w:line="240" w:lineRule="auto"/>
        <w:rPr>
          <w:rFonts w:ascii="Times New Roman" w:eastAsia="Times New Roman" w:hAnsi="Times New Roman" w:cs="Times New Roman"/>
          <w:sz w:val="22"/>
          <w:szCs w:val="22"/>
        </w:rPr>
      </w:pPr>
    </w:p>
    <w:p w14:paraId="681C71DB" w14:textId="77777777" w:rsidR="00323B31" w:rsidRDefault="00323B31">
      <w:pPr>
        <w:spacing w:line="240" w:lineRule="auto"/>
        <w:rPr>
          <w:rFonts w:ascii="Times New Roman" w:eastAsia="Times New Roman" w:hAnsi="Times New Roman" w:cs="Times New Roman"/>
          <w:sz w:val="22"/>
          <w:szCs w:val="22"/>
        </w:rPr>
      </w:pPr>
    </w:p>
    <w:p w14:paraId="52496B06" w14:textId="77777777" w:rsidR="00323B31" w:rsidRDefault="00323B31">
      <w:pPr>
        <w:spacing w:line="240" w:lineRule="auto"/>
        <w:rPr>
          <w:rFonts w:ascii="Times New Roman" w:eastAsia="Times New Roman" w:hAnsi="Times New Roman" w:cs="Times New Roman"/>
          <w:sz w:val="22"/>
          <w:szCs w:val="22"/>
        </w:rPr>
      </w:pPr>
    </w:p>
    <w:p w14:paraId="1E3EB3D8" w14:textId="77777777" w:rsidR="00323B31" w:rsidRDefault="00323B31">
      <w:pPr>
        <w:spacing w:line="240" w:lineRule="auto"/>
        <w:rPr>
          <w:rFonts w:ascii="Times New Roman" w:eastAsia="Times New Roman" w:hAnsi="Times New Roman" w:cs="Times New Roman"/>
          <w:sz w:val="22"/>
          <w:szCs w:val="22"/>
        </w:rPr>
      </w:pPr>
    </w:p>
    <w:p w14:paraId="440FCFB6" w14:textId="77777777" w:rsidR="00323B31" w:rsidRDefault="00323B31">
      <w:pPr>
        <w:spacing w:line="240" w:lineRule="auto"/>
        <w:rPr>
          <w:rFonts w:ascii="Times New Roman" w:eastAsia="Times New Roman" w:hAnsi="Times New Roman" w:cs="Times New Roman"/>
          <w:sz w:val="22"/>
          <w:szCs w:val="22"/>
        </w:rPr>
      </w:pPr>
    </w:p>
    <w:p w14:paraId="7B9B272A" w14:textId="77777777" w:rsidR="00323B31" w:rsidRDefault="00323B31">
      <w:pPr>
        <w:spacing w:line="240" w:lineRule="auto"/>
        <w:rPr>
          <w:rFonts w:ascii="Times New Roman" w:eastAsia="Times New Roman" w:hAnsi="Times New Roman" w:cs="Times New Roman"/>
          <w:sz w:val="22"/>
          <w:szCs w:val="22"/>
        </w:rPr>
      </w:pPr>
    </w:p>
    <w:p w14:paraId="7C952494" w14:textId="77777777" w:rsidR="00323B31" w:rsidRDefault="00323B31">
      <w:pPr>
        <w:spacing w:line="240" w:lineRule="auto"/>
        <w:rPr>
          <w:rFonts w:ascii="Times New Roman" w:eastAsia="Times New Roman" w:hAnsi="Times New Roman" w:cs="Times New Roman"/>
          <w:sz w:val="22"/>
          <w:szCs w:val="22"/>
        </w:rPr>
      </w:pPr>
    </w:p>
    <w:p w14:paraId="7754C46C" w14:textId="77777777" w:rsidR="00323B31" w:rsidRDefault="00323B31">
      <w:pPr>
        <w:spacing w:line="240" w:lineRule="auto"/>
        <w:rPr>
          <w:rFonts w:ascii="Times New Roman" w:eastAsia="Times New Roman" w:hAnsi="Times New Roman" w:cs="Times New Roman"/>
          <w:sz w:val="22"/>
          <w:szCs w:val="22"/>
        </w:rPr>
      </w:pPr>
    </w:p>
    <w:p w14:paraId="4B7242B8" w14:textId="77777777" w:rsidR="00323B31" w:rsidRDefault="00323B31">
      <w:pPr>
        <w:spacing w:line="240" w:lineRule="auto"/>
        <w:rPr>
          <w:rFonts w:ascii="Times New Roman" w:eastAsia="Times New Roman" w:hAnsi="Times New Roman" w:cs="Times New Roman"/>
          <w:sz w:val="22"/>
          <w:szCs w:val="22"/>
        </w:rPr>
      </w:pPr>
    </w:p>
    <w:p w14:paraId="4D2046D3" w14:textId="77777777" w:rsidR="00323B31" w:rsidRDefault="00323B31">
      <w:pPr>
        <w:spacing w:line="240" w:lineRule="auto"/>
        <w:rPr>
          <w:rFonts w:ascii="Times New Roman" w:eastAsia="Times New Roman" w:hAnsi="Times New Roman" w:cs="Times New Roman"/>
          <w:sz w:val="22"/>
          <w:szCs w:val="22"/>
        </w:rPr>
      </w:pPr>
    </w:p>
    <w:p w14:paraId="31A8EF99" w14:textId="639533B0" w:rsidR="00323B31" w:rsidRDefault="00323B31" w:rsidP="00E51BE4">
      <w:pPr>
        <w:spacing w:line="240" w:lineRule="auto"/>
        <w:jc w:val="center"/>
        <w:rPr>
          <w:rFonts w:ascii="Times New Roman" w:eastAsia="Times New Roman" w:hAnsi="Times New Roman" w:cs="Times New Roman"/>
          <w:noProof/>
          <w:sz w:val="22"/>
          <w:szCs w:val="22"/>
        </w:rPr>
      </w:pPr>
    </w:p>
    <w:p w14:paraId="322D3B9E" w14:textId="77777777" w:rsidR="00442AB7" w:rsidRDefault="00442AB7" w:rsidP="00E51BE4">
      <w:pPr>
        <w:spacing w:line="240" w:lineRule="auto"/>
        <w:jc w:val="center"/>
        <w:rPr>
          <w:rFonts w:ascii="Times New Roman" w:eastAsia="Times New Roman" w:hAnsi="Times New Roman" w:cs="Times New Roman"/>
          <w:noProof/>
          <w:sz w:val="22"/>
          <w:szCs w:val="22"/>
        </w:rPr>
      </w:pPr>
    </w:p>
    <w:p w14:paraId="63FC2C04" w14:textId="77777777" w:rsidR="00442AB7" w:rsidRDefault="00442AB7" w:rsidP="00E51BE4">
      <w:pPr>
        <w:spacing w:line="240" w:lineRule="auto"/>
        <w:jc w:val="center"/>
        <w:rPr>
          <w:rFonts w:ascii="Times New Roman" w:eastAsia="Times New Roman" w:hAnsi="Times New Roman" w:cs="Times New Roman"/>
          <w:noProof/>
          <w:sz w:val="22"/>
          <w:szCs w:val="22"/>
        </w:rPr>
      </w:pPr>
    </w:p>
    <w:p w14:paraId="7313B90C" w14:textId="77777777" w:rsidR="00442AB7" w:rsidRDefault="00442AB7" w:rsidP="00E51BE4">
      <w:pPr>
        <w:spacing w:line="240" w:lineRule="auto"/>
        <w:jc w:val="center"/>
        <w:rPr>
          <w:rFonts w:ascii="Times New Roman" w:eastAsia="Times New Roman" w:hAnsi="Times New Roman" w:cs="Times New Roman"/>
          <w:noProof/>
          <w:sz w:val="22"/>
          <w:szCs w:val="22"/>
        </w:rPr>
      </w:pPr>
    </w:p>
    <w:p w14:paraId="131B0038" w14:textId="77777777" w:rsidR="00442AB7" w:rsidRDefault="00442AB7" w:rsidP="00E51BE4">
      <w:pPr>
        <w:spacing w:line="240" w:lineRule="auto"/>
        <w:jc w:val="center"/>
        <w:rPr>
          <w:rFonts w:ascii="Times New Roman" w:eastAsia="Times New Roman" w:hAnsi="Times New Roman" w:cs="Times New Roman"/>
          <w:noProof/>
          <w:sz w:val="22"/>
          <w:szCs w:val="22"/>
        </w:rPr>
      </w:pPr>
    </w:p>
    <w:p w14:paraId="015611C5" w14:textId="65CABE15" w:rsidR="00442AB7" w:rsidRDefault="00442AB7" w:rsidP="00E51BE4">
      <w:pPr>
        <w:spacing w:line="24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0" distB="0" distL="0" distR="0" wp14:anchorId="2DEB1847" wp14:editId="34BE6DB2">
            <wp:extent cx="5943600" cy="3136265"/>
            <wp:effectExtent l="0" t="0" r="0" b="635"/>
            <wp:docPr id="1993661494" name="Picture 2"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61494" name="Picture 2" descr="A graph of different colored column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36265"/>
                    </a:xfrm>
                    <a:prstGeom prst="rect">
                      <a:avLst/>
                    </a:prstGeom>
                  </pic:spPr>
                </pic:pic>
              </a:graphicData>
            </a:graphic>
          </wp:inline>
        </w:drawing>
      </w:r>
    </w:p>
    <w:p w14:paraId="5EDDBBE1" w14:textId="2C7F8FDA" w:rsidR="009139C3" w:rsidRPr="00E51BE4" w:rsidRDefault="00323B31">
      <w:pPr>
        <w:spacing w:line="240" w:lineRule="auto"/>
        <w:rPr>
          <w:rFonts w:ascii="Times New Roman" w:eastAsia="Times New Roman" w:hAnsi="Times New Roman" w:cs="Times New Roman"/>
          <w:sz w:val="22"/>
          <w:szCs w:val="22"/>
        </w:rPr>
      </w:pPr>
      <w:r w:rsidRPr="00E51BE4">
        <w:rPr>
          <w:rFonts w:ascii="Times New Roman" w:eastAsia="Times New Roman" w:hAnsi="Times New Roman" w:cs="Times New Roman"/>
          <w:b/>
          <w:bCs/>
          <w:sz w:val="22"/>
          <w:szCs w:val="22"/>
        </w:rPr>
        <w:t xml:space="preserve">Figure S9. </w:t>
      </w:r>
      <w:r w:rsidR="00CB2854">
        <w:rPr>
          <w:rFonts w:ascii="Times New Roman" w:eastAsia="Times New Roman" w:hAnsi="Times New Roman" w:cs="Times New Roman"/>
          <w:b/>
          <w:bCs/>
          <w:sz w:val="22"/>
          <w:szCs w:val="22"/>
        </w:rPr>
        <w:t xml:space="preserve">Imputed allele frequency by population in the NIH </w:t>
      </w:r>
      <w:r w:rsidR="00CB2854" w:rsidRPr="00CB2854">
        <w:rPr>
          <w:rFonts w:ascii="Times New Roman" w:eastAsia="Times New Roman" w:hAnsi="Times New Roman" w:cs="Times New Roman"/>
          <w:b/>
          <w:bCs/>
          <w:i/>
          <w:iCs/>
          <w:sz w:val="22"/>
          <w:szCs w:val="22"/>
        </w:rPr>
        <w:t>All of Us</w:t>
      </w:r>
      <w:r w:rsidR="00CB2854">
        <w:rPr>
          <w:rFonts w:ascii="Times New Roman" w:eastAsia="Times New Roman" w:hAnsi="Times New Roman" w:cs="Times New Roman"/>
          <w:b/>
          <w:bCs/>
          <w:sz w:val="22"/>
          <w:szCs w:val="22"/>
        </w:rPr>
        <w:t xml:space="preserve"> cohort for the 12 high-quality inversion loci with imputation r</w:t>
      </w:r>
      <w:r w:rsidR="00CB2854" w:rsidRPr="00CB2854">
        <w:rPr>
          <w:rFonts w:ascii="Times New Roman" w:eastAsia="Times New Roman" w:hAnsi="Times New Roman" w:cs="Times New Roman"/>
          <w:b/>
          <w:bCs/>
          <w:sz w:val="22"/>
          <w:szCs w:val="22"/>
          <w:vertAlign w:val="superscript"/>
        </w:rPr>
        <w:t>2</w:t>
      </w:r>
      <w:r w:rsidR="00CB2854">
        <w:rPr>
          <w:rFonts w:ascii="Times New Roman" w:eastAsia="Times New Roman" w:hAnsi="Times New Roman" w:cs="Times New Roman"/>
          <w:b/>
          <w:bCs/>
          <w:sz w:val="22"/>
          <w:szCs w:val="22"/>
        </w:rPr>
        <w:t xml:space="preserve"> &gt; 0.5.</w:t>
      </w:r>
      <w:r w:rsidR="00CB2854" w:rsidRPr="00CB2854">
        <w:rPr>
          <w:rFonts w:ascii="Times New Roman" w:eastAsia="Times New Roman" w:hAnsi="Times New Roman" w:cs="Times New Roman"/>
          <w:sz w:val="22"/>
          <w:szCs w:val="22"/>
        </w:rPr>
        <w:t xml:space="preserve"> Allele</w:t>
      </w:r>
      <w:r w:rsidR="00CB2854">
        <w:rPr>
          <w:rFonts w:ascii="Times New Roman" w:eastAsia="Times New Roman" w:hAnsi="Times New Roman" w:cs="Times New Roman"/>
          <w:sz w:val="22"/>
          <w:szCs w:val="22"/>
        </w:rPr>
        <w:t xml:space="preserve"> frequencies were imputed using the proposed machine learning model as described (</w:t>
      </w:r>
      <w:r w:rsidR="00CB2854" w:rsidRPr="00CB2854">
        <w:rPr>
          <w:rFonts w:ascii="Times New Roman" w:eastAsia="Times New Roman" w:hAnsi="Times New Roman" w:cs="Times New Roman"/>
          <w:b/>
          <w:bCs/>
          <w:sz w:val="22"/>
          <w:szCs w:val="22"/>
        </w:rPr>
        <w:t>Methods</w:t>
      </w:r>
      <w:r w:rsidR="00CB2854">
        <w:rPr>
          <w:rFonts w:ascii="Times New Roman" w:eastAsia="Times New Roman" w:hAnsi="Times New Roman" w:cs="Times New Roman"/>
          <w:sz w:val="22"/>
          <w:szCs w:val="22"/>
        </w:rPr>
        <w:t xml:space="preserve">) for individual populations. Population labels were extracted from </w:t>
      </w:r>
      <w:r w:rsidR="00CB2854" w:rsidRPr="00CB2854">
        <w:rPr>
          <w:rFonts w:ascii="Times New Roman" w:eastAsia="Times New Roman" w:hAnsi="Times New Roman" w:cs="Times New Roman"/>
          <w:sz w:val="22"/>
          <w:szCs w:val="22"/>
        </w:rPr>
        <w:t xml:space="preserve">the NIH </w:t>
      </w:r>
      <w:r w:rsidR="00CB2854" w:rsidRPr="00CB2854">
        <w:rPr>
          <w:rFonts w:ascii="Times New Roman" w:eastAsia="Times New Roman" w:hAnsi="Times New Roman" w:cs="Times New Roman"/>
          <w:i/>
          <w:iCs/>
          <w:sz w:val="22"/>
          <w:szCs w:val="22"/>
        </w:rPr>
        <w:t>All of Us</w:t>
      </w:r>
      <w:r w:rsidR="00CB2854" w:rsidRPr="00CB2854">
        <w:rPr>
          <w:rFonts w:ascii="Times New Roman" w:eastAsia="Times New Roman" w:hAnsi="Times New Roman" w:cs="Times New Roman"/>
          <w:sz w:val="22"/>
          <w:szCs w:val="22"/>
        </w:rPr>
        <w:t xml:space="preserve"> Research Program Curated Data Repository v8</w:t>
      </w:r>
      <w:r w:rsidR="00CB2854">
        <w:rPr>
          <w:rFonts w:ascii="Times New Roman" w:eastAsia="Times New Roman" w:hAnsi="Times New Roman" w:cs="Times New Roman"/>
          <w:sz w:val="22"/>
          <w:szCs w:val="22"/>
        </w:rPr>
        <w:t>. AFR: African, AMR: Admixed American, EAS: East Asian, EUR: European, MID: Middle Eastern, SAS: South Asian.</w:t>
      </w:r>
      <w:r w:rsidR="00442AB7" w:rsidRPr="00442AB7">
        <w:rPr>
          <w:rFonts w:ascii="Times New Roman" w:eastAsia="Times New Roman" w:hAnsi="Times New Roman" w:cs="Times New Roman"/>
          <w:sz w:val="22"/>
          <w:szCs w:val="22"/>
        </w:rPr>
        <w:t xml:space="preserve"> Each boxplot represents the median (the thick line in the box), the upper and lower quartiles (depicted by the box), and whiskers show the range of data within 1.5× IQR of the box edges</w:t>
      </w:r>
      <w:r w:rsidR="00442AB7">
        <w:rPr>
          <w:rFonts w:ascii="Times New Roman" w:eastAsia="Times New Roman" w:hAnsi="Times New Roman" w:cs="Times New Roman"/>
          <w:sz w:val="22"/>
          <w:szCs w:val="22"/>
        </w:rPr>
        <w:t>.</w:t>
      </w:r>
    </w:p>
    <w:p w14:paraId="7B7D8E70" w14:textId="77777777" w:rsidR="009139C3" w:rsidRPr="00EA3C9D" w:rsidRDefault="009139C3">
      <w:pPr>
        <w:spacing w:line="240" w:lineRule="auto"/>
        <w:rPr>
          <w:rFonts w:ascii="Times New Roman" w:eastAsia="Times New Roman" w:hAnsi="Times New Roman" w:cs="Times New Roman"/>
          <w:sz w:val="22"/>
          <w:szCs w:val="22"/>
        </w:rPr>
      </w:pPr>
    </w:p>
    <w:p w14:paraId="1ACE4784" w14:textId="77777777" w:rsidR="009139C3" w:rsidRPr="00EA3C9D" w:rsidRDefault="009139C3">
      <w:pPr>
        <w:spacing w:line="240" w:lineRule="auto"/>
        <w:rPr>
          <w:rFonts w:ascii="Times New Roman" w:eastAsia="Times New Roman" w:hAnsi="Times New Roman" w:cs="Times New Roman"/>
          <w:sz w:val="22"/>
          <w:szCs w:val="22"/>
        </w:rPr>
      </w:pPr>
    </w:p>
    <w:p w14:paraId="769A4AEC" w14:textId="77777777" w:rsidR="009139C3" w:rsidRPr="00EA3C9D" w:rsidRDefault="009139C3">
      <w:pPr>
        <w:spacing w:line="240" w:lineRule="auto"/>
        <w:rPr>
          <w:rFonts w:ascii="Times New Roman" w:eastAsia="Times New Roman" w:hAnsi="Times New Roman" w:cs="Times New Roman"/>
          <w:sz w:val="22"/>
          <w:szCs w:val="22"/>
        </w:rPr>
      </w:pPr>
    </w:p>
    <w:p w14:paraId="183933E0" w14:textId="77777777" w:rsidR="009139C3" w:rsidRPr="00EA3C9D" w:rsidRDefault="009139C3">
      <w:pPr>
        <w:spacing w:line="240" w:lineRule="auto"/>
        <w:rPr>
          <w:rFonts w:ascii="Times New Roman" w:eastAsia="Times New Roman" w:hAnsi="Times New Roman" w:cs="Times New Roman"/>
          <w:sz w:val="22"/>
          <w:szCs w:val="22"/>
        </w:rPr>
      </w:pPr>
    </w:p>
    <w:p w14:paraId="6587E0D4" w14:textId="77777777" w:rsidR="009139C3" w:rsidRPr="00EA3C9D" w:rsidRDefault="009139C3">
      <w:pPr>
        <w:spacing w:line="240" w:lineRule="auto"/>
        <w:rPr>
          <w:rFonts w:ascii="Times New Roman" w:eastAsia="Times New Roman" w:hAnsi="Times New Roman" w:cs="Times New Roman"/>
          <w:sz w:val="22"/>
          <w:szCs w:val="22"/>
        </w:rPr>
      </w:pPr>
    </w:p>
    <w:p w14:paraId="28C917A8" w14:textId="77777777" w:rsidR="009139C3" w:rsidRPr="00EA3C9D" w:rsidRDefault="009139C3">
      <w:pPr>
        <w:spacing w:line="240" w:lineRule="auto"/>
        <w:rPr>
          <w:rFonts w:ascii="Times New Roman" w:eastAsia="Times New Roman" w:hAnsi="Times New Roman" w:cs="Times New Roman"/>
          <w:sz w:val="22"/>
          <w:szCs w:val="22"/>
        </w:rPr>
      </w:pPr>
    </w:p>
    <w:p w14:paraId="459D5E6C" w14:textId="77777777" w:rsidR="009139C3" w:rsidRPr="00EA3C9D" w:rsidRDefault="009139C3">
      <w:pPr>
        <w:spacing w:line="240" w:lineRule="auto"/>
        <w:rPr>
          <w:rFonts w:ascii="Times New Roman" w:eastAsia="Times New Roman" w:hAnsi="Times New Roman" w:cs="Times New Roman"/>
          <w:sz w:val="22"/>
          <w:szCs w:val="22"/>
        </w:rPr>
      </w:pPr>
    </w:p>
    <w:p w14:paraId="413C3FA2" w14:textId="77777777" w:rsidR="009139C3" w:rsidRDefault="009139C3">
      <w:pPr>
        <w:spacing w:line="240" w:lineRule="auto"/>
        <w:rPr>
          <w:rFonts w:ascii="Times New Roman" w:eastAsia="Times New Roman" w:hAnsi="Times New Roman" w:cs="Times New Roman"/>
          <w:sz w:val="22"/>
          <w:szCs w:val="22"/>
        </w:rPr>
      </w:pPr>
    </w:p>
    <w:p w14:paraId="37CEF0BE" w14:textId="77777777" w:rsidR="00323B31" w:rsidRDefault="00323B31">
      <w:pPr>
        <w:spacing w:line="240" w:lineRule="auto"/>
        <w:rPr>
          <w:rFonts w:ascii="Times New Roman" w:eastAsia="Times New Roman" w:hAnsi="Times New Roman" w:cs="Times New Roman"/>
          <w:sz w:val="22"/>
          <w:szCs w:val="22"/>
        </w:rPr>
      </w:pPr>
    </w:p>
    <w:p w14:paraId="43942F21" w14:textId="77777777" w:rsidR="00323B31" w:rsidRDefault="00323B31">
      <w:pPr>
        <w:spacing w:line="240" w:lineRule="auto"/>
        <w:rPr>
          <w:rFonts w:ascii="Times New Roman" w:eastAsia="Times New Roman" w:hAnsi="Times New Roman" w:cs="Times New Roman"/>
          <w:sz w:val="22"/>
          <w:szCs w:val="22"/>
        </w:rPr>
      </w:pPr>
    </w:p>
    <w:p w14:paraId="1D74E9CF" w14:textId="77777777" w:rsidR="00323B31" w:rsidRDefault="00323B31">
      <w:pPr>
        <w:spacing w:line="240" w:lineRule="auto"/>
        <w:rPr>
          <w:rFonts w:ascii="Times New Roman" w:eastAsia="Times New Roman" w:hAnsi="Times New Roman" w:cs="Times New Roman"/>
          <w:sz w:val="22"/>
          <w:szCs w:val="22"/>
        </w:rPr>
      </w:pPr>
    </w:p>
    <w:p w14:paraId="40E8F358" w14:textId="77777777" w:rsidR="00323B31" w:rsidRDefault="00323B31">
      <w:pPr>
        <w:spacing w:line="240" w:lineRule="auto"/>
        <w:rPr>
          <w:rFonts w:ascii="Times New Roman" w:eastAsia="Times New Roman" w:hAnsi="Times New Roman" w:cs="Times New Roman"/>
          <w:sz w:val="22"/>
          <w:szCs w:val="22"/>
        </w:rPr>
      </w:pPr>
    </w:p>
    <w:p w14:paraId="1198179D" w14:textId="77777777" w:rsidR="00323B31" w:rsidRDefault="00323B31">
      <w:pPr>
        <w:spacing w:line="240" w:lineRule="auto"/>
        <w:rPr>
          <w:rFonts w:ascii="Times New Roman" w:eastAsia="Times New Roman" w:hAnsi="Times New Roman" w:cs="Times New Roman"/>
          <w:sz w:val="22"/>
          <w:szCs w:val="22"/>
        </w:rPr>
      </w:pPr>
    </w:p>
    <w:p w14:paraId="1C167F92" w14:textId="77777777" w:rsidR="00323B31" w:rsidRDefault="00323B31">
      <w:pPr>
        <w:spacing w:line="240" w:lineRule="auto"/>
        <w:rPr>
          <w:rFonts w:ascii="Times New Roman" w:eastAsia="Times New Roman" w:hAnsi="Times New Roman" w:cs="Times New Roman"/>
          <w:sz w:val="22"/>
          <w:szCs w:val="22"/>
        </w:rPr>
      </w:pPr>
    </w:p>
    <w:p w14:paraId="07AF9F9B" w14:textId="77777777" w:rsidR="00323B31" w:rsidRDefault="00323B31">
      <w:pPr>
        <w:spacing w:line="240" w:lineRule="auto"/>
        <w:rPr>
          <w:rFonts w:ascii="Times New Roman" w:eastAsia="Times New Roman" w:hAnsi="Times New Roman" w:cs="Times New Roman"/>
          <w:sz w:val="22"/>
          <w:szCs w:val="22"/>
        </w:rPr>
      </w:pPr>
    </w:p>
    <w:p w14:paraId="1E5C6451" w14:textId="77777777" w:rsidR="00323B31" w:rsidRDefault="00323B31">
      <w:pPr>
        <w:spacing w:line="240" w:lineRule="auto"/>
        <w:rPr>
          <w:rFonts w:ascii="Times New Roman" w:eastAsia="Times New Roman" w:hAnsi="Times New Roman" w:cs="Times New Roman"/>
          <w:sz w:val="22"/>
          <w:szCs w:val="22"/>
        </w:rPr>
      </w:pPr>
    </w:p>
    <w:p w14:paraId="4B57B197" w14:textId="77777777" w:rsidR="00323B31" w:rsidRDefault="00323B31">
      <w:pPr>
        <w:spacing w:line="240" w:lineRule="auto"/>
        <w:rPr>
          <w:rFonts w:ascii="Times New Roman" w:eastAsia="Times New Roman" w:hAnsi="Times New Roman" w:cs="Times New Roman"/>
          <w:sz w:val="22"/>
          <w:szCs w:val="22"/>
        </w:rPr>
      </w:pPr>
    </w:p>
    <w:p w14:paraId="2F9C8A1D" w14:textId="77777777" w:rsidR="00323B31" w:rsidRDefault="00323B31">
      <w:pPr>
        <w:spacing w:line="240" w:lineRule="auto"/>
        <w:rPr>
          <w:rFonts w:ascii="Times New Roman" w:eastAsia="Times New Roman" w:hAnsi="Times New Roman" w:cs="Times New Roman"/>
          <w:sz w:val="22"/>
          <w:szCs w:val="22"/>
        </w:rPr>
      </w:pPr>
    </w:p>
    <w:p w14:paraId="657450DC" w14:textId="77777777" w:rsidR="00323B31" w:rsidRDefault="00323B31">
      <w:pPr>
        <w:spacing w:line="240" w:lineRule="auto"/>
        <w:rPr>
          <w:rFonts w:ascii="Times New Roman" w:eastAsia="Times New Roman" w:hAnsi="Times New Roman" w:cs="Times New Roman"/>
          <w:sz w:val="22"/>
          <w:szCs w:val="22"/>
        </w:rPr>
      </w:pPr>
    </w:p>
    <w:p w14:paraId="0045FB5C" w14:textId="77777777" w:rsidR="00323B31" w:rsidRDefault="00323B31">
      <w:pPr>
        <w:spacing w:line="240" w:lineRule="auto"/>
        <w:rPr>
          <w:rFonts w:ascii="Times New Roman" w:eastAsia="Times New Roman" w:hAnsi="Times New Roman" w:cs="Times New Roman"/>
          <w:sz w:val="22"/>
          <w:szCs w:val="22"/>
        </w:rPr>
      </w:pPr>
    </w:p>
    <w:p w14:paraId="07D66F79" w14:textId="77777777" w:rsidR="00323B31" w:rsidRDefault="00323B31">
      <w:pPr>
        <w:spacing w:line="240" w:lineRule="auto"/>
        <w:rPr>
          <w:rFonts w:ascii="Times New Roman" w:eastAsia="Times New Roman" w:hAnsi="Times New Roman" w:cs="Times New Roman"/>
          <w:sz w:val="22"/>
          <w:szCs w:val="22"/>
        </w:rPr>
      </w:pPr>
    </w:p>
    <w:p w14:paraId="536BEAF0" w14:textId="77777777" w:rsidR="00323B31" w:rsidRDefault="00323B31">
      <w:pPr>
        <w:spacing w:line="240" w:lineRule="auto"/>
        <w:rPr>
          <w:rFonts w:ascii="Times New Roman" w:eastAsia="Times New Roman" w:hAnsi="Times New Roman" w:cs="Times New Roman"/>
          <w:sz w:val="22"/>
          <w:szCs w:val="22"/>
        </w:rPr>
      </w:pPr>
    </w:p>
    <w:p w14:paraId="7EBF2905" w14:textId="77777777" w:rsidR="00323B31" w:rsidRDefault="00323B31">
      <w:pPr>
        <w:spacing w:line="240" w:lineRule="auto"/>
        <w:rPr>
          <w:rFonts w:ascii="Times New Roman" w:eastAsia="Times New Roman" w:hAnsi="Times New Roman" w:cs="Times New Roman"/>
          <w:sz w:val="22"/>
          <w:szCs w:val="22"/>
        </w:rPr>
      </w:pPr>
    </w:p>
    <w:p w14:paraId="33701F04" w14:textId="77777777" w:rsidR="00323B31" w:rsidRDefault="00323B31">
      <w:pPr>
        <w:spacing w:line="240" w:lineRule="auto"/>
        <w:rPr>
          <w:rFonts w:ascii="Times New Roman" w:eastAsia="Times New Roman" w:hAnsi="Times New Roman" w:cs="Times New Roman"/>
          <w:sz w:val="22"/>
          <w:szCs w:val="22"/>
        </w:rPr>
      </w:pPr>
    </w:p>
    <w:p w14:paraId="5362C809" w14:textId="4AB7D1C6" w:rsidR="00E51BE4" w:rsidRPr="00EA3C9D" w:rsidRDefault="00E51BE4">
      <w:pPr>
        <w:spacing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0" distB="0" distL="0" distR="0" wp14:anchorId="27E36D97" wp14:editId="48E3FDA1">
            <wp:extent cx="5943600" cy="2170430"/>
            <wp:effectExtent l="0" t="0" r="0" b="1270"/>
            <wp:docPr id="1024526143" name="Picture 3" descr="A diagram of a disease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26143" name="Picture 3" descr="A diagram of a disease categor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170430"/>
                    </a:xfrm>
                    <a:prstGeom prst="rect">
                      <a:avLst/>
                    </a:prstGeom>
                  </pic:spPr>
                </pic:pic>
              </a:graphicData>
            </a:graphic>
          </wp:inline>
        </w:drawing>
      </w:r>
    </w:p>
    <w:p w14:paraId="44E06967" w14:textId="7CAE1EF3" w:rsidR="009139C3" w:rsidRPr="00E51BE4" w:rsidRDefault="00000000">
      <w:pPr>
        <w:spacing w:line="240" w:lineRule="auto"/>
        <w:rPr>
          <w:rFonts w:ascii="Times New Roman" w:eastAsia="Times New Roman" w:hAnsi="Times New Roman" w:cs="Times New Roman"/>
          <w:b/>
          <w:bCs/>
          <w:sz w:val="22"/>
          <w:szCs w:val="22"/>
        </w:rPr>
      </w:pPr>
      <w:r w:rsidRPr="00EA3C9D">
        <w:rPr>
          <w:rFonts w:ascii="Times New Roman" w:eastAsia="Times New Roman" w:hAnsi="Times New Roman" w:cs="Times New Roman"/>
          <w:b/>
          <w:bCs/>
          <w:sz w:val="22"/>
          <w:szCs w:val="22"/>
        </w:rPr>
        <w:t>Figure S</w:t>
      </w:r>
      <w:r w:rsidR="00255BD3">
        <w:rPr>
          <w:rFonts w:ascii="Times New Roman" w:eastAsia="Times New Roman" w:hAnsi="Times New Roman" w:cs="Times New Roman"/>
          <w:b/>
          <w:bCs/>
          <w:sz w:val="22"/>
          <w:szCs w:val="22"/>
        </w:rPr>
        <w:t>10</w:t>
      </w:r>
      <w:r w:rsidRPr="00EA3C9D">
        <w:rPr>
          <w:rFonts w:ascii="Times New Roman" w:eastAsia="Times New Roman" w:hAnsi="Times New Roman" w:cs="Times New Roman"/>
          <w:b/>
          <w:bCs/>
          <w:sz w:val="22"/>
          <w:szCs w:val="22"/>
        </w:rPr>
        <w:t xml:space="preserve">. Category-level meta-analysis of disease associations across </w:t>
      </w:r>
      <w:r w:rsidR="00E51BE4">
        <w:rPr>
          <w:rFonts w:ascii="Times New Roman" w:eastAsia="Times New Roman" w:hAnsi="Times New Roman" w:cs="Times New Roman"/>
          <w:b/>
          <w:bCs/>
          <w:sz w:val="22"/>
          <w:szCs w:val="22"/>
        </w:rPr>
        <w:t xml:space="preserve">the seven </w:t>
      </w:r>
      <w:r w:rsidRPr="00EA3C9D">
        <w:rPr>
          <w:rFonts w:ascii="Times New Roman" w:eastAsia="Times New Roman" w:hAnsi="Times New Roman" w:cs="Times New Roman"/>
          <w:b/>
          <w:bCs/>
          <w:sz w:val="22"/>
          <w:szCs w:val="22"/>
        </w:rPr>
        <w:t>inversion loci</w:t>
      </w:r>
      <w:r w:rsidR="00E51BE4">
        <w:rPr>
          <w:rFonts w:ascii="Times New Roman" w:eastAsia="Times New Roman" w:hAnsi="Times New Roman" w:cs="Times New Roman"/>
          <w:b/>
          <w:bCs/>
          <w:sz w:val="22"/>
          <w:szCs w:val="22"/>
        </w:rPr>
        <w:t xml:space="preserve"> tested in </w:t>
      </w:r>
      <w:proofErr w:type="spellStart"/>
      <w:r w:rsidR="00E51BE4">
        <w:rPr>
          <w:rFonts w:ascii="Times New Roman" w:eastAsia="Times New Roman" w:hAnsi="Times New Roman" w:cs="Times New Roman"/>
          <w:b/>
          <w:bCs/>
          <w:sz w:val="22"/>
          <w:szCs w:val="22"/>
        </w:rPr>
        <w:t>PheWAS</w:t>
      </w:r>
      <w:proofErr w:type="spellEnd"/>
      <w:r w:rsidRPr="00EA3C9D">
        <w:rPr>
          <w:rFonts w:ascii="Times New Roman" w:eastAsia="Times New Roman" w:hAnsi="Times New Roman" w:cs="Times New Roman"/>
          <w:b/>
          <w:bCs/>
          <w:sz w:val="22"/>
          <w:szCs w:val="22"/>
        </w:rPr>
        <w:t>.</w:t>
      </w:r>
      <w:r w:rsidR="00E51BE4">
        <w:rPr>
          <w:rFonts w:ascii="Times New Roman" w:eastAsia="Times New Roman" w:hAnsi="Times New Roman" w:cs="Times New Roman"/>
          <w:b/>
          <w:bCs/>
          <w:sz w:val="22"/>
          <w:szCs w:val="22"/>
        </w:rPr>
        <w:t xml:space="preserve"> </w:t>
      </w:r>
      <w:r w:rsidRPr="00EA3C9D">
        <w:rPr>
          <w:rFonts w:ascii="Times New Roman" w:eastAsia="Times New Roman" w:hAnsi="Times New Roman" w:cs="Times New Roman"/>
          <w:sz w:val="22"/>
          <w:szCs w:val="22"/>
        </w:rPr>
        <w:t>Each row corresponds to a single inversion locus. Each column represents a disease category. The cell background gradient indicates the strength of the omnibus association for that category-inversion pair, where white is less significant and darker gray is more significant. Two tests are displayed. Within each test, Benjamini-Hochberg correction was performed. The bold black outline indicates significance via Generalized Berk-Jones (GBJ), the omnibus association test. This evaluates if any phenotype within the category has an association with the inversion, above the null expectation due to case overlap between phenotypes. To understand directional trends within each category, we performed a generalized least squares (GLS) test, which estimates the average effect of the inversion on phenotypes in the category. Significant directional effects are indicated by upward-facing red triangles for risk-increasing associations, whereas downward-facing blue triangles refer to risk-decreasing inversion dosage associations.</w:t>
      </w:r>
    </w:p>
    <w:p w14:paraId="70386809" w14:textId="77777777" w:rsidR="009139C3" w:rsidRPr="00EA3C9D" w:rsidRDefault="009139C3">
      <w:pPr>
        <w:spacing w:line="240" w:lineRule="auto"/>
        <w:rPr>
          <w:rFonts w:ascii="Times New Roman" w:eastAsia="Times New Roman" w:hAnsi="Times New Roman" w:cs="Times New Roman"/>
          <w:sz w:val="22"/>
          <w:szCs w:val="22"/>
        </w:rPr>
      </w:pPr>
    </w:p>
    <w:p w14:paraId="3EFC1662" w14:textId="77777777" w:rsidR="009139C3" w:rsidRPr="00EA3C9D" w:rsidRDefault="009139C3">
      <w:pPr>
        <w:spacing w:line="240" w:lineRule="auto"/>
        <w:rPr>
          <w:rFonts w:ascii="Times New Roman" w:eastAsia="Times New Roman" w:hAnsi="Times New Roman" w:cs="Times New Roman"/>
          <w:sz w:val="22"/>
          <w:szCs w:val="22"/>
        </w:rPr>
      </w:pPr>
    </w:p>
    <w:p w14:paraId="67F383D8" w14:textId="77777777" w:rsidR="009139C3" w:rsidRPr="00EA3C9D" w:rsidRDefault="009139C3">
      <w:pPr>
        <w:spacing w:line="240" w:lineRule="auto"/>
        <w:rPr>
          <w:rFonts w:ascii="Times New Roman" w:eastAsia="Times New Roman" w:hAnsi="Times New Roman" w:cs="Times New Roman"/>
          <w:sz w:val="22"/>
          <w:szCs w:val="22"/>
        </w:rPr>
      </w:pPr>
    </w:p>
    <w:p w14:paraId="0415D1EF" w14:textId="77777777" w:rsidR="009139C3" w:rsidRPr="00EA3C9D" w:rsidRDefault="009139C3">
      <w:pPr>
        <w:spacing w:line="240" w:lineRule="auto"/>
        <w:rPr>
          <w:rFonts w:ascii="Times New Roman" w:eastAsia="Times New Roman" w:hAnsi="Times New Roman" w:cs="Times New Roman"/>
          <w:sz w:val="22"/>
          <w:szCs w:val="22"/>
        </w:rPr>
      </w:pPr>
    </w:p>
    <w:p w14:paraId="542376D8" w14:textId="77777777" w:rsidR="009139C3" w:rsidRPr="00EA3C9D" w:rsidRDefault="009139C3">
      <w:pPr>
        <w:spacing w:line="240" w:lineRule="auto"/>
        <w:rPr>
          <w:rFonts w:ascii="Times New Roman" w:eastAsia="Times New Roman" w:hAnsi="Times New Roman" w:cs="Times New Roman"/>
          <w:sz w:val="22"/>
          <w:szCs w:val="22"/>
        </w:rPr>
      </w:pPr>
    </w:p>
    <w:p w14:paraId="6F931F12" w14:textId="77777777" w:rsidR="009139C3" w:rsidRPr="00EA3C9D" w:rsidRDefault="009139C3">
      <w:pPr>
        <w:spacing w:line="240" w:lineRule="auto"/>
        <w:rPr>
          <w:rFonts w:ascii="Times New Roman" w:eastAsia="Times New Roman" w:hAnsi="Times New Roman" w:cs="Times New Roman"/>
          <w:sz w:val="22"/>
          <w:szCs w:val="22"/>
        </w:rPr>
      </w:pPr>
    </w:p>
    <w:p w14:paraId="7A1BF73D" w14:textId="77777777" w:rsidR="009139C3" w:rsidRPr="00EA3C9D" w:rsidRDefault="009139C3">
      <w:pPr>
        <w:spacing w:line="240" w:lineRule="auto"/>
        <w:rPr>
          <w:rFonts w:ascii="Times New Roman" w:eastAsia="Times New Roman" w:hAnsi="Times New Roman" w:cs="Times New Roman"/>
          <w:sz w:val="22"/>
          <w:szCs w:val="22"/>
        </w:rPr>
      </w:pPr>
    </w:p>
    <w:p w14:paraId="1DE8C930" w14:textId="77777777" w:rsidR="009139C3" w:rsidRPr="00EA3C9D" w:rsidRDefault="009139C3">
      <w:pPr>
        <w:spacing w:line="240" w:lineRule="auto"/>
        <w:rPr>
          <w:rFonts w:ascii="Times New Roman" w:eastAsia="Times New Roman" w:hAnsi="Times New Roman" w:cs="Times New Roman"/>
          <w:sz w:val="22"/>
          <w:szCs w:val="22"/>
        </w:rPr>
      </w:pPr>
    </w:p>
    <w:p w14:paraId="067AEAD1" w14:textId="77777777" w:rsidR="009139C3" w:rsidRPr="00EA3C9D" w:rsidRDefault="009139C3">
      <w:pPr>
        <w:spacing w:line="240" w:lineRule="auto"/>
        <w:rPr>
          <w:rFonts w:ascii="Times New Roman" w:eastAsia="Times New Roman" w:hAnsi="Times New Roman" w:cs="Times New Roman"/>
          <w:sz w:val="22"/>
          <w:szCs w:val="22"/>
        </w:rPr>
      </w:pPr>
    </w:p>
    <w:p w14:paraId="348F0621" w14:textId="77777777" w:rsidR="009139C3" w:rsidRPr="00EA3C9D" w:rsidRDefault="009139C3">
      <w:pPr>
        <w:spacing w:line="240" w:lineRule="auto"/>
        <w:rPr>
          <w:rFonts w:ascii="Times New Roman" w:eastAsia="Times New Roman" w:hAnsi="Times New Roman" w:cs="Times New Roman"/>
          <w:sz w:val="22"/>
          <w:szCs w:val="22"/>
        </w:rPr>
      </w:pPr>
    </w:p>
    <w:p w14:paraId="6DEAEE49" w14:textId="77777777" w:rsidR="009139C3" w:rsidRPr="00EA3C9D" w:rsidRDefault="009139C3">
      <w:pPr>
        <w:spacing w:line="240" w:lineRule="auto"/>
        <w:rPr>
          <w:rFonts w:ascii="Times New Roman" w:eastAsia="Times New Roman" w:hAnsi="Times New Roman" w:cs="Times New Roman"/>
          <w:sz w:val="22"/>
          <w:szCs w:val="22"/>
        </w:rPr>
      </w:pPr>
    </w:p>
    <w:p w14:paraId="68C45F9A" w14:textId="77777777" w:rsidR="009139C3" w:rsidRDefault="009139C3">
      <w:pPr>
        <w:spacing w:line="240" w:lineRule="auto"/>
        <w:rPr>
          <w:rFonts w:ascii="Times New Roman" w:eastAsia="Times New Roman" w:hAnsi="Times New Roman" w:cs="Times New Roman"/>
          <w:sz w:val="22"/>
          <w:szCs w:val="22"/>
        </w:rPr>
      </w:pPr>
    </w:p>
    <w:p w14:paraId="5007BB8A" w14:textId="77777777" w:rsidR="004E03E1" w:rsidRDefault="004E03E1">
      <w:pPr>
        <w:spacing w:line="240" w:lineRule="auto"/>
        <w:rPr>
          <w:rFonts w:ascii="Times New Roman" w:eastAsia="Times New Roman" w:hAnsi="Times New Roman" w:cs="Times New Roman"/>
          <w:sz w:val="22"/>
          <w:szCs w:val="22"/>
        </w:rPr>
      </w:pPr>
    </w:p>
    <w:p w14:paraId="7F6E6CEE" w14:textId="77777777" w:rsidR="004E03E1" w:rsidRDefault="004E03E1">
      <w:pPr>
        <w:spacing w:line="240" w:lineRule="auto"/>
        <w:rPr>
          <w:rFonts w:ascii="Times New Roman" w:eastAsia="Times New Roman" w:hAnsi="Times New Roman" w:cs="Times New Roman"/>
          <w:sz w:val="22"/>
          <w:szCs w:val="22"/>
        </w:rPr>
      </w:pPr>
    </w:p>
    <w:p w14:paraId="5A54128A" w14:textId="77777777" w:rsidR="004E03E1" w:rsidRDefault="004E03E1">
      <w:pPr>
        <w:spacing w:line="240" w:lineRule="auto"/>
        <w:rPr>
          <w:rFonts w:ascii="Times New Roman" w:eastAsia="Times New Roman" w:hAnsi="Times New Roman" w:cs="Times New Roman"/>
          <w:sz w:val="22"/>
          <w:szCs w:val="22"/>
        </w:rPr>
      </w:pPr>
    </w:p>
    <w:p w14:paraId="5C31E991" w14:textId="77777777" w:rsidR="004E03E1" w:rsidRDefault="004E03E1">
      <w:pPr>
        <w:spacing w:line="240" w:lineRule="auto"/>
        <w:rPr>
          <w:rFonts w:ascii="Times New Roman" w:eastAsia="Times New Roman" w:hAnsi="Times New Roman" w:cs="Times New Roman"/>
          <w:sz w:val="22"/>
          <w:szCs w:val="22"/>
        </w:rPr>
      </w:pPr>
    </w:p>
    <w:p w14:paraId="2DFC962F" w14:textId="77777777" w:rsidR="004E03E1" w:rsidRDefault="004E03E1">
      <w:pPr>
        <w:spacing w:line="240" w:lineRule="auto"/>
        <w:rPr>
          <w:rFonts w:ascii="Times New Roman" w:eastAsia="Times New Roman" w:hAnsi="Times New Roman" w:cs="Times New Roman"/>
          <w:sz w:val="22"/>
          <w:szCs w:val="22"/>
        </w:rPr>
      </w:pPr>
    </w:p>
    <w:p w14:paraId="6382C881" w14:textId="77777777" w:rsidR="004E03E1" w:rsidRDefault="004E03E1">
      <w:pPr>
        <w:spacing w:line="240" w:lineRule="auto"/>
        <w:rPr>
          <w:rFonts w:ascii="Times New Roman" w:eastAsia="Times New Roman" w:hAnsi="Times New Roman" w:cs="Times New Roman"/>
          <w:sz w:val="22"/>
          <w:szCs w:val="22"/>
        </w:rPr>
      </w:pPr>
    </w:p>
    <w:p w14:paraId="244885F6" w14:textId="77777777" w:rsidR="004E03E1" w:rsidRDefault="004E03E1">
      <w:pPr>
        <w:spacing w:line="240" w:lineRule="auto"/>
        <w:rPr>
          <w:rFonts w:ascii="Times New Roman" w:eastAsia="Times New Roman" w:hAnsi="Times New Roman" w:cs="Times New Roman"/>
          <w:sz w:val="22"/>
          <w:szCs w:val="22"/>
        </w:rPr>
      </w:pPr>
    </w:p>
    <w:p w14:paraId="1C0B91FC" w14:textId="77777777" w:rsidR="004E03E1" w:rsidRDefault="004E03E1">
      <w:pPr>
        <w:spacing w:line="240" w:lineRule="auto"/>
        <w:rPr>
          <w:rFonts w:ascii="Times New Roman" w:eastAsia="Times New Roman" w:hAnsi="Times New Roman" w:cs="Times New Roman"/>
          <w:sz w:val="22"/>
          <w:szCs w:val="22"/>
        </w:rPr>
      </w:pPr>
    </w:p>
    <w:p w14:paraId="3AA72F67" w14:textId="77777777" w:rsidR="004E03E1" w:rsidRDefault="004E03E1">
      <w:pPr>
        <w:spacing w:line="240" w:lineRule="auto"/>
        <w:rPr>
          <w:rFonts w:ascii="Times New Roman" w:eastAsia="Times New Roman" w:hAnsi="Times New Roman" w:cs="Times New Roman"/>
          <w:sz w:val="22"/>
          <w:szCs w:val="22"/>
        </w:rPr>
      </w:pPr>
    </w:p>
    <w:p w14:paraId="2F75A355" w14:textId="77777777" w:rsidR="004E03E1" w:rsidRDefault="004E03E1">
      <w:pPr>
        <w:spacing w:line="240" w:lineRule="auto"/>
        <w:rPr>
          <w:rFonts w:ascii="Times New Roman" w:eastAsia="Times New Roman" w:hAnsi="Times New Roman" w:cs="Times New Roman"/>
          <w:sz w:val="22"/>
          <w:szCs w:val="22"/>
        </w:rPr>
      </w:pPr>
    </w:p>
    <w:p w14:paraId="74D43268" w14:textId="77777777" w:rsidR="004E03E1" w:rsidRDefault="004E03E1">
      <w:pPr>
        <w:spacing w:line="240" w:lineRule="auto"/>
        <w:rPr>
          <w:rFonts w:ascii="Times New Roman" w:eastAsia="Times New Roman" w:hAnsi="Times New Roman" w:cs="Times New Roman"/>
          <w:sz w:val="22"/>
          <w:szCs w:val="22"/>
        </w:rPr>
      </w:pPr>
    </w:p>
    <w:p w14:paraId="63C7DD43" w14:textId="77777777" w:rsidR="004E03E1" w:rsidRDefault="004E03E1">
      <w:pPr>
        <w:spacing w:line="240" w:lineRule="auto"/>
        <w:rPr>
          <w:rFonts w:ascii="Times New Roman" w:eastAsia="Times New Roman" w:hAnsi="Times New Roman" w:cs="Times New Roman"/>
          <w:sz w:val="22"/>
          <w:szCs w:val="22"/>
        </w:rPr>
      </w:pPr>
    </w:p>
    <w:p w14:paraId="2257A39E" w14:textId="77777777" w:rsidR="004E03E1" w:rsidRDefault="004E03E1">
      <w:pPr>
        <w:spacing w:line="240" w:lineRule="auto"/>
        <w:rPr>
          <w:rFonts w:ascii="Times New Roman" w:eastAsia="Times New Roman" w:hAnsi="Times New Roman" w:cs="Times New Roman"/>
          <w:sz w:val="22"/>
          <w:szCs w:val="22"/>
        </w:rPr>
      </w:pPr>
    </w:p>
    <w:p w14:paraId="181341D5" w14:textId="77777777" w:rsidR="004E03E1" w:rsidRPr="00EA3C9D" w:rsidRDefault="004E03E1" w:rsidP="004E03E1">
      <w:pPr>
        <w:spacing w:line="240" w:lineRule="auto"/>
        <w:jc w:val="center"/>
        <w:rPr>
          <w:rFonts w:ascii="Times New Roman" w:eastAsia="Times New Roman" w:hAnsi="Times New Roman" w:cs="Times New Roman"/>
          <w:sz w:val="22"/>
          <w:szCs w:val="22"/>
        </w:rPr>
      </w:pPr>
      <w:r w:rsidRPr="00EA3C9D">
        <w:rPr>
          <w:rFonts w:ascii="Times New Roman" w:eastAsia="Times New Roman" w:hAnsi="Times New Roman" w:cs="Times New Roman"/>
          <w:noProof/>
          <w:sz w:val="22"/>
          <w:szCs w:val="22"/>
        </w:rPr>
        <w:lastRenderedPageBreak/>
        <w:drawing>
          <wp:inline distT="114300" distB="114300" distL="114300" distR="114300" wp14:anchorId="79C9ADF4" wp14:editId="6DAEE014">
            <wp:extent cx="3809884" cy="4005263"/>
            <wp:effectExtent l="0" t="0" r="0" b="0"/>
            <wp:docPr id="1569419036" name="image12.png" descr="A graph with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1569419036" name="image12.png" descr="A graph with blue dots&#10;&#10;AI-generated content may be incorrect."/>
                    <pic:cNvPicPr preferRelativeResize="0"/>
                  </pic:nvPicPr>
                  <pic:blipFill>
                    <a:blip r:embed="rId17"/>
                    <a:srcRect/>
                    <a:stretch>
                      <a:fillRect/>
                    </a:stretch>
                  </pic:blipFill>
                  <pic:spPr>
                    <a:xfrm>
                      <a:off x="0" y="0"/>
                      <a:ext cx="3809884" cy="4005263"/>
                    </a:xfrm>
                    <a:prstGeom prst="rect">
                      <a:avLst/>
                    </a:prstGeom>
                    <a:ln/>
                  </pic:spPr>
                </pic:pic>
              </a:graphicData>
            </a:graphic>
          </wp:inline>
        </w:drawing>
      </w:r>
    </w:p>
    <w:p w14:paraId="35D15914" w14:textId="77777777" w:rsidR="004E03E1" w:rsidRPr="00255BD3" w:rsidRDefault="004E03E1" w:rsidP="004E03E1">
      <w:pPr>
        <w:spacing w:line="240" w:lineRule="auto"/>
        <w:rPr>
          <w:rFonts w:ascii="Times New Roman" w:eastAsia="Times New Roman" w:hAnsi="Times New Roman" w:cs="Times New Roman"/>
          <w:b/>
          <w:bCs/>
          <w:sz w:val="22"/>
          <w:szCs w:val="22"/>
        </w:rPr>
      </w:pPr>
      <w:r w:rsidRPr="00EA3C9D">
        <w:rPr>
          <w:rFonts w:ascii="Times New Roman" w:eastAsia="Times New Roman" w:hAnsi="Times New Roman" w:cs="Times New Roman"/>
          <w:b/>
          <w:bCs/>
          <w:sz w:val="22"/>
          <w:szCs w:val="22"/>
        </w:rPr>
        <w:t>Figure S1</w:t>
      </w:r>
      <w:r>
        <w:rPr>
          <w:rFonts w:ascii="Times New Roman" w:eastAsia="Times New Roman" w:hAnsi="Times New Roman" w:cs="Times New Roman"/>
          <w:b/>
          <w:bCs/>
          <w:sz w:val="22"/>
          <w:szCs w:val="22"/>
        </w:rPr>
        <w:t>1</w:t>
      </w:r>
      <w:r w:rsidRPr="00EA3C9D">
        <w:rPr>
          <w:rFonts w:ascii="Times New Roman" w:eastAsia="Times New Roman" w:hAnsi="Times New Roman" w:cs="Times New Roman"/>
          <w:b/>
          <w:bCs/>
          <w:sz w:val="22"/>
          <w:szCs w:val="22"/>
        </w:rPr>
        <w:t>. Correlation of 17q21</w:t>
      </w:r>
      <w:r>
        <w:rPr>
          <w:rFonts w:ascii="Times New Roman" w:eastAsia="Times New Roman" w:hAnsi="Times New Roman" w:cs="Times New Roman"/>
          <w:b/>
          <w:bCs/>
          <w:sz w:val="22"/>
          <w:szCs w:val="22"/>
        </w:rPr>
        <w:t>.31</w:t>
      </w:r>
      <w:r w:rsidRPr="00EA3C9D">
        <w:rPr>
          <w:rFonts w:ascii="Times New Roman" w:eastAsia="Times New Roman" w:hAnsi="Times New Roman" w:cs="Times New Roman"/>
          <w:b/>
          <w:bCs/>
          <w:sz w:val="22"/>
          <w:szCs w:val="22"/>
        </w:rPr>
        <w:t xml:space="preserve"> inversion </w:t>
      </w:r>
      <w:proofErr w:type="spellStart"/>
      <w:r w:rsidRPr="00EA3C9D">
        <w:rPr>
          <w:rFonts w:ascii="Times New Roman" w:eastAsia="Times New Roman" w:hAnsi="Times New Roman" w:cs="Times New Roman"/>
          <w:b/>
          <w:bCs/>
          <w:sz w:val="22"/>
          <w:szCs w:val="22"/>
        </w:rPr>
        <w:t>phecode</w:t>
      </w:r>
      <w:proofErr w:type="spellEnd"/>
      <w:r w:rsidRPr="00EA3C9D">
        <w:rPr>
          <w:rFonts w:ascii="Times New Roman" w:eastAsia="Times New Roman" w:hAnsi="Times New Roman" w:cs="Times New Roman"/>
          <w:b/>
          <w:bCs/>
          <w:sz w:val="22"/>
          <w:szCs w:val="22"/>
        </w:rPr>
        <w:t xml:space="preserve"> association p-values between tagging SNP and imputed dosage approaches.</w:t>
      </w:r>
      <w:r>
        <w:rPr>
          <w:rFonts w:ascii="Times New Roman" w:eastAsia="Times New Roman" w:hAnsi="Times New Roman" w:cs="Times New Roman"/>
          <w:b/>
          <w:bCs/>
          <w:sz w:val="22"/>
          <w:szCs w:val="22"/>
        </w:rPr>
        <w:t xml:space="preserve"> </w:t>
      </w:r>
      <w:r w:rsidRPr="00EA3C9D">
        <w:rPr>
          <w:rFonts w:ascii="Times New Roman" w:eastAsia="Times New Roman" w:hAnsi="Times New Roman" w:cs="Times New Roman"/>
          <w:sz w:val="22"/>
          <w:szCs w:val="22"/>
        </w:rPr>
        <w:t>Scatterplot showing the negative log p-values from the phenome-wide association analyses of the 17q21</w:t>
      </w:r>
      <w:r>
        <w:rPr>
          <w:rFonts w:ascii="Times New Roman" w:eastAsia="Times New Roman" w:hAnsi="Times New Roman" w:cs="Times New Roman"/>
          <w:sz w:val="22"/>
          <w:szCs w:val="22"/>
        </w:rPr>
        <w:t>.31</w:t>
      </w:r>
      <w:r w:rsidRPr="00EA3C9D">
        <w:rPr>
          <w:rFonts w:ascii="Times New Roman" w:eastAsia="Times New Roman" w:hAnsi="Times New Roman" w:cs="Times New Roman"/>
          <w:sz w:val="22"/>
          <w:szCs w:val="22"/>
        </w:rPr>
        <w:t xml:space="preserve"> inversion via two methods of deriving inversion dosage: tagging SNP-based dosage hard-calling (x-axis) and imputed dosage via PLS regression (y-axis). Each point represents a </w:t>
      </w:r>
      <w:proofErr w:type="spellStart"/>
      <w:r w:rsidRPr="00EA3C9D">
        <w:rPr>
          <w:rFonts w:ascii="Times New Roman" w:eastAsia="Times New Roman" w:hAnsi="Times New Roman" w:cs="Times New Roman"/>
          <w:sz w:val="22"/>
          <w:szCs w:val="22"/>
        </w:rPr>
        <w:t>phecode</w:t>
      </w:r>
      <w:proofErr w:type="spellEnd"/>
      <w:r w:rsidRPr="00EA3C9D">
        <w:rPr>
          <w:rFonts w:ascii="Times New Roman" w:eastAsia="Times New Roman" w:hAnsi="Times New Roman" w:cs="Times New Roman"/>
          <w:sz w:val="22"/>
          <w:szCs w:val="22"/>
        </w:rPr>
        <w:t xml:space="preserve"> tested in both analyses. Tagging SNP dosage was determined via unanimity on three tagging SNPs on 17q21</w:t>
      </w:r>
      <w:r>
        <w:rPr>
          <w:rFonts w:ascii="Times New Roman" w:eastAsia="Times New Roman" w:hAnsi="Times New Roman" w:cs="Times New Roman"/>
          <w:sz w:val="22"/>
          <w:szCs w:val="22"/>
        </w:rPr>
        <w:t>.31</w:t>
      </w:r>
      <w:r w:rsidRPr="00EA3C9D">
        <w:rPr>
          <w:rFonts w:ascii="Times New Roman" w:eastAsia="Times New Roman" w:hAnsi="Times New Roman" w:cs="Times New Roman"/>
          <w:sz w:val="22"/>
          <w:szCs w:val="22"/>
        </w:rPr>
        <w:t xml:space="preserve"> at chr17:45,996,523, chr17:46,003,698, and chr17:45,974,480. Samples were assigned to a dosage of 0, 1 or 2, only when all three tagging SNPs agreed. Missing or discordant samples were excluded from the tagging SNP results. For example, a sample which appears homozygous for the inversion tagging SNP on two of the three SNPs, yet is heterozygous on the third SNP, would be excluded. The same controls were used in both analyses (</w:t>
      </w:r>
      <w:r w:rsidRPr="00EA3C9D">
        <w:rPr>
          <w:rFonts w:ascii="Times New Roman" w:eastAsia="Times New Roman" w:hAnsi="Times New Roman" w:cs="Times New Roman"/>
          <w:b/>
          <w:bCs/>
          <w:sz w:val="22"/>
          <w:szCs w:val="22"/>
        </w:rPr>
        <w:t>Methods</w:t>
      </w:r>
      <w:r w:rsidRPr="00EA3C9D">
        <w:rPr>
          <w:rFonts w:ascii="Times New Roman" w:eastAsia="Times New Roman" w:hAnsi="Times New Roman" w:cs="Times New Roman"/>
          <w:sz w:val="22"/>
          <w:szCs w:val="22"/>
        </w:rPr>
        <w:t>).</w:t>
      </w:r>
    </w:p>
    <w:p w14:paraId="3B531FCB" w14:textId="77777777" w:rsidR="004E03E1" w:rsidRPr="00EA3C9D" w:rsidRDefault="004E03E1" w:rsidP="004E03E1">
      <w:pPr>
        <w:spacing w:line="240" w:lineRule="auto"/>
        <w:rPr>
          <w:rFonts w:ascii="Times New Roman" w:eastAsia="Times New Roman" w:hAnsi="Times New Roman" w:cs="Times New Roman"/>
          <w:sz w:val="22"/>
          <w:szCs w:val="22"/>
        </w:rPr>
      </w:pPr>
    </w:p>
    <w:p w14:paraId="7EF78C2E" w14:textId="77777777" w:rsidR="004E03E1" w:rsidRPr="00EA3C9D" w:rsidRDefault="004E03E1" w:rsidP="004E03E1">
      <w:pPr>
        <w:spacing w:line="240" w:lineRule="auto"/>
        <w:rPr>
          <w:rFonts w:ascii="Times New Roman" w:eastAsia="Times New Roman" w:hAnsi="Times New Roman" w:cs="Times New Roman"/>
          <w:sz w:val="22"/>
          <w:szCs w:val="22"/>
        </w:rPr>
      </w:pPr>
    </w:p>
    <w:p w14:paraId="26048FF4" w14:textId="77777777" w:rsidR="004E03E1" w:rsidRPr="00EA3C9D" w:rsidRDefault="004E03E1">
      <w:pPr>
        <w:spacing w:line="240" w:lineRule="auto"/>
        <w:rPr>
          <w:rFonts w:ascii="Times New Roman" w:eastAsia="Times New Roman" w:hAnsi="Times New Roman" w:cs="Times New Roman"/>
          <w:sz w:val="22"/>
          <w:szCs w:val="22"/>
        </w:rPr>
      </w:pPr>
    </w:p>
    <w:p w14:paraId="5094852A" w14:textId="77777777" w:rsidR="009139C3" w:rsidRPr="00EA3C9D" w:rsidRDefault="009139C3">
      <w:pPr>
        <w:spacing w:line="240" w:lineRule="auto"/>
        <w:rPr>
          <w:rFonts w:ascii="Times New Roman" w:eastAsia="Times New Roman" w:hAnsi="Times New Roman" w:cs="Times New Roman"/>
          <w:sz w:val="22"/>
          <w:szCs w:val="22"/>
        </w:rPr>
      </w:pPr>
    </w:p>
    <w:p w14:paraId="6CC57D83" w14:textId="77777777" w:rsidR="009139C3" w:rsidRPr="00EA3C9D" w:rsidRDefault="009139C3">
      <w:pPr>
        <w:spacing w:line="240" w:lineRule="auto"/>
        <w:rPr>
          <w:rFonts w:ascii="Times New Roman" w:eastAsia="Times New Roman" w:hAnsi="Times New Roman" w:cs="Times New Roman"/>
          <w:sz w:val="22"/>
          <w:szCs w:val="22"/>
        </w:rPr>
      </w:pPr>
    </w:p>
    <w:p w14:paraId="6F6D01F3" w14:textId="77777777" w:rsidR="009139C3" w:rsidRPr="00EA3C9D" w:rsidRDefault="00000000">
      <w:pPr>
        <w:spacing w:line="240" w:lineRule="auto"/>
        <w:rPr>
          <w:rFonts w:ascii="Times New Roman" w:eastAsia="Times New Roman" w:hAnsi="Times New Roman" w:cs="Times New Roman"/>
          <w:sz w:val="22"/>
          <w:szCs w:val="22"/>
        </w:rPr>
      </w:pPr>
      <w:r w:rsidRPr="00EA3C9D">
        <w:rPr>
          <w:rFonts w:ascii="Times New Roman" w:eastAsia="Times New Roman" w:hAnsi="Times New Roman" w:cs="Times New Roman"/>
          <w:noProof/>
          <w:sz w:val="22"/>
          <w:szCs w:val="22"/>
        </w:rPr>
        <w:lastRenderedPageBreak/>
        <w:drawing>
          <wp:inline distT="114300" distB="114300" distL="114300" distR="114300" wp14:anchorId="50E55C34" wp14:editId="0A0F0784">
            <wp:extent cx="5943600" cy="3594100"/>
            <wp:effectExtent l="0" t="0" r="0" b="0"/>
            <wp:docPr id="15694190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943600" cy="3594100"/>
                    </a:xfrm>
                    <a:prstGeom prst="rect">
                      <a:avLst/>
                    </a:prstGeom>
                    <a:ln/>
                  </pic:spPr>
                </pic:pic>
              </a:graphicData>
            </a:graphic>
          </wp:inline>
        </w:drawing>
      </w:r>
    </w:p>
    <w:p w14:paraId="036CF61D" w14:textId="67479F54" w:rsidR="009139C3" w:rsidRPr="00EA3C9D" w:rsidRDefault="00000000">
      <w:pPr>
        <w:spacing w:line="240" w:lineRule="auto"/>
        <w:rPr>
          <w:rFonts w:ascii="Times New Roman" w:eastAsia="Times New Roman" w:hAnsi="Times New Roman" w:cs="Times New Roman"/>
          <w:sz w:val="22"/>
          <w:szCs w:val="22"/>
        </w:rPr>
      </w:pPr>
      <w:r w:rsidRPr="00EA3C9D">
        <w:rPr>
          <w:rFonts w:ascii="Times New Roman" w:eastAsia="Times New Roman" w:hAnsi="Times New Roman" w:cs="Times New Roman"/>
          <w:b/>
          <w:bCs/>
          <w:sz w:val="22"/>
          <w:szCs w:val="22"/>
        </w:rPr>
        <w:t>Figure S</w:t>
      </w:r>
      <w:r w:rsidR="00C537FA">
        <w:rPr>
          <w:rFonts w:ascii="Times New Roman" w:eastAsia="Times New Roman" w:hAnsi="Times New Roman" w:cs="Times New Roman"/>
          <w:b/>
          <w:bCs/>
          <w:sz w:val="22"/>
          <w:szCs w:val="22"/>
        </w:rPr>
        <w:t>1</w:t>
      </w:r>
      <w:r w:rsidR="004E03E1">
        <w:rPr>
          <w:rFonts w:ascii="Times New Roman" w:eastAsia="Times New Roman" w:hAnsi="Times New Roman" w:cs="Times New Roman"/>
          <w:b/>
          <w:bCs/>
          <w:sz w:val="22"/>
          <w:szCs w:val="22"/>
        </w:rPr>
        <w:t>2</w:t>
      </w:r>
      <w:r w:rsidRPr="00EA3C9D">
        <w:rPr>
          <w:rFonts w:ascii="Times New Roman" w:eastAsia="Times New Roman" w:hAnsi="Times New Roman" w:cs="Times New Roman"/>
          <w:b/>
          <w:bCs/>
          <w:sz w:val="22"/>
          <w:szCs w:val="22"/>
        </w:rPr>
        <w:t>. Concordance between family and personal history for 17q21</w:t>
      </w:r>
      <w:r w:rsidR="009C2CC3">
        <w:rPr>
          <w:rFonts w:ascii="Times New Roman" w:eastAsia="Times New Roman" w:hAnsi="Times New Roman" w:cs="Times New Roman"/>
          <w:b/>
          <w:bCs/>
          <w:sz w:val="22"/>
          <w:szCs w:val="22"/>
        </w:rPr>
        <w:t>.31</w:t>
      </w:r>
      <w:r w:rsidRPr="00EA3C9D">
        <w:rPr>
          <w:rFonts w:ascii="Times New Roman" w:eastAsia="Times New Roman" w:hAnsi="Times New Roman" w:cs="Times New Roman"/>
          <w:b/>
          <w:bCs/>
          <w:sz w:val="22"/>
          <w:szCs w:val="22"/>
        </w:rPr>
        <w:t xml:space="preserve"> allele associations.</w:t>
      </w:r>
      <w:r w:rsidR="009C2CC3">
        <w:rPr>
          <w:rFonts w:ascii="Times New Roman" w:eastAsia="Times New Roman" w:hAnsi="Times New Roman" w:cs="Times New Roman"/>
          <w:b/>
          <w:bCs/>
          <w:sz w:val="22"/>
          <w:szCs w:val="22"/>
        </w:rPr>
        <w:t xml:space="preserve"> </w:t>
      </w:r>
      <w:r w:rsidRPr="00EA3C9D">
        <w:rPr>
          <w:rFonts w:ascii="Times New Roman" w:eastAsia="Times New Roman" w:hAnsi="Times New Roman" w:cs="Times New Roman"/>
          <w:sz w:val="22"/>
          <w:szCs w:val="22"/>
        </w:rPr>
        <w:t>Forest plot showing the effect estimate of the 17q21</w:t>
      </w:r>
      <w:r w:rsidR="009C2CC3">
        <w:rPr>
          <w:rFonts w:ascii="Times New Roman" w:eastAsia="Times New Roman" w:hAnsi="Times New Roman" w:cs="Times New Roman"/>
          <w:sz w:val="22"/>
          <w:szCs w:val="22"/>
        </w:rPr>
        <w:t>.31</w:t>
      </w:r>
      <w:r w:rsidRPr="00EA3C9D">
        <w:rPr>
          <w:rFonts w:ascii="Times New Roman" w:eastAsia="Times New Roman" w:hAnsi="Times New Roman" w:cs="Times New Roman"/>
          <w:sz w:val="22"/>
          <w:szCs w:val="22"/>
        </w:rPr>
        <w:t xml:space="preserve"> inversion allele across four categories. For each phenotype, the odds ratio from the main </w:t>
      </w:r>
      <w:proofErr w:type="spellStart"/>
      <w:r w:rsidRPr="00EA3C9D">
        <w:rPr>
          <w:rFonts w:ascii="Times New Roman" w:eastAsia="Times New Roman" w:hAnsi="Times New Roman" w:cs="Times New Roman"/>
          <w:sz w:val="22"/>
          <w:szCs w:val="22"/>
        </w:rPr>
        <w:t>PheWAS</w:t>
      </w:r>
      <w:proofErr w:type="spellEnd"/>
      <w:r w:rsidRPr="00EA3C9D">
        <w:rPr>
          <w:rFonts w:ascii="Times New Roman" w:eastAsia="Times New Roman" w:hAnsi="Times New Roman" w:cs="Times New Roman"/>
          <w:sz w:val="22"/>
          <w:szCs w:val="22"/>
        </w:rPr>
        <w:t xml:space="preserve"> effect is shown, and below it, the odds ratio for family history is shown. The horizontal bars indicate the 95% confidence interval. Family history associations used kinship-weighted models to estimate the allelic effect transmitted to relatives (</w:t>
      </w:r>
      <w:r w:rsidRPr="00EA3C9D">
        <w:rPr>
          <w:rFonts w:ascii="Times New Roman" w:eastAsia="Times New Roman" w:hAnsi="Times New Roman" w:cs="Times New Roman"/>
          <w:b/>
          <w:bCs/>
          <w:sz w:val="22"/>
          <w:szCs w:val="22"/>
        </w:rPr>
        <w:t>Methods</w:t>
      </w:r>
      <w:r w:rsidRPr="00EA3C9D">
        <w:rPr>
          <w:rFonts w:ascii="Times New Roman" w:eastAsia="Times New Roman" w:hAnsi="Times New Roman" w:cs="Times New Roman"/>
          <w:sz w:val="22"/>
          <w:szCs w:val="22"/>
        </w:rPr>
        <w:t>). Electronic healthcare records (EHRs) were used for personal history. Survey data was used for family history. For breast cancer, personal history is for "malignant neoplasm of the breast," and likewise "breast cancer" for the family history survey data. "Obesity" was used for both the EHR data and the survey question. For heart failure, EHR for heart failure was used, whereas the survey data specifically indicated "congestive heart failure." For cognitive impairment, the personal history used EHR records for mild cognitive impairment, whereas the survey reports used questions for "dementia" and "memory loss or impairment."</w:t>
      </w:r>
    </w:p>
    <w:p w14:paraId="062A5B67" w14:textId="77777777" w:rsidR="009139C3" w:rsidRPr="00EA3C9D" w:rsidRDefault="009139C3">
      <w:pPr>
        <w:spacing w:line="240" w:lineRule="auto"/>
        <w:rPr>
          <w:rFonts w:ascii="Times New Roman" w:eastAsia="Times New Roman" w:hAnsi="Times New Roman" w:cs="Times New Roman"/>
          <w:sz w:val="22"/>
          <w:szCs w:val="22"/>
        </w:rPr>
      </w:pPr>
    </w:p>
    <w:p w14:paraId="22013FFB" w14:textId="77777777" w:rsidR="009139C3" w:rsidRPr="00EA3C9D" w:rsidRDefault="009139C3">
      <w:pPr>
        <w:spacing w:line="240" w:lineRule="auto"/>
        <w:rPr>
          <w:rFonts w:ascii="Times New Roman" w:eastAsia="Times New Roman" w:hAnsi="Times New Roman" w:cs="Times New Roman"/>
          <w:sz w:val="22"/>
          <w:szCs w:val="22"/>
        </w:rPr>
      </w:pPr>
    </w:p>
    <w:p w14:paraId="2500578D" w14:textId="77777777" w:rsidR="009139C3" w:rsidRPr="00EA3C9D" w:rsidRDefault="009139C3">
      <w:pPr>
        <w:spacing w:line="240" w:lineRule="auto"/>
        <w:rPr>
          <w:rFonts w:ascii="Times New Roman" w:eastAsia="Times New Roman" w:hAnsi="Times New Roman" w:cs="Times New Roman"/>
          <w:sz w:val="22"/>
          <w:szCs w:val="22"/>
        </w:rPr>
      </w:pPr>
    </w:p>
    <w:p w14:paraId="192B8E1F" w14:textId="77777777" w:rsidR="009139C3" w:rsidRPr="00EA3C9D" w:rsidRDefault="009139C3">
      <w:pPr>
        <w:spacing w:line="240" w:lineRule="auto"/>
        <w:rPr>
          <w:rFonts w:ascii="Times New Roman" w:eastAsia="Times New Roman" w:hAnsi="Times New Roman" w:cs="Times New Roman"/>
          <w:sz w:val="22"/>
          <w:szCs w:val="22"/>
        </w:rPr>
      </w:pPr>
    </w:p>
    <w:p w14:paraId="36F80332" w14:textId="77777777" w:rsidR="009139C3" w:rsidRPr="00EA3C9D" w:rsidRDefault="009139C3">
      <w:pPr>
        <w:spacing w:line="240" w:lineRule="auto"/>
        <w:rPr>
          <w:rFonts w:ascii="Times New Roman" w:eastAsia="Times New Roman" w:hAnsi="Times New Roman" w:cs="Times New Roman"/>
          <w:sz w:val="22"/>
          <w:szCs w:val="22"/>
        </w:rPr>
      </w:pPr>
    </w:p>
    <w:p w14:paraId="639F5706" w14:textId="77777777" w:rsidR="009139C3" w:rsidRPr="00EA3C9D" w:rsidRDefault="009139C3">
      <w:pPr>
        <w:spacing w:line="240" w:lineRule="auto"/>
        <w:rPr>
          <w:rFonts w:ascii="Times New Roman" w:eastAsia="Times New Roman" w:hAnsi="Times New Roman" w:cs="Times New Roman"/>
          <w:sz w:val="22"/>
          <w:szCs w:val="22"/>
        </w:rPr>
      </w:pPr>
    </w:p>
    <w:p w14:paraId="1176CE1F" w14:textId="77777777" w:rsidR="009139C3" w:rsidRPr="00EA3C9D" w:rsidRDefault="009139C3">
      <w:pPr>
        <w:spacing w:line="240" w:lineRule="auto"/>
        <w:rPr>
          <w:rFonts w:ascii="Times New Roman" w:eastAsia="Times New Roman" w:hAnsi="Times New Roman" w:cs="Times New Roman"/>
          <w:sz w:val="22"/>
          <w:szCs w:val="22"/>
        </w:rPr>
      </w:pPr>
    </w:p>
    <w:p w14:paraId="15CE4777" w14:textId="77777777" w:rsidR="009139C3" w:rsidRPr="00EA3C9D" w:rsidRDefault="009139C3">
      <w:pPr>
        <w:spacing w:line="240" w:lineRule="auto"/>
        <w:rPr>
          <w:rFonts w:ascii="Times New Roman" w:eastAsia="Times New Roman" w:hAnsi="Times New Roman" w:cs="Times New Roman"/>
          <w:sz w:val="22"/>
          <w:szCs w:val="22"/>
        </w:rPr>
      </w:pPr>
    </w:p>
    <w:p w14:paraId="25986FA8" w14:textId="77777777" w:rsidR="009139C3" w:rsidRPr="00EA3C9D" w:rsidRDefault="009139C3">
      <w:pPr>
        <w:spacing w:line="240" w:lineRule="auto"/>
        <w:rPr>
          <w:rFonts w:ascii="Times New Roman" w:eastAsia="Times New Roman" w:hAnsi="Times New Roman" w:cs="Times New Roman"/>
          <w:sz w:val="22"/>
          <w:szCs w:val="22"/>
        </w:rPr>
      </w:pPr>
    </w:p>
    <w:p w14:paraId="6400482F" w14:textId="77777777" w:rsidR="009139C3" w:rsidRPr="00EA3C9D" w:rsidRDefault="009139C3">
      <w:pPr>
        <w:spacing w:line="240" w:lineRule="auto"/>
        <w:rPr>
          <w:rFonts w:ascii="Times New Roman" w:eastAsia="Times New Roman" w:hAnsi="Times New Roman" w:cs="Times New Roman"/>
          <w:sz w:val="22"/>
          <w:szCs w:val="22"/>
        </w:rPr>
      </w:pPr>
    </w:p>
    <w:p w14:paraId="79DE3034" w14:textId="77777777" w:rsidR="009139C3" w:rsidRPr="00EA3C9D" w:rsidRDefault="009139C3">
      <w:pPr>
        <w:spacing w:line="240" w:lineRule="auto"/>
        <w:rPr>
          <w:rFonts w:ascii="Times New Roman" w:eastAsia="Times New Roman" w:hAnsi="Times New Roman" w:cs="Times New Roman"/>
          <w:sz w:val="22"/>
          <w:szCs w:val="22"/>
        </w:rPr>
      </w:pPr>
    </w:p>
    <w:p w14:paraId="5BEC21C4" w14:textId="77777777" w:rsidR="009139C3" w:rsidRPr="00EA3C9D" w:rsidRDefault="009139C3">
      <w:pPr>
        <w:spacing w:line="240" w:lineRule="auto"/>
        <w:rPr>
          <w:rFonts w:ascii="Times New Roman" w:eastAsia="Times New Roman" w:hAnsi="Times New Roman" w:cs="Times New Roman"/>
          <w:sz w:val="22"/>
          <w:szCs w:val="22"/>
        </w:rPr>
      </w:pPr>
    </w:p>
    <w:p w14:paraId="0CD8452E" w14:textId="77777777" w:rsidR="009139C3" w:rsidRPr="00EA3C9D" w:rsidRDefault="009139C3">
      <w:pPr>
        <w:spacing w:line="240" w:lineRule="auto"/>
        <w:rPr>
          <w:rFonts w:ascii="Times New Roman" w:eastAsia="Times New Roman" w:hAnsi="Times New Roman" w:cs="Times New Roman"/>
          <w:sz w:val="22"/>
          <w:szCs w:val="22"/>
        </w:rPr>
      </w:pPr>
    </w:p>
    <w:p w14:paraId="5FE2BB8B" w14:textId="77777777" w:rsidR="009139C3" w:rsidRPr="00EA3C9D" w:rsidRDefault="009139C3">
      <w:pPr>
        <w:spacing w:line="240" w:lineRule="auto"/>
        <w:rPr>
          <w:rFonts w:ascii="Times New Roman" w:eastAsia="Times New Roman" w:hAnsi="Times New Roman" w:cs="Times New Roman"/>
          <w:sz w:val="22"/>
          <w:szCs w:val="22"/>
        </w:rPr>
      </w:pPr>
    </w:p>
    <w:p w14:paraId="1841A86D" w14:textId="77777777" w:rsidR="009139C3" w:rsidRPr="00EA3C9D" w:rsidRDefault="009139C3">
      <w:pPr>
        <w:spacing w:line="240" w:lineRule="auto"/>
        <w:rPr>
          <w:rFonts w:ascii="Times New Roman" w:eastAsia="Times New Roman" w:hAnsi="Times New Roman" w:cs="Times New Roman"/>
          <w:sz w:val="22"/>
          <w:szCs w:val="22"/>
        </w:rPr>
      </w:pPr>
    </w:p>
    <w:p w14:paraId="29E72AC7" w14:textId="77777777" w:rsidR="009139C3" w:rsidRPr="00EA3C9D" w:rsidRDefault="009139C3">
      <w:pPr>
        <w:spacing w:line="240" w:lineRule="auto"/>
        <w:rPr>
          <w:rFonts w:ascii="Times New Roman" w:eastAsia="Times New Roman" w:hAnsi="Times New Roman" w:cs="Times New Roman"/>
          <w:sz w:val="22"/>
          <w:szCs w:val="22"/>
        </w:rPr>
      </w:pPr>
    </w:p>
    <w:p w14:paraId="24738820" w14:textId="77777777" w:rsidR="009139C3" w:rsidRPr="00EA3C9D" w:rsidRDefault="009139C3">
      <w:pPr>
        <w:spacing w:line="240" w:lineRule="auto"/>
        <w:rPr>
          <w:rFonts w:ascii="Times New Roman" w:eastAsia="Times New Roman" w:hAnsi="Times New Roman" w:cs="Times New Roman"/>
          <w:sz w:val="22"/>
          <w:szCs w:val="22"/>
        </w:rPr>
      </w:pPr>
    </w:p>
    <w:p w14:paraId="6D9708C4" w14:textId="03E78296" w:rsidR="009139C3" w:rsidRPr="00EA3C9D" w:rsidRDefault="00000000">
      <w:pPr>
        <w:spacing w:line="240" w:lineRule="auto"/>
        <w:rPr>
          <w:rFonts w:ascii="Times New Roman" w:eastAsia="Times New Roman" w:hAnsi="Times New Roman" w:cs="Times New Roman"/>
          <w:sz w:val="22"/>
          <w:szCs w:val="22"/>
        </w:rPr>
      </w:pPr>
      <w:r w:rsidRPr="00EA3C9D">
        <w:rPr>
          <w:rFonts w:ascii="Times New Roman" w:eastAsia="Times New Roman" w:hAnsi="Times New Roman" w:cs="Times New Roman"/>
          <w:noProof/>
          <w:sz w:val="22"/>
          <w:szCs w:val="22"/>
        </w:rPr>
        <w:lastRenderedPageBreak/>
        <w:drawing>
          <wp:inline distT="114300" distB="114300" distL="114300" distR="114300" wp14:anchorId="2B1C8B6B" wp14:editId="011D6037">
            <wp:extent cx="5943600" cy="3302000"/>
            <wp:effectExtent l="0" t="0" r="0" b="0"/>
            <wp:docPr id="15694190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302000"/>
                    </a:xfrm>
                    <a:prstGeom prst="rect">
                      <a:avLst/>
                    </a:prstGeom>
                    <a:ln/>
                  </pic:spPr>
                </pic:pic>
              </a:graphicData>
            </a:graphic>
          </wp:inline>
        </w:drawing>
      </w:r>
    </w:p>
    <w:p w14:paraId="47BC36AB" w14:textId="296BCE85" w:rsidR="009139C3" w:rsidRPr="00255BD3" w:rsidRDefault="00000000">
      <w:pPr>
        <w:spacing w:line="240" w:lineRule="auto"/>
        <w:rPr>
          <w:rFonts w:ascii="Times New Roman" w:eastAsia="Times New Roman" w:hAnsi="Times New Roman" w:cs="Times New Roman"/>
          <w:b/>
          <w:bCs/>
          <w:sz w:val="22"/>
          <w:szCs w:val="22"/>
        </w:rPr>
      </w:pPr>
      <w:r w:rsidRPr="00EA3C9D">
        <w:rPr>
          <w:rFonts w:ascii="Times New Roman" w:eastAsia="Times New Roman" w:hAnsi="Times New Roman" w:cs="Times New Roman"/>
          <w:b/>
          <w:bCs/>
          <w:sz w:val="22"/>
          <w:szCs w:val="22"/>
        </w:rPr>
        <w:t>Figure S1</w:t>
      </w:r>
      <w:r w:rsidR="00255BD3">
        <w:rPr>
          <w:rFonts w:ascii="Times New Roman" w:eastAsia="Times New Roman" w:hAnsi="Times New Roman" w:cs="Times New Roman"/>
          <w:b/>
          <w:bCs/>
          <w:sz w:val="22"/>
          <w:szCs w:val="22"/>
        </w:rPr>
        <w:t>3</w:t>
      </w:r>
      <w:r w:rsidRPr="00EA3C9D">
        <w:rPr>
          <w:rFonts w:ascii="Times New Roman" w:eastAsia="Times New Roman" w:hAnsi="Times New Roman" w:cs="Times New Roman"/>
          <w:b/>
          <w:bCs/>
          <w:sz w:val="22"/>
          <w:szCs w:val="22"/>
        </w:rPr>
        <w:t>. Correlations between heritability and inversion effects.</w:t>
      </w:r>
      <w:r w:rsidR="00255BD3">
        <w:rPr>
          <w:rFonts w:ascii="Times New Roman" w:eastAsia="Times New Roman" w:hAnsi="Times New Roman" w:cs="Times New Roman"/>
          <w:b/>
          <w:bCs/>
          <w:sz w:val="22"/>
          <w:szCs w:val="22"/>
        </w:rPr>
        <w:t xml:space="preserve"> </w:t>
      </w:r>
      <w:r w:rsidRPr="00EA3C9D">
        <w:rPr>
          <w:rFonts w:ascii="Times New Roman" w:eastAsia="Times New Roman" w:hAnsi="Times New Roman" w:cs="Times New Roman"/>
          <w:sz w:val="22"/>
          <w:szCs w:val="22"/>
        </w:rPr>
        <w:t>(</w:t>
      </w:r>
      <w:r w:rsidRPr="00EA3C9D">
        <w:rPr>
          <w:rFonts w:ascii="Times New Roman" w:eastAsia="Times New Roman" w:hAnsi="Times New Roman" w:cs="Times New Roman"/>
          <w:b/>
          <w:bCs/>
          <w:sz w:val="22"/>
          <w:szCs w:val="22"/>
        </w:rPr>
        <w:t>A</w:t>
      </w:r>
      <w:r w:rsidRPr="00EA3C9D">
        <w:rPr>
          <w:rFonts w:ascii="Times New Roman" w:eastAsia="Times New Roman" w:hAnsi="Times New Roman" w:cs="Times New Roman"/>
          <w:sz w:val="22"/>
          <w:szCs w:val="22"/>
        </w:rPr>
        <w:t>) Scatterplot showing the correlation of phenotype SNP heritability and maximum Odds Ratio (OR) across inversions in the main phenome-wide association study. (</w:t>
      </w:r>
      <w:r w:rsidRPr="00EA3C9D">
        <w:rPr>
          <w:rFonts w:ascii="Times New Roman" w:eastAsia="Times New Roman" w:hAnsi="Times New Roman" w:cs="Times New Roman"/>
          <w:b/>
          <w:bCs/>
          <w:sz w:val="22"/>
          <w:szCs w:val="22"/>
        </w:rPr>
        <w:t>B</w:t>
      </w:r>
      <w:r w:rsidRPr="00EA3C9D">
        <w:rPr>
          <w:rFonts w:ascii="Times New Roman" w:eastAsia="Times New Roman" w:hAnsi="Times New Roman" w:cs="Times New Roman"/>
          <w:sz w:val="22"/>
          <w:szCs w:val="22"/>
        </w:rPr>
        <w:t>) Correlation between phenotype SNP heritability and the maximum deviation from OR = 1.0 in order to capture both risk-increasing and protective effects. Heritability estimates were derived from the Pan-UK Biobank project. The REML h</w:t>
      </w:r>
      <w:r w:rsidRPr="00EA3C9D">
        <w:rPr>
          <w:rFonts w:ascii="Times New Roman" w:eastAsia="Times New Roman" w:hAnsi="Times New Roman" w:cs="Times New Roman"/>
          <w:sz w:val="22"/>
          <w:szCs w:val="22"/>
          <w:vertAlign w:val="superscript"/>
        </w:rPr>
        <w:t>2</w:t>
      </w:r>
      <w:r w:rsidRPr="00EA3C9D">
        <w:rPr>
          <w:rFonts w:ascii="Times New Roman" w:eastAsia="Times New Roman" w:hAnsi="Times New Roman" w:cs="Times New Roman"/>
          <w:sz w:val="22"/>
          <w:szCs w:val="22"/>
        </w:rPr>
        <w:t xml:space="preserve"> values shown are a meta-analytic aggregate of heritability estimates across population groups (</w:t>
      </w:r>
      <w:r w:rsidRPr="00EA3C9D">
        <w:rPr>
          <w:rFonts w:ascii="Times New Roman" w:eastAsia="Times New Roman" w:hAnsi="Times New Roman" w:cs="Times New Roman"/>
          <w:b/>
          <w:bCs/>
          <w:sz w:val="22"/>
          <w:szCs w:val="22"/>
        </w:rPr>
        <w:t>Methods</w:t>
      </w:r>
      <w:r w:rsidRPr="00EA3C9D">
        <w:rPr>
          <w:rFonts w:ascii="Times New Roman" w:eastAsia="Times New Roman" w:hAnsi="Times New Roman" w:cs="Times New Roman"/>
          <w:sz w:val="22"/>
          <w:szCs w:val="22"/>
        </w:rPr>
        <w:t>).</w:t>
      </w:r>
    </w:p>
    <w:p w14:paraId="1A8A08E7" w14:textId="77777777" w:rsidR="009139C3" w:rsidRPr="00EA3C9D" w:rsidRDefault="009139C3">
      <w:pPr>
        <w:spacing w:line="240" w:lineRule="auto"/>
        <w:rPr>
          <w:rFonts w:ascii="Times New Roman" w:eastAsia="Times New Roman" w:hAnsi="Times New Roman" w:cs="Times New Roman"/>
          <w:sz w:val="22"/>
          <w:szCs w:val="22"/>
        </w:rPr>
      </w:pPr>
    </w:p>
    <w:p w14:paraId="3C844409" w14:textId="77777777" w:rsidR="009139C3" w:rsidRPr="00EA3C9D" w:rsidRDefault="009139C3">
      <w:pPr>
        <w:spacing w:line="240" w:lineRule="auto"/>
        <w:rPr>
          <w:rFonts w:ascii="Times New Roman" w:eastAsia="Times New Roman" w:hAnsi="Times New Roman" w:cs="Times New Roman"/>
          <w:sz w:val="22"/>
          <w:szCs w:val="22"/>
        </w:rPr>
      </w:pPr>
    </w:p>
    <w:p w14:paraId="3932D700" w14:textId="77777777" w:rsidR="009139C3" w:rsidRPr="00EA3C9D" w:rsidRDefault="009139C3">
      <w:pPr>
        <w:spacing w:line="240" w:lineRule="auto"/>
        <w:rPr>
          <w:rFonts w:ascii="Times New Roman" w:eastAsia="Times New Roman" w:hAnsi="Times New Roman" w:cs="Times New Roman"/>
          <w:sz w:val="22"/>
          <w:szCs w:val="22"/>
        </w:rPr>
      </w:pPr>
    </w:p>
    <w:p w14:paraId="6E6EEAA5" w14:textId="77777777" w:rsidR="009139C3" w:rsidRPr="00EA3C9D" w:rsidRDefault="009139C3">
      <w:pPr>
        <w:spacing w:line="240" w:lineRule="auto"/>
        <w:rPr>
          <w:rFonts w:ascii="Times New Roman" w:eastAsia="Times New Roman" w:hAnsi="Times New Roman" w:cs="Times New Roman"/>
          <w:sz w:val="22"/>
          <w:szCs w:val="22"/>
        </w:rPr>
      </w:pPr>
    </w:p>
    <w:p w14:paraId="302CBF5E" w14:textId="77777777" w:rsidR="009139C3" w:rsidRPr="00EA3C9D" w:rsidRDefault="009139C3">
      <w:pPr>
        <w:spacing w:line="240" w:lineRule="auto"/>
        <w:rPr>
          <w:rFonts w:ascii="Times New Roman" w:eastAsia="Times New Roman" w:hAnsi="Times New Roman" w:cs="Times New Roman"/>
          <w:sz w:val="22"/>
          <w:szCs w:val="22"/>
        </w:rPr>
      </w:pPr>
    </w:p>
    <w:p w14:paraId="3FB643B4" w14:textId="77777777" w:rsidR="009139C3" w:rsidRPr="00EA3C9D" w:rsidRDefault="009139C3">
      <w:pPr>
        <w:spacing w:line="240" w:lineRule="auto"/>
        <w:rPr>
          <w:rFonts w:ascii="Times New Roman" w:eastAsia="Times New Roman" w:hAnsi="Times New Roman" w:cs="Times New Roman"/>
          <w:sz w:val="22"/>
          <w:szCs w:val="22"/>
        </w:rPr>
      </w:pPr>
    </w:p>
    <w:sectPr w:rsidR="009139C3" w:rsidRPr="00EA3C9D">
      <w:head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047A1" w14:textId="77777777" w:rsidR="00845D7D" w:rsidRDefault="00845D7D">
      <w:pPr>
        <w:spacing w:line="240" w:lineRule="auto"/>
      </w:pPr>
      <w:r>
        <w:separator/>
      </w:r>
    </w:p>
  </w:endnote>
  <w:endnote w:type="continuationSeparator" w:id="0">
    <w:p w14:paraId="399FC44F" w14:textId="77777777" w:rsidR="00845D7D" w:rsidRDefault="00845D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F7494775-8AC7-2944-85CB-96D5ED3715C9}"/>
    <w:embedBold r:id="rId2" w:fontKey="{30EB87D0-E380-724D-92E6-B93100BCC283}"/>
  </w:font>
  <w:font w:name="Times New Roman">
    <w:panose1 w:val="02020603050405020304"/>
    <w:charset w:val="00"/>
    <w:family w:val="roman"/>
    <w:pitch w:val="variable"/>
    <w:sig w:usb0="E0002EFF" w:usb1="C000785B" w:usb2="00000009" w:usb3="00000000" w:csb0="000001FF" w:csb1="00000000"/>
    <w:embedRegular r:id="rId3" w:fontKey="{D965E4D1-4F93-8342-BE88-4C3F85CF6B3E}"/>
    <w:embedBold r:id="rId4" w:fontKey="{984BBA7D-9DEA-744D-AA63-ADE62715199A}"/>
    <w:embedItalic r:id="rId5" w:fontKey="{DCE371B8-2EDD-8A45-B8E6-B3CA9548E232}"/>
    <w:embedBoldItalic r:id="rId6" w:fontKey="{7FFC6463-936E-9848-91CA-7D59B780D974}"/>
  </w:font>
  <w:font w:name="Georgia">
    <w:panose1 w:val="02040502050405020303"/>
    <w:charset w:val="00"/>
    <w:family w:val="roman"/>
    <w:pitch w:val="variable"/>
    <w:sig w:usb0="00000287" w:usb1="00000000" w:usb2="00000000" w:usb3="00000000" w:csb0="0000009F" w:csb1="00000000"/>
    <w:embedItalic r:id="rId7" w:fontKey="{1B701568-8E23-3F42-B3FB-B303635AED43}"/>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embedRegular r:id="rId8" w:fontKey="{FCD0D153-3E99-074A-956D-958614B99E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99618" w14:textId="77777777" w:rsidR="00845D7D" w:rsidRDefault="00845D7D">
      <w:pPr>
        <w:spacing w:line="240" w:lineRule="auto"/>
      </w:pPr>
      <w:r>
        <w:separator/>
      </w:r>
    </w:p>
  </w:footnote>
  <w:footnote w:type="continuationSeparator" w:id="0">
    <w:p w14:paraId="2F30C4A1" w14:textId="77777777" w:rsidR="00845D7D" w:rsidRDefault="00845D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5CF8" w14:textId="77777777" w:rsidR="009139C3" w:rsidRDefault="009139C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9C3"/>
    <w:rsid w:val="0011498A"/>
    <w:rsid w:val="00144867"/>
    <w:rsid w:val="001A2C65"/>
    <w:rsid w:val="00255BD3"/>
    <w:rsid w:val="0031716B"/>
    <w:rsid w:val="00323B31"/>
    <w:rsid w:val="00360610"/>
    <w:rsid w:val="003F0B20"/>
    <w:rsid w:val="00442AB7"/>
    <w:rsid w:val="004E03E1"/>
    <w:rsid w:val="00580F4F"/>
    <w:rsid w:val="00622559"/>
    <w:rsid w:val="006A422A"/>
    <w:rsid w:val="006E26AA"/>
    <w:rsid w:val="006E3F56"/>
    <w:rsid w:val="0075155E"/>
    <w:rsid w:val="007B08FA"/>
    <w:rsid w:val="00845C84"/>
    <w:rsid w:val="00845D7D"/>
    <w:rsid w:val="00892BB2"/>
    <w:rsid w:val="009139C3"/>
    <w:rsid w:val="009329CE"/>
    <w:rsid w:val="009C2CC3"/>
    <w:rsid w:val="009F4382"/>
    <w:rsid w:val="00A17234"/>
    <w:rsid w:val="00A83808"/>
    <w:rsid w:val="00BC0977"/>
    <w:rsid w:val="00C537FA"/>
    <w:rsid w:val="00C96CF5"/>
    <w:rsid w:val="00CB2854"/>
    <w:rsid w:val="00CD6025"/>
    <w:rsid w:val="00D00D5E"/>
    <w:rsid w:val="00D20651"/>
    <w:rsid w:val="00D4639D"/>
    <w:rsid w:val="00D62940"/>
    <w:rsid w:val="00D76731"/>
    <w:rsid w:val="00DC3F5D"/>
    <w:rsid w:val="00E41BA9"/>
    <w:rsid w:val="00E51BE4"/>
    <w:rsid w:val="00EA3C9D"/>
    <w:rsid w:val="00FA035A"/>
    <w:rsid w:val="00FD23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A0ED8A7"/>
  <w15:docId w15:val="{4665D5FA-FB7A-BF47-965E-DB04150D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zh-TW"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892BB2"/>
    <w:rPr>
      <w:color w:val="0563C1" w:themeColor="hyperlink"/>
      <w:u w:val="single"/>
    </w:rPr>
  </w:style>
  <w:style w:type="character" w:styleId="UnresolvedMention">
    <w:name w:val="Unresolved Mention"/>
    <w:basedOn w:val="DefaultParagraphFont"/>
    <w:uiPriority w:val="99"/>
    <w:semiHidden/>
    <w:unhideWhenUsed/>
    <w:rsid w:val="00892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9TouAhXZVm5ZatxSiDCR2sa1g==">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14</Pages>
  <Words>2001</Words>
  <Characters>11409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hsiehph</dc:creator>
  <cp:lastModifiedBy>hsiehph</cp:lastModifiedBy>
  <cp:revision>19</cp:revision>
  <dcterms:created xsi:type="dcterms:W3CDTF">2025-09-07T03:14:00Z</dcterms:created>
  <dcterms:modified xsi:type="dcterms:W3CDTF">2026-01-08T15:56:00Z</dcterms:modified>
</cp:coreProperties>
</file>