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D954" w14:textId="77777777" w:rsidR="00BA12E8" w:rsidRPr="00BA12E8" w:rsidRDefault="00BA12E8" w:rsidP="00BA12E8">
      <w:pPr>
        <w:jc w:val="center"/>
        <w:rPr>
          <w:rFonts w:ascii="Times New Roman" w:hAnsi="Times New Roman" w:cs="Times New Roman"/>
          <w:sz w:val="40"/>
          <w:szCs w:val="44"/>
        </w:rPr>
      </w:pPr>
      <w:r w:rsidRPr="00BA12E8">
        <w:rPr>
          <w:rFonts w:ascii="Times New Roman" w:hAnsi="Times New Roman" w:cs="Times New Roman"/>
          <w:sz w:val="40"/>
          <w:szCs w:val="44"/>
        </w:rPr>
        <w:t>Introduction</w:t>
      </w:r>
    </w:p>
    <w:p w14:paraId="34D96487" w14:textId="77777777" w:rsidR="00BA12E8" w:rsidRPr="00BA12E8" w:rsidRDefault="00BA12E8" w:rsidP="00BA12E8">
      <w:pPr>
        <w:rPr>
          <w:rFonts w:cstheme="minorHAnsi"/>
        </w:rPr>
      </w:pPr>
      <w:r w:rsidRPr="00BA12E8">
        <w:rPr>
          <w:rFonts w:cstheme="minorHAnsi"/>
        </w:rPr>
        <w:t>The war between Ukraine and Russia didn’t just affect distant countries, it affected daily life in places like Nepal. People faced the consequences, such as rising food prices, higher costs for cooking fuel and greater difficulty in obtaining agricultural supplies. The war has resulted in rising costs of living and increased insecurity of food production and income for many households and farmers.</w:t>
      </w:r>
    </w:p>
    <w:p w14:paraId="12F25002" w14:textId="77777777" w:rsidR="00BA12E8" w:rsidRPr="00BA12E8" w:rsidRDefault="00BA12E8" w:rsidP="00BA12E8">
      <w:pPr>
        <w:rPr>
          <w:rFonts w:cstheme="minorHAnsi"/>
        </w:rPr>
      </w:pPr>
      <w:r w:rsidRPr="00BA12E8">
        <w:rPr>
          <w:rFonts w:cstheme="minorHAnsi"/>
        </w:rPr>
        <w:t>Prior to the conflict, Ukraine and Russia accounted for 34% of global wheat trade, 17% of global maize exports, 27% of global barley exports and 73% of global sunflower oil exports (Arndt et al., 2023). Russia and Belarus together accounted for almost a third of global potash trade and about 15% of trade in nitrogen fertilizer (Hebebrand &amp; Glauber, 2023). Fuel and energy are the basis of everything from the machinery on farms to long-haul logistics, so any serious disruption to Russian energy exports was bound to extend beyond Europe.</w:t>
      </w:r>
    </w:p>
    <w:p w14:paraId="74F422B5" w14:textId="77777777" w:rsidR="00BA12E8" w:rsidRPr="00BA12E8" w:rsidRDefault="00BA12E8" w:rsidP="00BA12E8">
      <w:pPr>
        <w:rPr>
          <w:rFonts w:cstheme="minorHAnsi"/>
        </w:rPr>
      </w:pPr>
      <w:r w:rsidRPr="00BA12E8">
        <w:rPr>
          <w:rFonts w:cstheme="minorHAnsi"/>
        </w:rPr>
        <w:t>And it did. International supply chains began to grind to a halt within weeks of the February 24 invasion. Essential goods started to run out and prices soared. This meant higher costs for fuel, fertilizer, edible oil and food that the importing countries had been able to buy at stable prices.</w:t>
      </w:r>
    </w:p>
    <w:p w14:paraId="54E46C9E" w14:textId="77777777" w:rsidR="00BA12E8" w:rsidRPr="00BA12E8" w:rsidRDefault="00BA12E8" w:rsidP="00BA12E8">
      <w:pPr>
        <w:rPr>
          <w:rFonts w:cstheme="minorHAnsi"/>
        </w:rPr>
      </w:pPr>
      <w:r w:rsidRPr="00BA12E8">
        <w:rPr>
          <w:rFonts w:cstheme="minorHAnsi"/>
        </w:rPr>
        <w:t xml:space="preserve">Things got more complicated with the Iran-Israel conflict. There was a new threat. The Strait of Hormuz, a narrow passageway between Iran and the Persian Gulf. The Strait typically handles roughly 20 million barrels of oil a day ,35% of the world's crude oil flows as well as about one-fifth of the world's LNG and as much as 30% of internationally traded fertilizers (Torero, 2026). Gulf states also represent around half of global sulfur trade, a key input for producing the sulfuric acid used to process phosphate rock into fertilizer. This shows how any disruption to the Strait could threaten fertilizer supply chains far beyond the </w:t>
      </w:r>
      <w:proofErr w:type="spellStart"/>
      <w:r w:rsidRPr="00BA12E8">
        <w:rPr>
          <w:rFonts w:cstheme="minorHAnsi"/>
        </w:rPr>
        <w:t>europe</w:t>
      </w:r>
      <w:proofErr w:type="spellEnd"/>
      <w:r w:rsidRPr="00BA12E8">
        <w:rPr>
          <w:rFonts w:cstheme="minorHAnsi"/>
        </w:rPr>
        <w:t>.</w:t>
      </w:r>
    </w:p>
    <w:p w14:paraId="5A27D4C5" w14:textId="77777777" w:rsidR="00BA12E8" w:rsidRPr="00BA12E8" w:rsidRDefault="00BA12E8" w:rsidP="00BA12E8">
      <w:pPr>
        <w:rPr>
          <w:rFonts w:cstheme="minorHAnsi"/>
        </w:rPr>
      </w:pPr>
      <w:r w:rsidRPr="00BA12E8">
        <w:rPr>
          <w:rFonts w:cstheme="minorHAnsi"/>
        </w:rPr>
        <w:t xml:space="preserve">In the days following the escalation, shipping activity through the Strait plummeted by over 90%, and war-risk insurance premiums skyrocketed from 0.25% to as high as 10% of vessel value as high-risk zones expanded (Torero, 2026). The world prices of crude oil, LNG and fertilizers again faced upward pressure: in the first week of March alone, Middle East granular urea increased by 19% and Egyptian urea by 28%, with FAO projecting that fertilizer prices could be 15–20% higher on average through the first half of 2026 if the crisis persists (Torero, 2026). The impacts were swift for food importing nations — higher fuel prices drove up the cost of transportation, and rising fertilizer prices drove up the cost of production. Food prices were affected by both. These shocks hit South Asian economies hard. Nepal is a case in point. The country imports most of its petroleum, </w:t>
      </w:r>
      <w:proofErr w:type="spellStart"/>
      <w:r w:rsidRPr="00BA12E8">
        <w:rPr>
          <w:rFonts w:cstheme="minorHAnsi"/>
        </w:rPr>
        <w:t>fertilisers</w:t>
      </w:r>
      <w:proofErr w:type="spellEnd"/>
      <w:r w:rsidRPr="00BA12E8">
        <w:rPr>
          <w:rFonts w:cstheme="minorHAnsi"/>
        </w:rPr>
        <w:t xml:space="preserve">, edible oils and several food staples. By mid-2022, global crude prices had risen almost 50% above their pre-war levels. Wheat and palm oil prices jumped by about two-thirds and fertilizer prices more than doubled. Urea increased from </w:t>
      </w:r>
      <w:r w:rsidRPr="00BA12E8">
        <w:rPr>
          <w:rFonts w:cstheme="minorHAnsi"/>
        </w:rPr>
        <w:lastRenderedPageBreak/>
        <w:t>$265 per metric ton in January 2021 to $925 in April 2022, DAP from $421.5 to $954, and potassium chloride from $255.5 to $1,202 (World Bank, 2022; Hebebrand &amp; Glauber, 2023).</w:t>
      </w:r>
    </w:p>
    <w:p w14:paraId="451A6E92" w14:textId="77777777" w:rsidR="00BA12E8" w:rsidRPr="00BA12E8" w:rsidRDefault="00BA12E8" w:rsidP="00BA12E8">
      <w:pPr>
        <w:rPr>
          <w:rFonts w:cstheme="minorHAnsi"/>
        </w:rPr>
      </w:pPr>
      <w:r w:rsidRPr="00BA12E8">
        <w:rPr>
          <w:rFonts w:cstheme="minorHAnsi"/>
        </w:rPr>
        <w:t xml:space="preserve">The price hikes have raised concerns about the availability of fertilizers during the peak demand period of the paddy planting season in Nepal. In March 2026 Nepal had 137,500 </w:t>
      </w:r>
      <w:proofErr w:type="spellStart"/>
      <w:r w:rsidRPr="00BA12E8">
        <w:rPr>
          <w:rFonts w:cstheme="minorHAnsi"/>
        </w:rPr>
        <w:t>tonnes</w:t>
      </w:r>
      <w:proofErr w:type="spellEnd"/>
      <w:r w:rsidRPr="00BA12E8">
        <w:rPr>
          <w:rFonts w:cstheme="minorHAnsi"/>
        </w:rPr>
        <w:t xml:space="preserve"> of </w:t>
      </w:r>
      <w:proofErr w:type="spellStart"/>
      <w:r w:rsidRPr="00BA12E8">
        <w:rPr>
          <w:rFonts w:cstheme="minorHAnsi"/>
        </w:rPr>
        <w:t>fertiliser</w:t>
      </w:r>
      <w:proofErr w:type="spellEnd"/>
      <w:r w:rsidRPr="00BA12E8">
        <w:rPr>
          <w:rFonts w:cstheme="minorHAnsi"/>
        </w:rPr>
        <w:t xml:space="preserve"> in stock, with another shipment of 45,000 </w:t>
      </w:r>
      <w:proofErr w:type="spellStart"/>
      <w:r w:rsidRPr="00BA12E8">
        <w:rPr>
          <w:rFonts w:cstheme="minorHAnsi"/>
        </w:rPr>
        <w:t>tonnes</w:t>
      </w:r>
      <w:proofErr w:type="spellEnd"/>
      <w:r w:rsidRPr="00BA12E8">
        <w:rPr>
          <w:rFonts w:cstheme="minorHAnsi"/>
        </w:rPr>
        <w:t xml:space="preserve"> </w:t>
      </w:r>
      <w:proofErr w:type="spellStart"/>
      <w:r w:rsidRPr="00BA12E8">
        <w:rPr>
          <w:rFonts w:cstheme="minorHAnsi"/>
        </w:rPr>
        <w:t>en</w:t>
      </w:r>
      <w:proofErr w:type="spellEnd"/>
      <w:r w:rsidRPr="00BA12E8">
        <w:rPr>
          <w:rFonts w:cstheme="minorHAnsi"/>
        </w:rPr>
        <w:t xml:space="preserve"> route, still short of the roughly 250,000 </w:t>
      </w:r>
      <w:proofErr w:type="spellStart"/>
      <w:r w:rsidRPr="00BA12E8">
        <w:rPr>
          <w:rFonts w:cstheme="minorHAnsi"/>
        </w:rPr>
        <w:t>tonnes</w:t>
      </w:r>
      <w:proofErr w:type="spellEnd"/>
      <w:r w:rsidRPr="00BA12E8">
        <w:rPr>
          <w:rFonts w:cstheme="minorHAnsi"/>
        </w:rPr>
        <w:t xml:space="preserve"> the country usually needs for the peak planting season (Kathmandu Post, 2026).</w:t>
      </w:r>
    </w:p>
    <w:p w14:paraId="2210AB30" w14:textId="77777777" w:rsidR="00BA12E8" w:rsidRPr="00BA12E8" w:rsidRDefault="00BA12E8" w:rsidP="00BA12E8">
      <w:pPr>
        <w:rPr>
          <w:rFonts w:cstheme="minorHAnsi"/>
        </w:rPr>
      </w:pPr>
      <w:r w:rsidRPr="00BA12E8">
        <w:rPr>
          <w:rFonts w:cstheme="minorHAnsi"/>
        </w:rPr>
        <w:t xml:space="preserve">Being an import dependent economy with limited financial buffers, Nepal found it difficult to absorb these shocks. Rising fuel prices have driven up transportation costs nationwide, leading to higher prices for food and other necessities. Farmers, traders and consumers were under increasing economic pressure as production costs increased and market prices became more volatile. For </w:t>
      </w:r>
      <w:proofErr w:type="gramStart"/>
      <w:r w:rsidRPr="00BA12E8">
        <w:rPr>
          <w:rFonts w:cstheme="minorHAnsi"/>
        </w:rPr>
        <w:t>low income</w:t>
      </w:r>
      <w:proofErr w:type="gramEnd"/>
      <w:r w:rsidRPr="00BA12E8">
        <w:rPr>
          <w:rFonts w:cstheme="minorHAnsi"/>
        </w:rPr>
        <w:t xml:space="preserve"> households that devote a high share of income to food, concerns about food affordability and family welfare increased especially.</w:t>
      </w:r>
    </w:p>
    <w:p w14:paraId="7484033C" w14:textId="77777777" w:rsidR="00BA12E8" w:rsidRPr="00BA12E8" w:rsidRDefault="00BA12E8" w:rsidP="00BA12E8">
      <w:pPr>
        <w:rPr>
          <w:rFonts w:cstheme="minorHAnsi"/>
        </w:rPr>
      </w:pPr>
      <w:r w:rsidRPr="00BA12E8">
        <w:rPr>
          <w:rFonts w:cstheme="minorHAnsi"/>
        </w:rPr>
        <w:t>Amidst a plethora of studies on how the Russia-Ukraine war remade global commodity markets, little has been said about how these shocks spilled down to local wholesale markets in countries such as Nepal. Most studies are at the macroeconomic level – inflation indices, global price indices – and do not consider how these impact specific market prices.</w:t>
      </w:r>
    </w:p>
    <w:p w14:paraId="077D1AD9" w14:textId="77777777" w:rsidR="00BA12E8" w:rsidRPr="00BA12E8" w:rsidRDefault="00BA12E8" w:rsidP="00BA12E8">
      <w:pPr>
        <w:rPr>
          <w:rFonts w:cstheme="minorHAnsi"/>
        </w:rPr>
      </w:pPr>
      <w:r w:rsidRPr="00BA12E8">
        <w:rPr>
          <w:rFonts w:cstheme="minorHAnsi"/>
        </w:rPr>
        <w:t xml:space="preserve">There is little evidence from the Nepali context on how changes in global fuel and fertilizer prices affect wholesale agricultural prices. Moreover, there are few studies conducted exclusively on </w:t>
      </w:r>
      <w:proofErr w:type="spellStart"/>
      <w:r w:rsidRPr="00BA12E8">
        <w:rPr>
          <w:rFonts w:cstheme="minorHAnsi"/>
        </w:rPr>
        <w:t>Kalimati</w:t>
      </w:r>
      <w:proofErr w:type="spellEnd"/>
      <w:r w:rsidRPr="00BA12E8">
        <w:rPr>
          <w:rFonts w:cstheme="minorHAnsi"/>
        </w:rPr>
        <w:t xml:space="preserve"> Wholesale Market, the largest agricultural wholesale market in Nepal and a major food price trend indicator. This study analyzes transmission of commodity price shocks to wholesale agricultural prices at </w:t>
      </w:r>
      <w:proofErr w:type="spellStart"/>
      <w:r w:rsidRPr="00BA12E8">
        <w:rPr>
          <w:rFonts w:cstheme="minorHAnsi"/>
        </w:rPr>
        <w:t>Kalimati</w:t>
      </w:r>
      <w:proofErr w:type="spellEnd"/>
      <w:r w:rsidRPr="00BA12E8">
        <w:rPr>
          <w:rFonts w:cstheme="minorHAnsi"/>
        </w:rPr>
        <w:t xml:space="preserve"> Market of Kathmandu due to Russia-Ukraine war and Iran-Israel conflict. We analyze the relationship between wholesale produce price swings and global fuel and fertilizer price changes, using market-level data.</w:t>
      </w:r>
    </w:p>
    <w:p w14:paraId="657BA8A8" w14:textId="77777777" w:rsidR="00BA12E8" w:rsidRPr="00BA12E8" w:rsidRDefault="00BA12E8" w:rsidP="00BA12E8">
      <w:pPr>
        <w:rPr>
          <w:rFonts w:cstheme="minorHAnsi"/>
        </w:rPr>
      </w:pPr>
      <w:proofErr w:type="spellStart"/>
      <w:r w:rsidRPr="00BA12E8">
        <w:rPr>
          <w:rFonts w:cstheme="minorHAnsi"/>
        </w:rPr>
        <w:t>Kalimati</w:t>
      </w:r>
      <w:proofErr w:type="spellEnd"/>
      <w:r w:rsidRPr="00BA12E8">
        <w:rPr>
          <w:rFonts w:cstheme="minorHAnsi"/>
        </w:rPr>
        <w:t xml:space="preserve"> Market is a good case study as it is at the center of the distribution of agricultural commodities and reflects wider trends of Nepal’s food supply system. This paper seeks to provide evidence on the effect of international geopolitical shocks on local food markets of an import-dependent economy like Nepal.</w:t>
      </w:r>
    </w:p>
    <w:p w14:paraId="54022D37" w14:textId="77777777" w:rsidR="00BA12E8" w:rsidRPr="00BA12E8" w:rsidRDefault="00BA12E8" w:rsidP="00BA12E8">
      <w:pPr>
        <w:rPr>
          <w:rFonts w:ascii="Times New Roman" w:hAnsi="Times New Roman" w:cs="Times New Roman"/>
        </w:rPr>
      </w:pPr>
      <w:r w:rsidRPr="00BA12E8">
        <w:rPr>
          <w:rFonts w:ascii="Times New Roman" w:hAnsi="Times New Roman" w:cs="Times New Roman"/>
        </w:rPr>
        <w:t> </w:t>
      </w:r>
    </w:p>
    <w:p w14:paraId="7CED98B6" w14:textId="3C8B50BC" w:rsidR="00626F78" w:rsidRPr="00BA12E8" w:rsidRDefault="00626F78" w:rsidP="00BA12E8">
      <w:pPr>
        <w:rPr>
          <w:rFonts w:ascii="Times New Roman" w:hAnsi="Times New Roman" w:cs="Times New Roman"/>
        </w:rPr>
      </w:pPr>
    </w:p>
    <w:sectPr w:rsidR="00626F78" w:rsidRPr="00BA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78"/>
    <w:rsid w:val="001E7FC7"/>
    <w:rsid w:val="00381FA7"/>
    <w:rsid w:val="003C1963"/>
    <w:rsid w:val="00626F78"/>
    <w:rsid w:val="00652598"/>
    <w:rsid w:val="006C53F9"/>
    <w:rsid w:val="00943E58"/>
    <w:rsid w:val="00955438"/>
    <w:rsid w:val="00B41902"/>
    <w:rsid w:val="00BA12E8"/>
    <w:rsid w:val="00D678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0984"/>
  <w15:chartTrackingRefBased/>
  <w15:docId w15:val="{EAED48DA-BFD8-4AA5-B3F2-376F070AF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7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26F7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26F7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26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7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26F7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26F7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26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78"/>
    <w:rPr>
      <w:rFonts w:eastAsiaTheme="majorEastAsia" w:cstheme="majorBidi"/>
      <w:color w:val="272727" w:themeColor="text1" w:themeTint="D8"/>
    </w:rPr>
  </w:style>
  <w:style w:type="paragraph" w:styleId="Title">
    <w:name w:val="Title"/>
    <w:basedOn w:val="Normal"/>
    <w:next w:val="Normal"/>
    <w:link w:val="TitleChar"/>
    <w:uiPriority w:val="10"/>
    <w:qFormat/>
    <w:rsid w:val="00626F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6F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6F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6F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6F78"/>
    <w:pPr>
      <w:spacing w:before="160"/>
      <w:jc w:val="center"/>
    </w:pPr>
    <w:rPr>
      <w:i/>
      <w:iCs/>
      <w:color w:val="404040" w:themeColor="text1" w:themeTint="BF"/>
    </w:rPr>
  </w:style>
  <w:style w:type="character" w:customStyle="1" w:styleId="QuoteChar">
    <w:name w:val="Quote Char"/>
    <w:basedOn w:val="DefaultParagraphFont"/>
    <w:link w:val="Quote"/>
    <w:uiPriority w:val="29"/>
    <w:rsid w:val="00626F78"/>
    <w:rPr>
      <w:i/>
      <w:iCs/>
      <w:color w:val="404040" w:themeColor="text1" w:themeTint="BF"/>
    </w:rPr>
  </w:style>
  <w:style w:type="paragraph" w:styleId="ListParagraph">
    <w:name w:val="List Paragraph"/>
    <w:basedOn w:val="Normal"/>
    <w:uiPriority w:val="34"/>
    <w:qFormat/>
    <w:rsid w:val="00626F78"/>
    <w:pPr>
      <w:ind w:left="720"/>
      <w:contextualSpacing/>
    </w:pPr>
  </w:style>
  <w:style w:type="character" w:styleId="IntenseEmphasis">
    <w:name w:val="Intense Emphasis"/>
    <w:basedOn w:val="DefaultParagraphFont"/>
    <w:uiPriority w:val="21"/>
    <w:qFormat/>
    <w:rsid w:val="00626F78"/>
    <w:rPr>
      <w:i/>
      <w:iCs/>
      <w:color w:val="2F5496" w:themeColor="accent1" w:themeShade="BF"/>
    </w:rPr>
  </w:style>
  <w:style w:type="paragraph" w:styleId="IntenseQuote">
    <w:name w:val="Intense Quote"/>
    <w:basedOn w:val="Normal"/>
    <w:next w:val="Normal"/>
    <w:link w:val="IntenseQuoteChar"/>
    <w:uiPriority w:val="30"/>
    <w:qFormat/>
    <w:rsid w:val="00626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78"/>
    <w:rPr>
      <w:i/>
      <w:iCs/>
      <w:color w:val="2F5496" w:themeColor="accent1" w:themeShade="BF"/>
    </w:rPr>
  </w:style>
  <w:style w:type="character" w:styleId="IntenseReference">
    <w:name w:val="Intense Reference"/>
    <w:basedOn w:val="DefaultParagraphFont"/>
    <w:uiPriority w:val="32"/>
    <w:qFormat/>
    <w:rsid w:val="00626F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Upadhayay</dc:creator>
  <cp:keywords/>
  <dc:description/>
  <cp:lastModifiedBy>Anurag Upadhayay</cp:lastModifiedBy>
  <cp:revision>2</cp:revision>
  <dcterms:created xsi:type="dcterms:W3CDTF">2026-07-30T08:36:00Z</dcterms:created>
  <dcterms:modified xsi:type="dcterms:W3CDTF">2026-07-30T08:36:00Z</dcterms:modified>
</cp:coreProperties>
</file>