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00" w:lineRule="auto"/>
        <w:jc w:val="both"/>
        <w:rPr>
          <w:sz w:val="30"/>
          <w:szCs w:val="30"/>
        </w:rPr>
      </w:pPr>
      <w:r w:rsidDel="00000000" w:rsidR="00000000" w:rsidRPr="00000000">
        <w:rPr>
          <w:sz w:val="30"/>
          <w:szCs w:val="30"/>
          <w:rtl w:val="0"/>
        </w:rPr>
        <w:t xml:space="preserve">Requirements Specifications Document</w:t>
      </w:r>
    </w:p>
    <w:p w:rsidR="00000000" w:rsidDel="00000000" w:rsidP="00000000" w:rsidRDefault="00000000" w:rsidRPr="00000000" w14:paraId="00000002">
      <w:pPr>
        <w:numPr>
          <w:ilvl w:val="0"/>
          <w:numId w:val="1"/>
        </w:numPr>
        <w:spacing w:after="0" w:afterAutospacing="0" w:before="240" w:lineRule="auto"/>
        <w:ind w:left="720" w:hanging="360"/>
        <w:jc w:val="both"/>
        <w:rPr>
          <w:color w:val="163274"/>
          <w:sz w:val="14"/>
          <w:szCs w:val="14"/>
        </w:rPr>
      </w:pPr>
      <w:r w:rsidDel="00000000" w:rsidR="00000000" w:rsidRPr="00000000">
        <w:rPr>
          <w:sz w:val="24"/>
          <w:szCs w:val="24"/>
          <w:rtl w:val="0"/>
        </w:rPr>
        <w:t xml:space="preserve">Introduction</w:t>
      </w:r>
      <w:r w:rsidDel="00000000" w:rsidR="00000000" w:rsidRPr="00000000">
        <w:rPr>
          <w:sz w:val="30"/>
          <w:szCs w:val="30"/>
          <w:rtl w:val="0"/>
        </w:rPr>
        <w:t xml:space="preserve"> - </w:t>
      </w:r>
      <w:r w:rsidDel="00000000" w:rsidR="00000000" w:rsidRPr="00000000">
        <w:rPr>
          <w:i w:val="1"/>
          <w:color w:val="163274"/>
          <w:sz w:val="14"/>
          <w:szCs w:val="14"/>
          <w:highlight w:val="white"/>
          <w:rtl w:val="0"/>
        </w:rPr>
        <w:t xml:space="preserve">This introduction is very important as it sets expectations that we will come back to throughout the SRS</w:t>
      </w:r>
      <w:r w:rsidDel="00000000" w:rsidR="00000000" w:rsidRPr="00000000">
        <w:rPr>
          <w:i w:val="1"/>
          <w:color w:val="535353"/>
          <w:sz w:val="14"/>
          <w:szCs w:val="14"/>
          <w:highlight w:val="white"/>
          <w:rtl w:val="0"/>
        </w:rPr>
        <w:t xml:space="preserve">.</w:t>
      </w:r>
    </w:p>
    <w:p w:rsidR="00000000" w:rsidDel="00000000" w:rsidP="00000000" w:rsidRDefault="00000000" w:rsidRPr="00000000" w14:paraId="00000003">
      <w:pPr>
        <w:numPr>
          <w:ilvl w:val="1"/>
          <w:numId w:val="1"/>
        </w:numPr>
        <w:spacing w:after="0" w:afterAutospacing="0" w:before="0" w:beforeAutospacing="0" w:lineRule="auto"/>
        <w:ind w:left="1440" w:hanging="360"/>
        <w:jc w:val="both"/>
        <w:rPr>
          <w:color w:val="163274"/>
          <w:sz w:val="14"/>
          <w:szCs w:val="14"/>
        </w:rPr>
      </w:pPr>
      <w:r w:rsidDel="00000000" w:rsidR="00000000" w:rsidRPr="00000000">
        <w:rPr>
          <w:sz w:val="21"/>
          <w:szCs w:val="21"/>
          <w:rtl w:val="0"/>
        </w:rPr>
        <w:t xml:space="preserve">Purpose</w:t>
      </w:r>
      <w:r w:rsidDel="00000000" w:rsidR="00000000" w:rsidRPr="00000000">
        <w:rPr>
          <w:sz w:val="24"/>
          <w:szCs w:val="24"/>
          <w:rtl w:val="0"/>
        </w:rPr>
        <w:t xml:space="preserve"> -</w:t>
      </w:r>
      <w:r w:rsidDel="00000000" w:rsidR="00000000" w:rsidRPr="00000000">
        <w:rPr>
          <w:i w:val="1"/>
          <w:color w:val="163274"/>
          <w:sz w:val="14"/>
          <w:szCs w:val="14"/>
          <w:rtl w:val="0"/>
        </w:rPr>
        <w:t xml:space="preserve">Define the purpose of these requirements here.</w:t>
      </w:r>
    </w:p>
    <w:p w:rsidR="00000000" w:rsidDel="00000000" w:rsidP="00000000" w:rsidRDefault="00000000" w:rsidRPr="00000000" w14:paraId="00000004">
      <w:pPr>
        <w:numPr>
          <w:ilvl w:val="1"/>
          <w:numId w:val="1"/>
        </w:numPr>
        <w:spacing w:after="0" w:afterAutospacing="0" w:before="0" w:beforeAutospacing="0" w:lineRule="auto"/>
        <w:ind w:left="1440" w:hanging="360"/>
        <w:jc w:val="both"/>
        <w:rPr>
          <w:color w:val="103cc0"/>
          <w:sz w:val="14"/>
          <w:szCs w:val="14"/>
        </w:rPr>
      </w:pPr>
      <w:r w:rsidDel="00000000" w:rsidR="00000000" w:rsidRPr="00000000">
        <w:rPr>
          <w:sz w:val="21"/>
          <w:szCs w:val="21"/>
          <w:rtl w:val="0"/>
        </w:rPr>
        <w:t xml:space="preserve">Intended Audience and Use</w:t>
      </w:r>
      <w:r w:rsidDel="00000000" w:rsidR="00000000" w:rsidRPr="00000000">
        <w:rPr>
          <w:sz w:val="24"/>
          <w:szCs w:val="24"/>
          <w:rtl w:val="0"/>
        </w:rPr>
        <w:t xml:space="preserve"> - </w:t>
      </w:r>
      <w:r w:rsidDel="00000000" w:rsidR="00000000" w:rsidRPr="00000000">
        <w:rPr>
          <w:i w:val="1"/>
          <w:color w:val="103cc0"/>
          <w:sz w:val="14"/>
          <w:szCs w:val="14"/>
          <w:highlight w:val="white"/>
          <w:rtl w:val="0"/>
        </w:rPr>
        <w:t xml:space="preserve">Define who in your organization will have access to the SRS and how they should use it. This may include developers, testers, and project managers.</w:t>
      </w:r>
    </w:p>
    <w:p w:rsidR="00000000" w:rsidDel="00000000" w:rsidP="00000000" w:rsidRDefault="00000000" w:rsidRPr="00000000" w14:paraId="00000005">
      <w:pPr>
        <w:numPr>
          <w:ilvl w:val="1"/>
          <w:numId w:val="1"/>
        </w:numPr>
        <w:spacing w:after="0" w:afterAutospacing="0" w:before="0" w:beforeAutospacing="0" w:lineRule="auto"/>
        <w:ind w:left="1440" w:hanging="360"/>
        <w:jc w:val="both"/>
        <w:rPr>
          <w:color w:val="103cc0"/>
          <w:sz w:val="14"/>
          <w:szCs w:val="14"/>
        </w:rPr>
      </w:pPr>
      <w:r w:rsidDel="00000000" w:rsidR="00000000" w:rsidRPr="00000000">
        <w:rPr>
          <w:sz w:val="21"/>
          <w:szCs w:val="21"/>
          <w:rtl w:val="0"/>
        </w:rPr>
        <w:t xml:space="preserve">Product Scope</w:t>
      </w:r>
      <w:r w:rsidDel="00000000" w:rsidR="00000000" w:rsidRPr="00000000">
        <w:rPr>
          <w:sz w:val="24"/>
          <w:szCs w:val="24"/>
          <w:rtl w:val="0"/>
        </w:rPr>
        <w:t xml:space="preserve"> - </w:t>
      </w:r>
      <w:r w:rsidDel="00000000" w:rsidR="00000000" w:rsidRPr="00000000">
        <w:rPr>
          <w:i w:val="1"/>
          <w:color w:val="103cc0"/>
          <w:sz w:val="14"/>
          <w:szCs w:val="14"/>
          <w:highlight w:val="white"/>
          <w:rtl w:val="0"/>
        </w:rPr>
        <w:t xml:space="preserve">What are the benefits, objectives, and goals we intend to have for this product? This should relate to overall business goals, especially if teams outside of development will have access to the SRS.</w:t>
      </w:r>
    </w:p>
    <w:p w:rsidR="00000000" w:rsidDel="00000000" w:rsidP="00000000" w:rsidRDefault="00000000" w:rsidRPr="00000000" w14:paraId="00000006">
      <w:pPr>
        <w:numPr>
          <w:ilvl w:val="1"/>
          <w:numId w:val="1"/>
        </w:numPr>
        <w:spacing w:after="0" w:afterAutospacing="0" w:before="0" w:beforeAutospacing="0" w:lineRule="auto"/>
        <w:ind w:left="1440" w:hanging="360"/>
        <w:jc w:val="both"/>
        <w:rPr>
          <w:color w:val="103cc0"/>
          <w:sz w:val="14"/>
          <w:szCs w:val="14"/>
        </w:rPr>
      </w:pPr>
      <w:r w:rsidDel="00000000" w:rsidR="00000000" w:rsidRPr="00000000">
        <w:rPr>
          <w:sz w:val="21"/>
          <w:szCs w:val="21"/>
          <w:rtl w:val="0"/>
        </w:rPr>
        <w:t xml:space="preserve">Definitions and Acronyms</w:t>
      </w:r>
      <w:r w:rsidDel="00000000" w:rsidR="00000000" w:rsidRPr="00000000">
        <w:rPr>
          <w:sz w:val="24"/>
          <w:szCs w:val="24"/>
          <w:rtl w:val="0"/>
        </w:rPr>
        <w:t xml:space="preserve"> -</w:t>
      </w:r>
      <w:r w:rsidDel="00000000" w:rsidR="00000000" w:rsidRPr="00000000">
        <w:rPr>
          <w:i w:val="1"/>
          <w:color w:val="103cc0"/>
          <w:sz w:val="14"/>
          <w:szCs w:val="14"/>
          <w:highlight w:val="white"/>
          <w:rtl w:val="0"/>
        </w:rPr>
        <w:t xml:space="preserve">Clearly define all key terms, acronyms, and abbreviations used in the SRS. This will help eliminate any ambiguity and ensure that all parties can easily understand the document.</w:t>
      </w:r>
    </w:p>
    <w:p w:rsidR="00000000" w:rsidDel="00000000" w:rsidP="00000000" w:rsidRDefault="00000000" w:rsidRPr="00000000" w14:paraId="00000007">
      <w:pPr>
        <w:numPr>
          <w:ilvl w:val="0"/>
          <w:numId w:val="1"/>
        </w:numPr>
        <w:spacing w:after="0" w:afterAutospacing="0" w:before="0" w:beforeAutospacing="0" w:line="240" w:lineRule="auto"/>
        <w:ind w:left="720" w:hanging="360"/>
        <w:jc w:val="both"/>
        <w:rPr>
          <w:color w:val="163274"/>
          <w:sz w:val="14"/>
          <w:szCs w:val="14"/>
        </w:rPr>
      </w:pPr>
      <w:r w:rsidDel="00000000" w:rsidR="00000000" w:rsidRPr="00000000">
        <w:rPr>
          <w:sz w:val="24"/>
          <w:szCs w:val="24"/>
          <w:rtl w:val="0"/>
        </w:rPr>
        <w:t xml:space="preserve">Overall Description</w:t>
      </w:r>
      <w:r w:rsidDel="00000000" w:rsidR="00000000" w:rsidRPr="00000000">
        <w:rPr>
          <w:sz w:val="30"/>
          <w:szCs w:val="30"/>
          <w:rtl w:val="0"/>
        </w:rPr>
        <w:t xml:space="preserve"> -</w:t>
      </w:r>
      <w:r w:rsidDel="00000000" w:rsidR="00000000" w:rsidRPr="00000000">
        <w:rPr>
          <w:i w:val="1"/>
          <w:color w:val="163274"/>
          <w:sz w:val="14"/>
          <w:szCs w:val="14"/>
          <w:rtl w:val="0"/>
        </w:rPr>
        <w:t xml:space="preserve"> </w:t>
      </w:r>
      <w:r w:rsidDel="00000000" w:rsidR="00000000" w:rsidRPr="00000000">
        <w:rPr>
          <w:color w:val="274e13"/>
          <w:sz w:val="20"/>
          <w:szCs w:val="20"/>
          <w:rtl w:val="0"/>
        </w:rPr>
        <w:t xml:space="preserve">Health Care Insurance Company wants us to analyze their data using the Big data ecosystem. They want us to track the behavior and condition of the customers.  Now our goal is to create data pipelines to enhance their revenue by analyzing their data.</w:t>
      </w:r>
    </w:p>
    <w:p w:rsidR="00000000" w:rsidDel="00000000" w:rsidP="00000000" w:rsidRDefault="00000000" w:rsidRPr="00000000" w14:paraId="00000008">
      <w:pPr>
        <w:numPr>
          <w:ilvl w:val="1"/>
          <w:numId w:val="1"/>
        </w:numPr>
        <w:spacing w:after="0" w:afterAutospacing="0" w:before="0" w:beforeAutospacing="0" w:lineRule="auto"/>
        <w:ind w:left="1440" w:hanging="360"/>
        <w:jc w:val="both"/>
        <w:rPr>
          <w:color w:val="163274"/>
          <w:sz w:val="14"/>
          <w:szCs w:val="14"/>
        </w:rPr>
      </w:pPr>
      <w:r w:rsidDel="00000000" w:rsidR="00000000" w:rsidRPr="00000000">
        <w:rPr>
          <w:sz w:val="21"/>
          <w:szCs w:val="21"/>
          <w:rtl w:val="0"/>
        </w:rPr>
        <w:t xml:space="preserve">User Needs</w:t>
      </w:r>
      <w:r w:rsidDel="00000000" w:rsidR="00000000" w:rsidRPr="00000000">
        <w:rPr>
          <w:sz w:val="24"/>
          <w:szCs w:val="24"/>
          <w:rtl w:val="0"/>
        </w:rPr>
        <w:t xml:space="preserve"> - </w:t>
      </w:r>
      <w:r w:rsidDel="00000000" w:rsidR="00000000" w:rsidRPr="00000000">
        <w:rPr>
          <w:i w:val="1"/>
          <w:color w:val="163274"/>
          <w:sz w:val="14"/>
          <w:szCs w:val="14"/>
          <w:highlight w:val="white"/>
          <w:rtl w:val="0"/>
        </w:rPr>
        <w:t xml:space="preserve">Describe who will use the product and how. Understanding the various users of the product and their needs is a critical part of the SRS writing process.</w:t>
      </w:r>
    </w:p>
    <w:p w:rsidR="00000000" w:rsidDel="00000000" w:rsidP="00000000" w:rsidRDefault="00000000" w:rsidRPr="00000000" w14:paraId="00000009">
      <w:pPr>
        <w:numPr>
          <w:ilvl w:val="1"/>
          <w:numId w:val="1"/>
        </w:numPr>
        <w:spacing w:after="0" w:afterAutospacing="0" w:before="0" w:beforeAutospacing="0" w:lineRule="auto"/>
        <w:ind w:left="1440" w:hanging="360"/>
        <w:jc w:val="both"/>
        <w:rPr>
          <w:color w:val="163274"/>
          <w:sz w:val="14"/>
          <w:szCs w:val="14"/>
        </w:rPr>
      </w:pPr>
      <w:r w:rsidDel="00000000" w:rsidR="00000000" w:rsidRPr="00000000">
        <w:rPr>
          <w:sz w:val="21"/>
          <w:szCs w:val="21"/>
          <w:rtl w:val="0"/>
        </w:rPr>
        <w:t xml:space="preserve">Assumptions and Dependencies</w:t>
      </w:r>
      <w:r w:rsidDel="00000000" w:rsidR="00000000" w:rsidRPr="00000000">
        <w:rPr>
          <w:sz w:val="24"/>
          <w:szCs w:val="24"/>
          <w:rtl w:val="0"/>
        </w:rPr>
        <w:t xml:space="preserve"> - </w:t>
      </w:r>
      <w:r w:rsidDel="00000000" w:rsidR="00000000" w:rsidRPr="00000000">
        <w:rPr>
          <w:i w:val="1"/>
          <w:color w:val="163274"/>
          <w:sz w:val="14"/>
          <w:szCs w:val="14"/>
          <w:highlight w:val="white"/>
          <w:rtl w:val="0"/>
        </w:rPr>
        <w:t xml:space="preserve">What are we assuming will be true? Understating and laying out these assumptions ahead of time will help with headaches later. Are we assuming current technology? Are we basing this on a Windows framework?  We need to take stock of these technical assumptions to better understand where our product might fail or not operate perfectly.</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color w:val="163274"/>
          <w:sz w:val="14"/>
          <w:szCs w:val="14"/>
        </w:rPr>
      </w:pPr>
      <w:r w:rsidDel="00000000" w:rsidR="00000000" w:rsidRPr="00000000">
        <w:rPr>
          <w:sz w:val="24"/>
          <w:szCs w:val="24"/>
          <w:rtl w:val="0"/>
        </w:rPr>
        <w:t xml:space="preserve">System Features and Requirements -</w:t>
      </w:r>
      <w:r w:rsidDel="00000000" w:rsidR="00000000" w:rsidRPr="00000000">
        <w:rPr>
          <w:i w:val="1"/>
          <w:color w:val="163274"/>
          <w:sz w:val="14"/>
          <w:szCs w:val="14"/>
          <w:highlight w:val="white"/>
          <w:rtl w:val="0"/>
        </w:rPr>
        <w:t xml:space="preserve">In order for your development team to meet the requirements properly, we must include as much detail as possible. This can feel overwhelming but becomes easier as you break down your requirements into categories.</w:t>
      </w:r>
    </w:p>
    <w:p w:rsidR="00000000" w:rsidDel="00000000" w:rsidP="00000000" w:rsidRDefault="00000000" w:rsidRPr="00000000" w14:paraId="0000000B">
      <w:pPr>
        <w:numPr>
          <w:ilvl w:val="1"/>
          <w:numId w:val="1"/>
        </w:numPr>
        <w:spacing w:after="240" w:before="0" w:beforeAutospacing="0" w:lineRule="auto"/>
        <w:ind w:left="1440" w:hanging="360"/>
        <w:jc w:val="both"/>
        <w:rPr>
          <w:color w:val="0d3f81"/>
          <w:sz w:val="14"/>
          <w:szCs w:val="14"/>
        </w:rPr>
      </w:pPr>
      <w:r w:rsidDel="00000000" w:rsidR="00000000" w:rsidRPr="00000000">
        <w:rPr>
          <w:sz w:val="21"/>
          <w:szCs w:val="21"/>
          <w:rtl w:val="0"/>
        </w:rPr>
        <w:t xml:space="preserve">Functional Requirements -</w:t>
      </w:r>
      <w:r w:rsidDel="00000000" w:rsidR="00000000" w:rsidRPr="00000000">
        <w:rPr>
          <w:color w:val="0d3f81"/>
          <w:sz w:val="21"/>
          <w:szCs w:val="21"/>
          <w:rtl w:val="0"/>
        </w:rPr>
        <w:t xml:space="preserve"> </w:t>
      </w:r>
    </w:p>
    <w:p w:rsidR="00000000" w:rsidDel="00000000" w:rsidP="00000000" w:rsidRDefault="00000000" w:rsidRPr="00000000" w14:paraId="0000000C">
      <w:pPr>
        <w:spacing w:after="0" w:before="0" w:line="240" w:lineRule="auto"/>
        <w:ind w:left="1440" w:firstLine="0"/>
        <w:jc w:val="both"/>
        <w:rPr>
          <w:color w:val="274e13"/>
          <w:sz w:val="20"/>
          <w:szCs w:val="20"/>
        </w:rPr>
      </w:pPr>
      <w:r w:rsidDel="00000000" w:rsidR="00000000" w:rsidRPr="00000000">
        <w:rPr>
          <w:color w:val="274e13"/>
          <w:sz w:val="20"/>
          <w:szCs w:val="20"/>
          <w:rtl w:val="0"/>
        </w:rPr>
        <w:t xml:space="preserve">1.</w:t>
      </w:r>
      <w:r w:rsidDel="00000000" w:rsidR="00000000" w:rsidRPr="00000000">
        <w:rPr>
          <w:color w:val="274e13"/>
          <w:sz w:val="20"/>
          <w:szCs w:val="20"/>
          <w:rtl w:val="0"/>
        </w:rPr>
        <w:t xml:space="preserve">Which disease has a maximum number of claims,</w:t>
      </w:r>
    </w:p>
    <w:p w:rsidR="00000000" w:rsidDel="00000000" w:rsidP="00000000" w:rsidRDefault="00000000" w:rsidRPr="00000000" w14:paraId="0000000D">
      <w:pPr>
        <w:spacing w:after="0" w:before="0" w:line="240" w:lineRule="auto"/>
        <w:ind w:left="1440" w:firstLine="0"/>
        <w:jc w:val="both"/>
        <w:rPr>
          <w:color w:val="274e13"/>
          <w:sz w:val="20"/>
          <w:szCs w:val="20"/>
        </w:rPr>
      </w:pPr>
      <w:r w:rsidDel="00000000" w:rsidR="00000000" w:rsidRPr="00000000">
        <w:rPr>
          <w:color w:val="274e13"/>
          <w:sz w:val="20"/>
          <w:szCs w:val="20"/>
          <w:rtl w:val="0"/>
        </w:rPr>
        <w:t xml:space="preserve">2.Subscribers having age less than 30 and they subscribe any subgroup,</w:t>
      </w:r>
    </w:p>
    <w:p w:rsidR="00000000" w:rsidDel="00000000" w:rsidP="00000000" w:rsidRDefault="00000000" w:rsidRPr="00000000" w14:paraId="0000000E">
      <w:pPr>
        <w:spacing w:after="0" w:before="0" w:line="240" w:lineRule="auto"/>
        <w:ind w:left="1440" w:firstLine="0"/>
        <w:jc w:val="both"/>
        <w:rPr>
          <w:color w:val="274e13"/>
          <w:sz w:val="20"/>
          <w:szCs w:val="20"/>
        </w:rPr>
      </w:pPr>
      <w:r w:rsidDel="00000000" w:rsidR="00000000" w:rsidRPr="00000000">
        <w:rPr>
          <w:color w:val="274e13"/>
          <w:sz w:val="20"/>
          <w:szCs w:val="20"/>
          <w:rtl w:val="0"/>
        </w:rPr>
        <w:t xml:space="preserve">3.Group who has maximum subgroups.,</w:t>
      </w:r>
    </w:p>
    <w:p w:rsidR="00000000" w:rsidDel="00000000" w:rsidP="00000000" w:rsidRDefault="00000000" w:rsidRPr="00000000" w14:paraId="0000000F">
      <w:pPr>
        <w:spacing w:after="0" w:before="0" w:line="240" w:lineRule="auto"/>
        <w:ind w:left="1440" w:firstLine="0"/>
        <w:jc w:val="both"/>
        <w:rPr>
          <w:color w:val="274e13"/>
          <w:sz w:val="20"/>
          <w:szCs w:val="20"/>
        </w:rPr>
      </w:pPr>
      <w:r w:rsidDel="00000000" w:rsidR="00000000" w:rsidRPr="00000000">
        <w:rPr>
          <w:color w:val="274e13"/>
          <w:sz w:val="20"/>
          <w:szCs w:val="20"/>
          <w:rtl w:val="0"/>
        </w:rPr>
        <w:t xml:space="preserve">4.Name of hospital which serve most number of patients,</w:t>
      </w:r>
    </w:p>
    <w:p w:rsidR="00000000" w:rsidDel="00000000" w:rsidP="00000000" w:rsidRDefault="00000000" w:rsidRPr="00000000" w14:paraId="00000010">
      <w:pPr>
        <w:spacing w:after="0" w:before="0" w:line="240" w:lineRule="auto"/>
        <w:ind w:left="1440" w:firstLine="0"/>
        <w:jc w:val="both"/>
        <w:rPr>
          <w:color w:val="274e13"/>
          <w:sz w:val="20"/>
          <w:szCs w:val="20"/>
        </w:rPr>
      </w:pPr>
      <w:r w:rsidDel="00000000" w:rsidR="00000000" w:rsidRPr="00000000">
        <w:rPr>
          <w:color w:val="274e13"/>
          <w:sz w:val="20"/>
          <w:szCs w:val="20"/>
          <w:rtl w:val="0"/>
        </w:rPr>
        <w:t xml:space="preserve">5.Which subgroups subscribe most number of times,</w:t>
      </w:r>
    </w:p>
    <w:p w:rsidR="00000000" w:rsidDel="00000000" w:rsidP="00000000" w:rsidRDefault="00000000" w:rsidRPr="00000000" w14:paraId="00000011">
      <w:pPr>
        <w:spacing w:after="0" w:before="0" w:line="240" w:lineRule="auto"/>
        <w:ind w:left="1440" w:firstLine="0"/>
        <w:jc w:val="both"/>
        <w:rPr>
          <w:color w:val="274e13"/>
          <w:sz w:val="20"/>
          <w:szCs w:val="20"/>
        </w:rPr>
      </w:pPr>
      <w:r w:rsidDel="00000000" w:rsidR="00000000" w:rsidRPr="00000000">
        <w:rPr>
          <w:color w:val="274e13"/>
          <w:sz w:val="20"/>
          <w:szCs w:val="20"/>
          <w:rtl w:val="0"/>
        </w:rPr>
        <w:t xml:space="preserve">6.Total number of claims which were rejected,</w:t>
      </w:r>
    </w:p>
    <w:p w:rsidR="00000000" w:rsidDel="00000000" w:rsidP="00000000" w:rsidRDefault="00000000" w:rsidRPr="00000000" w14:paraId="00000012">
      <w:pPr>
        <w:spacing w:after="0" w:before="0" w:line="240" w:lineRule="auto"/>
        <w:ind w:left="1440" w:firstLine="0"/>
        <w:rPr>
          <w:color w:val="274e13"/>
          <w:sz w:val="20"/>
          <w:szCs w:val="20"/>
        </w:rPr>
      </w:pPr>
      <w:r w:rsidDel="00000000" w:rsidR="00000000" w:rsidRPr="00000000">
        <w:rPr>
          <w:color w:val="274e13"/>
          <w:sz w:val="20"/>
          <w:szCs w:val="20"/>
          <w:rtl w:val="0"/>
        </w:rPr>
        <w:t xml:space="preserve">7.Name of city from where most claims are coming,</w:t>
      </w:r>
    </w:p>
    <w:p w:rsidR="00000000" w:rsidDel="00000000" w:rsidP="00000000" w:rsidRDefault="00000000" w:rsidRPr="00000000" w14:paraId="00000013">
      <w:pPr>
        <w:spacing w:after="0" w:before="0" w:line="240" w:lineRule="auto"/>
        <w:ind w:left="1440" w:firstLine="0"/>
        <w:rPr>
          <w:color w:val="274e13"/>
          <w:sz w:val="20"/>
          <w:szCs w:val="20"/>
        </w:rPr>
      </w:pPr>
      <w:r w:rsidDel="00000000" w:rsidR="00000000" w:rsidRPr="00000000">
        <w:rPr>
          <w:color w:val="274e13"/>
          <w:sz w:val="20"/>
          <w:szCs w:val="20"/>
          <w:rtl w:val="0"/>
        </w:rPr>
        <w:t xml:space="preserve">8.Which groups of policies subscriber subscribe mostly Government or private,</w:t>
      </w:r>
    </w:p>
    <w:p w:rsidR="00000000" w:rsidDel="00000000" w:rsidP="00000000" w:rsidRDefault="00000000" w:rsidRPr="00000000" w14:paraId="00000014">
      <w:pPr>
        <w:spacing w:after="0" w:before="0" w:line="240" w:lineRule="auto"/>
        <w:ind w:left="1440" w:firstLine="0"/>
        <w:rPr>
          <w:color w:val="274e13"/>
          <w:sz w:val="20"/>
          <w:szCs w:val="20"/>
        </w:rPr>
      </w:pPr>
      <w:r w:rsidDel="00000000" w:rsidR="00000000" w:rsidRPr="00000000">
        <w:rPr>
          <w:color w:val="274e13"/>
          <w:sz w:val="20"/>
          <w:szCs w:val="20"/>
          <w:rtl w:val="0"/>
        </w:rPr>
        <w:t xml:space="preserve">9.Avg monthly premium subscriber pay to insurance company,</w:t>
      </w:r>
    </w:p>
    <w:p w:rsidR="00000000" w:rsidDel="00000000" w:rsidP="00000000" w:rsidRDefault="00000000" w:rsidRPr="00000000" w14:paraId="00000015">
      <w:pPr>
        <w:spacing w:after="0" w:before="0" w:line="240" w:lineRule="auto"/>
        <w:ind w:left="1440" w:firstLine="0"/>
        <w:rPr>
          <w:color w:val="274e13"/>
          <w:sz w:val="20"/>
          <w:szCs w:val="20"/>
        </w:rPr>
      </w:pPr>
      <w:r w:rsidDel="00000000" w:rsidR="00000000" w:rsidRPr="00000000">
        <w:rPr>
          <w:color w:val="274e13"/>
          <w:sz w:val="20"/>
          <w:szCs w:val="20"/>
          <w:rtl w:val="0"/>
        </w:rPr>
        <w:t xml:space="preserve">10.Which group is most profitable,</w:t>
      </w:r>
    </w:p>
    <w:p w:rsidR="00000000" w:rsidDel="00000000" w:rsidP="00000000" w:rsidRDefault="00000000" w:rsidRPr="00000000" w14:paraId="00000016">
      <w:pPr>
        <w:spacing w:after="0" w:before="0" w:line="240" w:lineRule="auto"/>
        <w:ind w:left="1440" w:firstLine="0"/>
        <w:rPr>
          <w:color w:val="274e13"/>
          <w:sz w:val="20"/>
          <w:szCs w:val="20"/>
        </w:rPr>
      </w:pPr>
      <w:r w:rsidDel="00000000" w:rsidR="00000000" w:rsidRPr="00000000">
        <w:rPr>
          <w:color w:val="274e13"/>
          <w:sz w:val="20"/>
          <w:szCs w:val="20"/>
          <w:rtl w:val="0"/>
        </w:rPr>
        <w:t xml:space="preserve">11.Patients below age of 18 who admit for cancer,</w:t>
      </w:r>
    </w:p>
    <w:p w:rsidR="00000000" w:rsidDel="00000000" w:rsidP="00000000" w:rsidRDefault="00000000" w:rsidRPr="00000000" w14:paraId="00000017">
      <w:pPr>
        <w:spacing w:after="0" w:before="0" w:line="240" w:lineRule="auto"/>
        <w:ind w:left="1440" w:firstLine="0"/>
        <w:rPr>
          <w:color w:val="274e13"/>
          <w:sz w:val="20"/>
          <w:szCs w:val="20"/>
        </w:rPr>
      </w:pPr>
      <w:r w:rsidDel="00000000" w:rsidR="00000000" w:rsidRPr="00000000">
        <w:rPr>
          <w:color w:val="274e13"/>
          <w:sz w:val="20"/>
          <w:szCs w:val="20"/>
          <w:rtl w:val="0"/>
        </w:rPr>
        <w:t xml:space="preserve">12.Patients who have cashless insurance and have total charges greater than or equal   for Rs. 50,000,</w:t>
      </w:r>
    </w:p>
    <w:p w:rsidR="00000000" w:rsidDel="00000000" w:rsidP="00000000" w:rsidRDefault="00000000" w:rsidRPr="00000000" w14:paraId="00000018">
      <w:pPr>
        <w:spacing w:after="0" w:before="0" w:line="240" w:lineRule="auto"/>
        <w:ind w:left="1440" w:firstLine="0"/>
        <w:rPr>
          <w:color w:val="274e13"/>
          <w:sz w:val="20"/>
          <w:szCs w:val="20"/>
        </w:rPr>
      </w:pPr>
      <w:r w:rsidDel="00000000" w:rsidR="00000000" w:rsidRPr="00000000">
        <w:rPr>
          <w:color w:val="274e13"/>
          <w:sz w:val="20"/>
          <w:szCs w:val="20"/>
          <w:rtl w:val="0"/>
        </w:rPr>
        <w:t xml:space="preserve">13.Female patients over the age of 40 that have undergone knee surgery in the past year.</w:t>
      </w:r>
    </w:p>
    <w:p w:rsidR="00000000" w:rsidDel="00000000" w:rsidP="00000000" w:rsidRDefault="00000000" w:rsidRPr="00000000" w14:paraId="00000019">
      <w:pPr>
        <w:numPr>
          <w:ilvl w:val="1"/>
          <w:numId w:val="1"/>
        </w:numPr>
        <w:spacing w:after="0" w:afterAutospacing="0" w:before="240" w:lineRule="auto"/>
        <w:ind w:left="1440" w:hanging="360"/>
        <w:jc w:val="both"/>
        <w:rPr>
          <w:i w:val="1"/>
          <w:color w:val="0d3f81"/>
          <w:sz w:val="14"/>
          <w:szCs w:val="14"/>
          <w:u w:val="none"/>
        </w:rPr>
      </w:pPr>
      <w:r w:rsidDel="00000000" w:rsidR="00000000" w:rsidRPr="00000000">
        <w:rPr>
          <w:sz w:val="21"/>
          <w:szCs w:val="21"/>
          <w:rtl w:val="0"/>
        </w:rPr>
        <w:t xml:space="preserve">External Interface Requirements - </w:t>
      </w:r>
      <w:r w:rsidDel="00000000" w:rsidR="00000000" w:rsidRPr="00000000">
        <w:rPr>
          <w:i w:val="1"/>
          <w:color w:val="2f60cf"/>
          <w:sz w:val="14"/>
          <w:szCs w:val="14"/>
          <w:highlight w:val="white"/>
          <w:rtl w:val="0"/>
        </w:rPr>
        <w:t xml:space="preserve">You may also have requirements that outline how your software will interact with other tools There are several types of interfaces you may have requirements for, including:</w:t>
      </w:r>
    </w:p>
    <w:p w:rsidR="00000000" w:rsidDel="00000000" w:rsidP="00000000" w:rsidRDefault="00000000" w:rsidRPr="00000000" w14:paraId="0000001A">
      <w:pPr>
        <w:numPr>
          <w:ilvl w:val="2"/>
          <w:numId w:val="1"/>
        </w:numPr>
        <w:spacing w:after="0" w:afterAutospacing="0" w:before="0" w:beforeAutospacing="0" w:lineRule="auto"/>
        <w:ind w:left="2160" w:hanging="360"/>
        <w:jc w:val="both"/>
        <w:rPr>
          <w:color w:val="274e13"/>
          <w:sz w:val="18"/>
          <w:szCs w:val="18"/>
        </w:rPr>
      </w:pPr>
      <w:r w:rsidDel="00000000" w:rsidR="00000000" w:rsidRPr="00000000">
        <w:rPr>
          <w:color w:val="274e13"/>
          <w:sz w:val="18"/>
          <w:szCs w:val="18"/>
          <w:rtl w:val="0"/>
        </w:rPr>
        <w:t xml:space="preserve">Pyspark</w:t>
      </w:r>
    </w:p>
    <w:p w:rsidR="00000000" w:rsidDel="00000000" w:rsidP="00000000" w:rsidRDefault="00000000" w:rsidRPr="00000000" w14:paraId="0000001B">
      <w:pPr>
        <w:numPr>
          <w:ilvl w:val="2"/>
          <w:numId w:val="1"/>
        </w:numPr>
        <w:spacing w:after="0" w:afterAutospacing="0" w:before="0" w:beforeAutospacing="0" w:lineRule="auto"/>
        <w:ind w:left="2160" w:hanging="360"/>
        <w:jc w:val="both"/>
        <w:rPr>
          <w:color w:val="274e13"/>
          <w:sz w:val="18"/>
          <w:szCs w:val="18"/>
        </w:rPr>
      </w:pPr>
      <w:r w:rsidDel="00000000" w:rsidR="00000000" w:rsidRPr="00000000">
        <w:rPr>
          <w:color w:val="274e13"/>
          <w:sz w:val="18"/>
          <w:szCs w:val="18"/>
          <w:rtl w:val="0"/>
        </w:rPr>
        <w:t xml:space="preserve">Git-hub</w:t>
      </w:r>
    </w:p>
    <w:p w:rsidR="00000000" w:rsidDel="00000000" w:rsidP="00000000" w:rsidRDefault="00000000" w:rsidRPr="00000000" w14:paraId="0000001C">
      <w:pPr>
        <w:numPr>
          <w:ilvl w:val="2"/>
          <w:numId w:val="1"/>
        </w:numPr>
        <w:spacing w:after="0" w:afterAutospacing="0" w:before="0" w:beforeAutospacing="0" w:lineRule="auto"/>
        <w:ind w:left="2160" w:hanging="360"/>
        <w:jc w:val="both"/>
        <w:rPr>
          <w:color w:val="274e13"/>
          <w:sz w:val="18"/>
          <w:szCs w:val="18"/>
        </w:rPr>
      </w:pPr>
      <w:r w:rsidDel="00000000" w:rsidR="00000000" w:rsidRPr="00000000">
        <w:rPr>
          <w:color w:val="274e13"/>
          <w:sz w:val="18"/>
          <w:szCs w:val="18"/>
          <w:rtl w:val="0"/>
        </w:rPr>
        <w:t xml:space="preserve">Jira</w:t>
      </w:r>
    </w:p>
    <w:p w:rsidR="00000000" w:rsidDel="00000000" w:rsidP="00000000" w:rsidRDefault="00000000" w:rsidRPr="00000000" w14:paraId="0000001D">
      <w:pPr>
        <w:numPr>
          <w:ilvl w:val="2"/>
          <w:numId w:val="1"/>
        </w:numPr>
        <w:spacing w:after="0" w:afterAutospacing="0" w:before="0" w:beforeAutospacing="0" w:lineRule="auto"/>
        <w:ind w:left="2160" w:hanging="360"/>
        <w:jc w:val="both"/>
        <w:rPr>
          <w:color w:val="274e13"/>
          <w:sz w:val="18"/>
          <w:szCs w:val="18"/>
        </w:rPr>
      </w:pPr>
      <w:r w:rsidDel="00000000" w:rsidR="00000000" w:rsidRPr="00000000">
        <w:rPr>
          <w:color w:val="274e13"/>
          <w:sz w:val="18"/>
          <w:szCs w:val="18"/>
          <w:rtl w:val="0"/>
        </w:rPr>
        <w:t xml:space="preserve">EMR studio Data bricks </w:t>
      </w:r>
    </w:p>
    <w:p w:rsidR="00000000" w:rsidDel="00000000" w:rsidP="00000000" w:rsidRDefault="00000000" w:rsidRPr="00000000" w14:paraId="0000001E">
      <w:pPr>
        <w:numPr>
          <w:ilvl w:val="2"/>
          <w:numId w:val="1"/>
        </w:numPr>
        <w:spacing w:after="0" w:afterAutospacing="0" w:before="0" w:beforeAutospacing="0" w:lineRule="auto"/>
        <w:ind w:left="2160" w:hanging="360"/>
        <w:jc w:val="both"/>
        <w:rPr>
          <w:color w:val="274e13"/>
          <w:sz w:val="18"/>
          <w:szCs w:val="18"/>
        </w:rPr>
      </w:pPr>
      <w:r w:rsidDel="00000000" w:rsidR="00000000" w:rsidRPr="00000000">
        <w:rPr>
          <w:color w:val="274e13"/>
          <w:sz w:val="18"/>
          <w:szCs w:val="18"/>
          <w:rtl w:val="0"/>
        </w:rPr>
        <w:t xml:space="preserve">AWS redshift</w:t>
      </w:r>
    </w:p>
    <w:p w:rsidR="00000000" w:rsidDel="00000000" w:rsidP="00000000" w:rsidRDefault="00000000" w:rsidRPr="00000000" w14:paraId="0000001F">
      <w:pPr>
        <w:numPr>
          <w:ilvl w:val="2"/>
          <w:numId w:val="1"/>
        </w:numPr>
        <w:spacing w:after="0" w:afterAutospacing="0" w:before="0" w:beforeAutospacing="0" w:lineRule="auto"/>
        <w:ind w:left="2160" w:hanging="360"/>
        <w:jc w:val="both"/>
        <w:rPr>
          <w:color w:val="274e13"/>
          <w:sz w:val="18"/>
          <w:szCs w:val="18"/>
        </w:rPr>
      </w:pPr>
      <w:r w:rsidDel="00000000" w:rsidR="00000000" w:rsidRPr="00000000">
        <w:rPr>
          <w:color w:val="274e13"/>
          <w:sz w:val="18"/>
          <w:szCs w:val="18"/>
          <w:rtl w:val="0"/>
        </w:rPr>
        <w:t xml:space="preserve">AWS S3</w:t>
      </w:r>
    </w:p>
    <w:p w:rsidR="00000000" w:rsidDel="00000000" w:rsidP="00000000" w:rsidRDefault="00000000" w:rsidRPr="00000000" w14:paraId="00000020">
      <w:pPr>
        <w:numPr>
          <w:ilvl w:val="1"/>
          <w:numId w:val="1"/>
        </w:numPr>
        <w:spacing w:after="0" w:afterAutospacing="0" w:before="0" w:beforeAutospacing="0" w:lineRule="auto"/>
        <w:ind w:left="1440" w:hanging="360"/>
        <w:jc w:val="both"/>
        <w:rPr>
          <w:color w:val="103cc0"/>
          <w:sz w:val="14"/>
          <w:szCs w:val="14"/>
        </w:rPr>
      </w:pPr>
      <w:r w:rsidDel="00000000" w:rsidR="00000000" w:rsidRPr="00000000">
        <w:rPr>
          <w:sz w:val="21"/>
          <w:szCs w:val="21"/>
          <w:rtl w:val="0"/>
        </w:rPr>
        <w:t xml:space="preserve">System Features - </w:t>
      </w:r>
      <w:r w:rsidDel="00000000" w:rsidR="00000000" w:rsidRPr="00000000">
        <w:rPr>
          <w:i w:val="1"/>
          <w:color w:val="103cc0"/>
          <w:sz w:val="14"/>
          <w:szCs w:val="14"/>
          <w:highlight w:val="white"/>
          <w:rtl w:val="0"/>
        </w:rPr>
        <w:t xml:space="preserve">System features are a type of functional requirements. These are features that are required in order for a system to function.</w:t>
      </w:r>
    </w:p>
    <w:p w:rsidR="00000000" w:rsidDel="00000000" w:rsidP="00000000" w:rsidRDefault="00000000" w:rsidRPr="00000000" w14:paraId="00000021">
      <w:pPr>
        <w:numPr>
          <w:ilvl w:val="1"/>
          <w:numId w:val="1"/>
        </w:numPr>
        <w:spacing w:after="0" w:afterAutospacing="0" w:before="0" w:beforeAutospacing="0" w:lineRule="auto"/>
        <w:ind w:left="1440" w:hanging="360"/>
        <w:jc w:val="both"/>
        <w:rPr>
          <w:color w:val="103cc0"/>
          <w:sz w:val="14"/>
          <w:szCs w:val="14"/>
        </w:rPr>
      </w:pPr>
      <w:r w:rsidDel="00000000" w:rsidR="00000000" w:rsidRPr="00000000">
        <w:rPr>
          <w:sz w:val="21"/>
          <w:szCs w:val="21"/>
          <w:rtl w:val="0"/>
        </w:rPr>
        <w:t xml:space="preserve">Nonfunctional Requirements - </w:t>
      </w:r>
      <w:r w:rsidDel="00000000" w:rsidR="00000000" w:rsidRPr="00000000">
        <w:rPr>
          <w:i w:val="1"/>
          <w:color w:val="103cc0"/>
          <w:sz w:val="14"/>
          <w:szCs w:val="14"/>
          <w:rtl w:val="0"/>
        </w:rPr>
        <w:t xml:space="preserve">Nonfunctional requirements, which help ensure that a product will work the way users and other stakeholders expect it to, can be just as important as functional ones. These may include:</w:t>
      </w:r>
    </w:p>
    <w:p w:rsidR="00000000" w:rsidDel="00000000" w:rsidP="00000000" w:rsidRDefault="00000000" w:rsidRPr="00000000" w14:paraId="00000022">
      <w:pPr>
        <w:numPr>
          <w:ilvl w:val="2"/>
          <w:numId w:val="1"/>
        </w:numPr>
        <w:spacing w:after="0" w:afterAutospacing="0" w:before="0" w:beforeAutospacing="0" w:lineRule="auto"/>
        <w:ind w:left="2160" w:hanging="360"/>
        <w:jc w:val="both"/>
        <w:rPr>
          <w:color w:val="103cc0"/>
          <w:sz w:val="18"/>
          <w:szCs w:val="18"/>
        </w:rPr>
      </w:pPr>
      <w:r w:rsidDel="00000000" w:rsidR="00000000" w:rsidRPr="00000000">
        <w:rPr>
          <w:color w:val="103cc0"/>
          <w:sz w:val="18"/>
          <w:szCs w:val="18"/>
          <w:rtl w:val="0"/>
        </w:rPr>
        <w:t xml:space="preserve">Performance requirements</w:t>
      </w:r>
    </w:p>
    <w:p w:rsidR="00000000" w:rsidDel="00000000" w:rsidP="00000000" w:rsidRDefault="00000000" w:rsidRPr="00000000" w14:paraId="00000023">
      <w:pPr>
        <w:numPr>
          <w:ilvl w:val="2"/>
          <w:numId w:val="1"/>
        </w:numPr>
        <w:spacing w:after="0" w:afterAutospacing="0" w:before="0" w:beforeAutospacing="0" w:lineRule="auto"/>
        <w:ind w:left="2160" w:hanging="360"/>
        <w:jc w:val="both"/>
        <w:rPr>
          <w:color w:val="103cc0"/>
          <w:sz w:val="18"/>
          <w:szCs w:val="18"/>
        </w:rPr>
      </w:pPr>
      <w:r w:rsidDel="00000000" w:rsidR="00000000" w:rsidRPr="00000000">
        <w:rPr>
          <w:color w:val="103cc0"/>
          <w:sz w:val="18"/>
          <w:szCs w:val="18"/>
          <w:rtl w:val="0"/>
        </w:rPr>
        <w:t xml:space="preserve">Safety requirements</w:t>
      </w:r>
    </w:p>
    <w:p w:rsidR="00000000" w:rsidDel="00000000" w:rsidP="00000000" w:rsidRDefault="00000000" w:rsidRPr="00000000" w14:paraId="00000024">
      <w:pPr>
        <w:numPr>
          <w:ilvl w:val="2"/>
          <w:numId w:val="1"/>
        </w:numPr>
        <w:spacing w:after="0" w:afterAutospacing="0" w:before="0" w:beforeAutospacing="0" w:lineRule="auto"/>
        <w:ind w:left="2160" w:hanging="360"/>
        <w:jc w:val="both"/>
        <w:rPr>
          <w:color w:val="103cc0"/>
          <w:sz w:val="18"/>
          <w:szCs w:val="18"/>
        </w:rPr>
      </w:pPr>
      <w:r w:rsidDel="00000000" w:rsidR="00000000" w:rsidRPr="00000000">
        <w:rPr>
          <w:color w:val="103cc0"/>
          <w:sz w:val="18"/>
          <w:szCs w:val="18"/>
          <w:rtl w:val="0"/>
        </w:rPr>
        <w:t xml:space="preserve">Security requirements</w:t>
      </w:r>
    </w:p>
    <w:p w:rsidR="00000000" w:rsidDel="00000000" w:rsidP="00000000" w:rsidRDefault="00000000" w:rsidRPr="00000000" w14:paraId="00000025">
      <w:pPr>
        <w:numPr>
          <w:ilvl w:val="2"/>
          <w:numId w:val="1"/>
        </w:numPr>
        <w:spacing w:after="0" w:afterAutospacing="0" w:before="0" w:beforeAutospacing="0" w:lineRule="auto"/>
        <w:ind w:left="2160" w:hanging="360"/>
        <w:jc w:val="both"/>
        <w:rPr>
          <w:color w:val="103cc0"/>
          <w:sz w:val="18"/>
          <w:szCs w:val="18"/>
        </w:rPr>
      </w:pPr>
      <w:r w:rsidDel="00000000" w:rsidR="00000000" w:rsidRPr="00000000">
        <w:rPr>
          <w:color w:val="103cc0"/>
          <w:sz w:val="18"/>
          <w:szCs w:val="18"/>
          <w:rtl w:val="0"/>
        </w:rPr>
        <w:t xml:space="preserve">Usability requirements</w:t>
      </w:r>
    </w:p>
    <w:p w:rsidR="00000000" w:rsidDel="00000000" w:rsidP="00000000" w:rsidRDefault="00000000" w:rsidRPr="00000000" w14:paraId="00000026">
      <w:pPr>
        <w:numPr>
          <w:ilvl w:val="2"/>
          <w:numId w:val="1"/>
        </w:numPr>
        <w:spacing w:after="520" w:before="0" w:beforeAutospacing="0" w:lineRule="auto"/>
        <w:ind w:left="2160" w:hanging="360"/>
        <w:jc w:val="both"/>
        <w:rPr>
          <w:color w:val="103cc0"/>
          <w:sz w:val="18"/>
          <w:szCs w:val="18"/>
        </w:rPr>
      </w:pPr>
      <w:r w:rsidDel="00000000" w:rsidR="00000000" w:rsidRPr="00000000">
        <w:rPr>
          <w:color w:val="103cc0"/>
          <w:sz w:val="18"/>
          <w:szCs w:val="18"/>
          <w:rtl w:val="0"/>
        </w:rPr>
        <w:t xml:space="preserve">Scalability requirements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