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SaaSMap M365 Navigator</w:t>
      </w:r>
    </w:p>
    <w:p>
      <w:pPr>
        <w:jc w:val="center"/>
      </w:pPr>
      <w:r>
        <w:rPr>
          <w:color w:val="3399FF"/>
          <w:sz w:val="32"/>
        </w:rPr>
        <w:t>User &amp; Technical Manual</w:t>
      </w:r>
    </w:p>
    <w:p>
      <w:r>
        <w:br w:type="page"/>
      </w:r>
    </w:p>
    <w:p>
      <w:pPr>
        <w:pStyle w:val="Heading1"/>
      </w:pPr>
      <w:r>
        <w:t>1. Overview</w:t>
      </w:r>
    </w:p>
    <w:p>
      <w:r>
        <w:t>SaaSMap M365 Navigator is a premium interactive platform designed to help you understand and optimize Microsoft 365 licensing. Whether you are an IT Administrator or a Procurement Manager, this tool provides a visual, data-driven approach to comparing plans and identifying the best ROI for your organization.</w:t>
      </w:r>
    </w:p>
    <w:p>
      <w:pPr>
        <w:pStyle w:val="Heading1"/>
      </w:pPr>
      <w:r>
        <w:t>2. Navigating the Comparison Matrix</w:t>
      </w:r>
    </w:p>
    <w:p>
      <w:r>
        <w:t>The main dashboard features the Comparison Matrix, where you can stack different licenses side-by-side.</w:t>
      </w:r>
    </w:p>
    <w:p>
      <w:pPr>
        <w:pStyle w:val="Heading2"/>
      </w:pPr>
      <w:r>
        <w:t>Step 1: Selecting Plans</w:t>
      </w:r>
    </w:p>
    <w:p>
      <w:r>
        <w:t>Use the "Configure Matrix" panel to select the licenses you want to compare. Click on any plan button (e.g., Business Premium, Microsoft 365 E5) to toggle it on or off in the matrix.</w:t>
      </w:r>
    </w:p>
    <w:p>
      <w:pPr>
        <w:pStyle w:val="Heading2"/>
      </w:pPr>
      <w:r>
        <w:t>Step 2: Switching Billing Frequency</w:t>
      </w:r>
    </w:p>
    <w:p>
      <w:r>
        <w:t>You can toggle between "Monthly" and "Annual" billing at the top of the matrix. The pricing and cost breakdown will update automatically for all selected plans.</w:t>
      </w:r>
    </w:p>
    <w:p>
      <w:pPr>
        <w:pStyle w:val="Heading2"/>
      </w:pPr>
      <w:r>
        <w:t>Step 3: Filtering for Differences</w:t>
      </w:r>
    </w:p>
    <w:p>
      <w:r>
        <w:t>Click the "Differences Only" button to hide common features and focus exclusively on what sets the selected plans apart. To see everything again, click "Show All Features".</w:t>
      </w:r>
    </w:p>
    <w:p>
      <w:pPr>
        <w:pStyle w:val="Heading1"/>
      </w:pPr>
      <w:r>
        <w:t>3. Understanding Features &amp; Capabilities</w:t>
      </w:r>
    </w:p>
    <w:p>
      <w:r>
        <w:t>Each row in the matrix represents a specific service or capability.</w:t>
      </w:r>
    </w:p>
    <w:p>
      <w:pPr>
        <w:pStyle w:val="Heading2"/>
      </w:pPr>
      <w:r>
        <w:t>Capability Areas</w:t>
      </w:r>
    </w:p>
    <w:p>
      <w:r>
        <w:t>Features are grouped into color-coded "Capability Areas" like Security, Compliance, and Productivity. This allows you to quickly scan for specific strengths of a license.</w:t>
      </w:r>
    </w:p>
    <w:p>
      <w:pPr>
        <w:pStyle w:val="Heading2"/>
      </w:pPr>
      <w:r>
        <w:t>Viewing Feature Details</w:t>
      </w:r>
    </w:p>
    <w:p>
      <w:r>
        <w:t>Click on any feature name to open the "Service Details" view. Here you can read a full technical description and click the link icon to visit the official Microsoft documentation page for that feature.</w:t>
      </w:r>
    </w:p>
    <w:p>
      <w:pPr>
        <w:pStyle w:val="Heading1"/>
      </w:pPr>
      <w:r>
        <w:t>4. AI Senior Consultant</w:t>
      </w:r>
    </w:p>
    <w:p>
      <w:r>
        <w:t>The AI Senior Consultant is your real-time assistant for licensing questions. You can ask natural language questions such as:</w:t>
      </w:r>
    </w:p>
    <w:p>
      <w:pPr>
        <w:pStyle w:val="ListBullet"/>
      </w:pPr>
      <w:r>
        <w:t>“Which plan includes Anti-Phishing?”</w:t>
      </w:r>
    </w:p>
    <w:p>
      <w:pPr>
        <w:pStyle w:val="ListBullet"/>
      </w:pPr>
      <w:r>
        <w:t>“What is the difference between E3 and E5 governance?”</w:t>
      </w:r>
    </w:p>
    <w:p>
      <w:pPr>
        <w:pStyle w:val="ListBullet"/>
      </w:pPr>
      <w:r>
        <w:t>“Does Business Premium include Intune?”</w:t>
      </w:r>
    </w:p>
    <w:p>
      <w:r>
        <w:t>The AI provides grounded answers based on official service descriptions and includes citations to Microsoft sources.</w:t>
      </w:r>
    </w:p>
    <w:p>
      <w:pPr>
        <w:pStyle w:val="Heading1"/>
      </w:pPr>
      <w:r>
        <w:t>5. Exporting Comparisons</w:t>
      </w:r>
    </w:p>
    <w:p>
      <w:r>
        <w:t>You can save your current matrix view for meetings or procurement reports:</w:t>
      </w:r>
    </w:p>
    <w:p>
      <w:pPr>
        <w:pStyle w:val="ListBullet"/>
      </w:pPr>
      <w:r>
        <w:t>CSV Export: Click the "CSV" button to download a spreadsheet-compatible version of the matrix.</w:t>
      </w:r>
    </w:p>
    <w:p>
      <w:pPr>
        <w:pStyle w:val="ListBullet"/>
      </w:pPr>
      <w:r>
        <w:t>PDF Export: Click the "PDF" button to generate a print-ready document of your comparison.</w:t>
      </w:r>
    </w:p>
    <w:p>
      <w:pPr>
        <w:pStyle w:val="Heading1"/>
      </w:pPr>
      <w:r>
        <w:t>6. Administrator Portal</w:t>
      </w:r>
    </w:p>
    <w:p>
      <w:r>
        <w:t>Administrators can manage the data that powers the navigator through the secure Admin Portal.</w:t>
      </w:r>
    </w:p>
    <w:p>
      <w:pPr>
        <w:pStyle w:val="Heading2"/>
      </w:pPr>
      <w:r>
        <w:t>Managing Services (Service Blueprint)</w:t>
      </w:r>
    </w:p>
    <w:p>
      <w:r>
        <w:t>Under the "Services" tab, you can add new capabilities or edit existing ones. Use the "Tier Progression Logic" to define differences between Plan 1 and Plan 2 of a service.</w:t>
      </w:r>
    </w:p>
    <w:p>
      <w:pPr>
        <w:pStyle w:val="Heading2"/>
      </w:pPr>
      <w:r>
        <w:t>Managing Bundles (Bundle Architect)</w:t>
      </w:r>
    </w:p>
    <w:p>
      <w:r>
        <w:t>The "Bundles" tab allows you to configure licenses, set pricing for both USD and INR, and choose which features are included in each bundle.</w:t>
      </w:r>
    </w:p>
    <w:p>
      <w:pPr>
        <w:pStyle w:val="Heading2"/>
      </w:pPr>
      <w:r>
        <w:t>Security &amp; Sync</w:t>
      </w:r>
    </w:p>
    <w:p>
      <w:r>
        <w:t>Use the "Sync" tab to keep your local data in parity with Microsoft’s official landscape. The "Security &amp; Auth" tab allows you to configure Entra ID (Azure AD) settings to ensure secure access for your organization.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