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A3EA5" w14:textId="77777777" w:rsidR="00180003" w:rsidRPr="00180003" w:rsidRDefault="00180003" w:rsidP="00180003">
      <w:pPr>
        <w:pStyle w:val="Heading1"/>
        <w:rPr>
          <w:lang w:val="en-US"/>
        </w:rPr>
      </w:pPr>
      <w:r w:rsidRPr="00180003">
        <w:rPr>
          <w:lang w:val="en-US"/>
        </w:rPr>
        <w:t>3 Methodology </w:t>
      </w:r>
    </w:p>
    <w:p w14:paraId="22A232CF" w14:textId="77777777" w:rsidR="00180003" w:rsidRPr="00180003" w:rsidRDefault="00180003" w:rsidP="00180003">
      <w:pPr>
        <w:rPr>
          <w:lang w:val="en-US"/>
        </w:rPr>
      </w:pPr>
      <w:r w:rsidRPr="00180003">
        <w:rPr>
          <w:lang w:val="en-US"/>
        </w:rPr>
        <w:tab/>
        <w:t>The proposed algorithm focuses on the effective combination of vector semantic search and keyword-based filtering to improve document retrieval accuracy for LLM-based question and answering systems by using a hybrid retrieval approach. </w:t>
      </w:r>
    </w:p>
    <w:p w14:paraId="4383F435" w14:textId="77777777" w:rsidR="00180003" w:rsidRPr="00180003" w:rsidRDefault="00180003" w:rsidP="00180003">
      <w:pPr>
        <w:rPr>
          <w:lang w:val="en-US"/>
        </w:rPr>
      </w:pPr>
      <w:r w:rsidRPr="00180003">
        <w:rPr>
          <w:lang w:val="en-US"/>
        </w:rPr>
        <w:t> </w:t>
      </w:r>
    </w:p>
    <w:p w14:paraId="383C7A42" w14:textId="77777777" w:rsidR="00180003" w:rsidRPr="00180003" w:rsidRDefault="00180003" w:rsidP="00180003">
      <w:pPr>
        <w:numPr>
          <w:ilvl w:val="0"/>
          <w:numId w:val="1"/>
        </w:numPr>
        <w:rPr>
          <w:lang w:val="en-US"/>
        </w:rPr>
      </w:pPr>
      <w:r w:rsidRPr="00180003">
        <w:rPr>
          <w:lang w:val="en-US"/>
        </w:rPr>
        <w:t>Data Preparation and Corpus Scooping </w:t>
      </w:r>
    </w:p>
    <w:p w14:paraId="032B0A20" w14:textId="77777777" w:rsidR="00180003" w:rsidRPr="00180003" w:rsidRDefault="00180003" w:rsidP="00180003">
      <w:pPr>
        <w:rPr>
          <w:lang w:val="en-US"/>
        </w:rPr>
      </w:pPr>
      <w:r w:rsidRPr="00180003">
        <w:rPr>
          <w:lang w:val="en-US"/>
        </w:rPr>
        <w:t xml:space="preserve">The initial phase includes the defining of domain of interest such as </w:t>
      </w:r>
      <w:r w:rsidRPr="00180003">
        <w:rPr>
          <w:lang w:val="en-US"/>
        </w:rPr>
        <w:tab/>
        <w:t>P</w:t>
      </w:r>
      <w:r w:rsidRPr="00180003">
        <w:rPr>
          <w:lang w:val="en-US"/>
        </w:rPr>
        <w:tab/>
        <w:t>DFs, manuals, academic articles, or enterprise documents. The corpus facilitates the adaptable processing strategies thereby are categorized in small, medium, large scales. The text extraction tools used are Apache Tika, pdfplumber, or BeautifulSoup which are used to remove boilerplate content and normalize whitespace while preserving the punctuation essential for keyword-related operations. Chunking of documents are made into overlapping segments (Up to 512 tokens with 20-30% overlap) for fine-grained retrieval and evaluation. </w:t>
      </w:r>
    </w:p>
    <w:p w14:paraId="2530206E" w14:textId="77777777" w:rsidR="00180003" w:rsidRPr="00180003" w:rsidRDefault="00180003" w:rsidP="00180003">
      <w:pPr>
        <w:numPr>
          <w:ilvl w:val="0"/>
          <w:numId w:val="2"/>
        </w:numPr>
        <w:rPr>
          <w:lang w:val="en-US"/>
        </w:rPr>
      </w:pPr>
      <w:r w:rsidRPr="00180003">
        <w:rPr>
          <w:lang w:val="en-US"/>
        </w:rPr>
        <w:t>Baseline Retrieval Pipelines </w:t>
      </w:r>
    </w:p>
    <w:p w14:paraId="4258D549" w14:textId="77777777" w:rsidR="00180003" w:rsidRPr="00180003" w:rsidRDefault="00180003" w:rsidP="00180003">
      <w:pPr>
        <w:rPr>
          <w:lang w:val="en-US"/>
        </w:rPr>
      </w:pPr>
      <w:r w:rsidRPr="00180003">
        <w:rPr>
          <w:lang w:val="en-US"/>
        </w:rPr>
        <w:tab/>
        <w:t>The two independent retrieval pipelines are established as: </w:t>
      </w:r>
    </w:p>
    <w:p w14:paraId="64FB1A46" w14:textId="77777777" w:rsidR="00180003" w:rsidRPr="00180003" w:rsidRDefault="00180003" w:rsidP="00180003">
      <w:pPr>
        <w:numPr>
          <w:ilvl w:val="0"/>
          <w:numId w:val="3"/>
        </w:numPr>
        <w:rPr>
          <w:lang w:val="en-US"/>
        </w:rPr>
      </w:pPr>
      <w:r w:rsidRPr="00180003">
        <w:rPr>
          <w:lang w:val="en-US"/>
        </w:rPr>
        <w:t>Vector Retrieval Pipeline: Queries and documents are encoded in dense vector embeddings using various models such as OpenAi’s text-embedding-3-small. Cosine similarity is used to find semantically related chunks. </w:t>
      </w:r>
    </w:p>
    <w:p w14:paraId="102BD795" w14:textId="77777777" w:rsidR="00180003" w:rsidRPr="00180003" w:rsidRDefault="00180003" w:rsidP="00180003">
      <w:pPr>
        <w:numPr>
          <w:ilvl w:val="0"/>
          <w:numId w:val="4"/>
        </w:numPr>
        <w:rPr>
          <w:lang w:val="en-US"/>
        </w:rPr>
      </w:pPr>
      <w:r w:rsidRPr="00180003">
        <w:rPr>
          <w:lang w:val="en-US"/>
        </w:rPr>
        <w:t>Keyword Retrieval Pipeline: Lexical searches indexed by methods like BM25 captures exact term that matches with field and phase-level boosting to enhance precision. </w:t>
      </w:r>
    </w:p>
    <w:p w14:paraId="7CFA3509" w14:textId="77777777" w:rsidR="00180003" w:rsidRPr="00180003" w:rsidRDefault="00180003" w:rsidP="00180003">
      <w:pPr>
        <w:numPr>
          <w:ilvl w:val="0"/>
          <w:numId w:val="5"/>
        </w:numPr>
        <w:rPr>
          <w:lang w:val="en-US"/>
        </w:rPr>
      </w:pPr>
      <w:r w:rsidRPr="00180003">
        <w:rPr>
          <w:lang w:val="en-US"/>
        </w:rPr>
        <w:t>Hybrid Retrieval with Score Fusion </w:t>
      </w:r>
    </w:p>
    <w:p w14:paraId="25D1862B" w14:textId="77777777" w:rsidR="00180003" w:rsidRPr="00180003" w:rsidRDefault="00180003" w:rsidP="00180003">
      <w:pPr>
        <w:rPr>
          <w:lang w:val="en-US"/>
        </w:rPr>
      </w:pPr>
      <w:r w:rsidRPr="00180003">
        <w:rPr>
          <w:lang w:val="en-US"/>
        </w:rPr>
        <w:t>The core novelty is that the balancing of semantic and keyword relevance is done by the hybrid scoring formula: </w:t>
      </w:r>
    </w:p>
    <w:p w14:paraId="7214E8AC" w14:textId="77777777" w:rsidR="00180003" w:rsidRPr="00180003" w:rsidRDefault="00180003" w:rsidP="00180003">
      <w:pPr>
        <w:rPr>
          <w:lang w:val="en-US"/>
        </w:rPr>
      </w:pPr>
      <w:r w:rsidRPr="00180003">
        <w:rPr>
          <w:lang w:val="en-US"/>
        </w:rPr>
        <w:t>FinalScore=</w:t>
      </w:r>
      <w:r w:rsidRPr="00180003">
        <w:rPr>
          <w:i/>
          <w:iCs/>
          <w:lang w:val="en-US"/>
        </w:rPr>
        <w:t>α</w:t>
      </w:r>
      <w:r w:rsidRPr="00180003">
        <w:rPr>
          <w:lang w:val="en-US"/>
        </w:rPr>
        <w:t>×VectorScore+</w:t>
      </w:r>
      <w:r w:rsidRPr="00180003">
        <w:rPr>
          <w:i/>
          <w:iCs/>
          <w:lang w:val="en-US"/>
        </w:rPr>
        <w:t>β</w:t>
      </w:r>
      <w:r w:rsidRPr="00180003">
        <w:rPr>
          <w:lang w:val="en-US"/>
        </w:rPr>
        <w:t>×KeywordScore </w:t>
      </w:r>
    </w:p>
    <w:p w14:paraId="272F1283" w14:textId="77777777" w:rsidR="00180003" w:rsidRPr="00180003" w:rsidRDefault="00180003" w:rsidP="00180003">
      <w:pPr>
        <w:rPr>
          <w:lang w:val="en-US"/>
        </w:rPr>
      </w:pPr>
      <w:r w:rsidRPr="00180003">
        <w:rPr>
          <w:lang w:val="en-US"/>
        </w:rPr>
        <w:t xml:space="preserve">Where </w:t>
      </w:r>
      <w:r w:rsidRPr="00180003">
        <w:rPr>
          <w:i/>
          <w:iCs/>
          <w:lang w:val="en-US"/>
        </w:rPr>
        <w:t>α</w:t>
      </w:r>
      <w:r w:rsidRPr="00180003">
        <w:rPr>
          <w:lang w:val="en-US"/>
        </w:rPr>
        <w:t> and </w:t>
      </w:r>
      <w:r w:rsidRPr="00180003">
        <w:rPr>
          <w:i/>
          <w:iCs/>
          <w:lang w:val="en-US"/>
        </w:rPr>
        <w:t xml:space="preserve">β </w:t>
      </w:r>
      <w:r w:rsidRPr="00180003">
        <w:rPr>
          <w:lang w:val="en-US"/>
        </w:rPr>
        <w:t>are tunable parameters optimized to achieve the best precision-recall trade-off. The pipeline-produced results are merged,  </w:t>
      </w:r>
    </w:p>
    <w:p w14:paraId="53E5E12A" w14:textId="77777777" w:rsidR="00180003" w:rsidRPr="00180003" w:rsidRDefault="00180003" w:rsidP="00180003">
      <w:pPr>
        <w:rPr>
          <w:lang w:val="en-US"/>
        </w:rPr>
      </w:pPr>
      <w:r w:rsidRPr="00180003">
        <w:rPr>
          <w:lang w:val="en-US"/>
        </w:rPr>
        <w:t>normalized, and reranked based on combined sources. Additionally, it boosts the heuristics to prioritize exact title hits, document type matches and phrase-level relevance. </w:t>
      </w:r>
    </w:p>
    <w:p w14:paraId="34FBDD3A" w14:textId="77777777" w:rsidR="00180003" w:rsidRPr="00180003" w:rsidRDefault="00180003" w:rsidP="00180003">
      <w:pPr>
        <w:numPr>
          <w:ilvl w:val="0"/>
          <w:numId w:val="6"/>
        </w:numPr>
        <w:rPr>
          <w:lang w:val="en-US"/>
        </w:rPr>
      </w:pPr>
      <w:r w:rsidRPr="00180003">
        <w:t>Context assembly and LLM Interaction</w:t>
      </w:r>
      <w:r w:rsidRPr="00180003">
        <w:rPr>
          <w:lang w:val="en-US"/>
        </w:rPr>
        <w:t> </w:t>
      </w:r>
    </w:p>
    <w:p w14:paraId="3D62D329" w14:textId="77777777" w:rsidR="00180003" w:rsidRPr="00180003" w:rsidRDefault="00180003" w:rsidP="00180003">
      <w:pPr>
        <w:rPr>
          <w:lang w:val="en-US"/>
        </w:rPr>
      </w:pPr>
      <w:r w:rsidRPr="00180003">
        <w:rPr>
          <w:lang w:val="en-US"/>
        </w:rPr>
        <w:lastRenderedPageBreak/>
        <w:tab/>
      </w:r>
      <w:r w:rsidRPr="00180003">
        <w:t>The top K retrieved chunks are assembled while adhering during to the token limit of the target large language model (like GPT-4 or similar). Metadata is used for traceability such as document ID while the chunk location accompanies each chunk. The model is prompted with explicit instructions to generated answers strictly related to the provided context to minimize hallucination with reference parameters (temperature, max tokens) set for deterministic output.</w:t>
      </w:r>
      <w:r w:rsidRPr="00180003">
        <w:rPr>
          <w:lang w:val="en-US"/>
        </w:rPr>
        <w:t> </w:t>
      </w:r>
    </w:p>
    <w:p w14:paraId="134BA49D" w14:textId="77777777" w:rsidR="00180003" w:rsidRPr="00180003" w:rsidRDefault="00180003" w:rsidP="00180003">
      <w:pPr>
        <w:numPr>
          <w:ilvl w:val="0"/>
          <w:numId w:val="7"/>
        </w:numPr>
        <w:rPr>
          <w:lang w:val="en-US"/>
        </w:rPr>
      </w:pPr>
      <w:r w:rsidRPr="00180003">
        <w:t>Evaluation and Optimization</w:t>
      </w:r>
      <w:r w:rsidRPr="00180003">
        <w:rPr>
          <w:lang w:val="en-US"/>
        </w:rPr>
        <w:t> </w:t>
      </w:r>
    </w:p>
    <w:p w14:paraId="57F6D0E8" w14:textId="77777777" w:rsidR="00180003" w:rsidRPr="00180003" w:rsidRDefault="00180003" w:rsidP="00180003">
      <w:pPr>
        <w:rPr>
          <w:lang w:val="en-US"/>
        </w:rPr>
      </w:pPr>
      <w:r w:rsidRPr="00180003">
        <w:rPr>
          <w:lang w:val="en-US"/>
        </w:rPr>
        <w:tab/>
      </w:r>
      <w:r w:rsidRPr="00180003">
        <w:t>Metrics such as Recall@5, Mean Reciprocal Rank (MRR), nDCG evaluates the performance ce ce for retrieval quality, and Exact Match and F1 scores for LLM-generated answers. The approach applicability in practical deployments is ensured by the latency and throughput considerations.</w:t>
      </w:r>
      <w:r w:rsidRPr="00180003">
        <w:rPr>
          <w:lang w:val="en-US"/>
        </w:rPr>
        <w:t> </w:t>
      </w:r>
    </w:p>
    <w:p w14:paraId="32B94520" w14:textId="77777777" w:rsidR="00180003" w:rsidRPr="00180003" w:rsidRDefault="00180003" w:rsidP="00180003">
      <w:pPr>
        <w:rPr>
          <w:lang w:val="en-US"/>
        </w:rPr>
      </w:pPr>
      <w:r w:rsidRPr="00180003">
        <w:t>The continuous methodological refinements are encouraged to increase accuracy beyond existing benchmarks.</w:t>
      </w:r>
      <w:r w:rsidRPr="00180003">
        <w:rPr>
          <w:lang w:val="en-US"/>
        </w:rPr>
        <w:t> </w:t>
      </w:r>
    </w:p>
    <w:p w14:paraId="19932B33" w14:textId="77777777" w:rsidR="00180003" w:rsidRDefault="00180003"/>
    <w:sectPr w:rsidR="001800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546B9"/>
    <w:multiLevelType w:val="multilevel"/>
    <w:tmpl w:val="E4CE49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CA2253"/>
    <w:multiLevelType w:val="multilevel"/>
    <w:tmpl w:val="F5BCB0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6C313F"/>
    <w:multiLevelType w:val="multilevel"/>
    <w:tmpl w:val="0C7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D66DC9"/>
    <w:multiLevelType w:val="multilevel"/>
    <w:tmpl w:val="14D6BC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0D19D6"/>
    <w:multiLevelType w:val="multilevel"/>
    <w:tmpl w:val="A1B8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F80188F"/>
    <w:multiLevelType w:val="multilevel"/>
    <w:tmpl w:val="B4A8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D14C10"/>
    <w:multiLevelType w:val="multilevel"/>
    <w:tmpl w:val="6AA82C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1843328">
    <w:abstractNumId w:val="2"/>
  </w:num>
  <w:num w:numId="2" w16cid:durableId="697121387">
    <w:abstractNumId w:val="3"/>
  </w:num>
  <w:num w:numId="3" w16cid:durableId="390008580">
    <w:abstractNumId w:val="5"/>
  </w:num>
  <w:num w:numId="4" w16cid:durableId="1408383790">
    <w:abstractNumId w:val="4"/>
  </w:num>
  <w:num w:numId="5" w16cid:durableId="1917546581">
    <w:abstractNumId w:val="0"/>
  </w:num>
  <w:num w:numId="6" w16cid:durableId="1500273643">
    <w:abstractNumId w:val="6"/>
  </w:num>
  <w:num w:numId="7" w16cid:durableId="2011902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003"/>
    <w:rsid w:val="00180003"/>
    <w:rsid w:val="00595D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BB2EB"/>
  <w15:chartTrackingRefBased/>
  <w15:docId w15:val="{4D532F45-7522-454C-A863-5D9C4F234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0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00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00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00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00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00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0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0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0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0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00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00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00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00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00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0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0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003"/>
    <w:rPr>
      <w:rFonts w:eastAsiaTheme="majorEastAsia" w:cstheme="majorBidi"/>
      <w:color w:val="272727" w:themeColor="text1" w:themeTint="D8"/>
    </w:rPr>
  </w:style>
  <w:style w:type="paragraph" w:styleId="Title">
    <w:name w:val="Title"/>
    <w:basedOn w:val="Normal"/>
    <w:next w:val="Normal"/>
    <w:link w:val="TitleChar"/>
    <w:uiPriority w:val="10"/>
    <w:qFormat/>
    <w:rsid w:val="001800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0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0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0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003"/>
    <w:pPr>
      <w:spacing w:before="160"/>
      <w:jc w:val="center"/>
    </w:pPr>
    <w:rPr>
      <w:i/>
      <w:iCs/>
      <w:color w:val="404040" w:themeColor="text1" w:themeTint="BF"/>
    </w:rPr>
  </w:style>
  <w:style w:type="character" w:customStyle="1" w:styleId="QuoteChar">
    <w:name w:val="Quote Char"/>
    <w:basedOn w:val="DefaultParagraphFont"/>
    <w:link w:val="Quote"/>
    <w:uiPriority w:val="29"/>
    <w:rsid w:val="00180003"/>
    <w:rPr>
      <w:i/>
      <w:iCs/>
      <w:color w:val="404040" w:themeColor="text1" w:themeTint="BF"/>
    </w:rPr>
  </w:style>
  <w:style w:type="paragraph" w:styleId="ListParagraph">
    <w:name w:val="List Paragraph"/>
    <w:basedOn w:val="Normal"/>
    <w:uiPriority w:val="34"/>
    <w:qFormat/>
    <w:rsid w:val="00180003"/>
    <w:pPr>
      <w:ind w:left="720"/>
      <w:contextualSpacing/>
    </w:pPr>
  </w:style>
  <w:style w:type="character" w:styleId="IntenseEmphasis">
    <w:name w:val="Intense Emphasis"/>
    <w:basedOn w:val="DefaultParagraphFont"/>
    <w:uiPriority w:val="21"/>
    <w:qFormat/>
    <w:rsid w:val="00180003"/>
    <w:rPr>
      <w:i/>
      <w:iCs/>
      <w:color w:val="0F4761" w:themeColor="accent1" w:themeShade="BF"/>
    </w:rPr>
  </w:style>
  <w:style w:type="paragraph" w:styleId="IntenseQuote">
    <w:name w:val="Intense Quote"/>
    <w:basedOn w:val="Normal"/>
    <w:next w:val="Normal"/>
    <w:link w:val="IntenseQuoteChar"/>
    <w:uiPriority w:val="30"/>
    <w:qFormat/>
    <w:rsid w:val="001800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0003"/>
    <w:rPr>
      <w:i/>
      <w:iCs/>
      <w:color w:val="0F4761" w:themeColor="accent1" w:themeShade="BF"/>
    </w:rPr>
  </w:style>
  <w:style w:type="character" w:styleId="IntenseReference">
    <w:name w:val="Intense Reference"/>
    <w:basedOn w:val="DefaultParagraphFont"/>
    <w:uiPriority w:val="32"/>
    <w:qFormat/>
    <w:rsid w:val="001800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392</Words>
  <Characters>2407</Characters>
  <Application>Microsoft Office Word</Application>
  <DocSecurity>0</DocSecurity>
  <Lines>96</Lines>
  <Paragraphs>90</Paragraphs>
  <ScaleCrop>false</ScaleCrop>
  <Company/>
  <LinksUpToDate>false</LinksUpToDate>
  <CharactersWithSpaces>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Mohole Saukhyad Bhupendra</dc:creator>
  <cp:keywords/>
  <dc:description/>
  <cp:lastModifiedBy>Mohole Saukhyad Bhupendra</cp:lastModifiedBy>
  <cp:revision>1</cp:revision>
  <dcterms:created xsi:type="dcterms:W3CDTF">2025-09-20T10:38:00Z</dcterms:created>
  <dcterms:modified xsi:type="dcterms:W3CDTF">2025-09-20T10:39:00Z</dcterms:modified>
</cp:coreProperties>
</file>