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26B0EF">
      <w:pPr>
        <w:shd w:val="clear"/>
        <w:spacing w:before="800" w:after="80"/>
        <w:rPr>
          <w:rFonts w:ascii="Times New Roman" w:hAnsi="Times New Roman" w:eastAsia="方正仿宋_GB2312" w:cs="方正仿宋_GB2312"/>
        </w:rPr>
      </w:pPr>
    </w:p>
    <w:p w14:paraId="725E7E7D">
      <w:pPr>
        <w:shd w:val="clear"/>
        <w:spacing w:before="800" w:after="80"/>
        <w:rPr>
          <w:rFonts w:ascii="Times New Roman" w:hAnsi="Times New Roman" w:eastAsia="方正仿宋_GB2312" w:cs="方正仿宋_GB2312"/>
        </w:rPr>
      </w:pPr>
    </w:p>
    <w:p w14:paraId="2E276E0F">
      <w:pPr>
        <w:shd w:val="clear"/>
        <w:spacing w:before="800" w:after="80"/>
        <w:rPr>
          <w:rFonts w:hint="eastAsia" w:ascii="方正仿宋_GB2312" w:hAnsi="方正仿宋_GB2312" w:eastAsia="方正仿宋_GB2312" w:cs="方正仿宋_GB2312"/>
          <w:b/>
          <w:bCs/>
          <w:color w:val="auto"/>
        </w:rPr>
      </w:pPr>
    </w:p>
    <w:p w14:paraId="39B5F79D">
      <w:pPr>
        <w:shd w:val="clear"/>
        <w:spacing w:after="2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iCAN 大学生创新创业大赛</w:t>
      </w:r>
    </w:p>
    <w:p w14:paraId="14E9046D">
      <w:pPr>
        <w:shd w:val="clear"/>
        <w:spacing w:after="4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创新赛道项目开发日志</w:t>
      </w:r>
    </w:p>
    <w:p w14:paraId="4A5B7A87">
      <w:pPr>
        <w:shd w:val="clear"/>
        <w:spacing w:after="400"/>
        <w:jc w:val="center"/>
        <w:rPr>
          <w:rFonts w:ascii="Times New Roman" w:hAnsi="Times New Roman" w:eastAsia="方正仿宋_GB2312" w:cs="方正仿宋_GB2312"/>
          <w:b/>
          <w:bCs/>
          <w:color w:val="auto"/>
          <w:sz w:val="64"/>
          <w:szCs w:val="64"/>
        </w:rPr>
      </w:pPr>
    </w:p>
    <w:tbl>
      <w:tblPr>
        <w:tblStyle w:val="13"/>
        <w:tblW w:w="79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2600"/>
        <w:gridCol w:w="2724"/>
      </w:tblGrid>
      <w:tr w14:paraId="4E33D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857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项目名称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D3B78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灵犬先锋——面向野外复杂环境的探测与救援轮腿机器人</w:t>
            </w:r>
          </w:p>
        </w:tc>
      </w:tr>
      <w:tr w14:paraId="0A7F2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B75A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项目周期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DD0C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3 月 至 2026 年 8 月</w:t>
            </w:r>
          </w:p>
        </w:tc>
      </w:tr>
      <w:tr w14:paraId="5758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5559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文档版本</w:t>
            </w:r>
          </w:p>
        </w:tc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F03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V6.0</w:t>
            </w:r>
          </w:p>
        </w:tc>
        <w:tc>
          <w:tcPr>
            <w:tcW w:w="272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D86C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8 月 31 日</w:t>
            </w:r>
          </w:p>
        </w:tc>
      </w:tr>
    </w:tbl>
    <w:p w14:paraId="04F3D363">
      <w:pPr>
        <w:shd w:val="clear"/>
        <w:spacing w:before="300" w:after="80"/>
        <w:rPr>
          <w:rFonts w:ascii="Times New Roman" w:hAnsi="Times New Roman" w:eastAsia="方正仿宋_GB2312" w:cs="方正仿宋_GB2312"/>
          <w:color w:val="auto"/>
        </w:rPr>
      </w:pPr>
    </w:p>
    <w:p w14:paraId="190141C0">
      <w:pPr>
        <w:shd w:val="clear"/>
        <w:spacing w:before="200"/>
        <w:jc w:val="center"/>
        <w:rPr>
          <w:rFonts w:ascii="Times New Roman" w:hAnsi="Times New Roman" w:eastAsia="方正仿宋_GB2312" w:cs="方正仿宋_GB2312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color w:val="auto"/>
          <w:sz w:val="28"/>
          <w:szCs w:val="28"/>
        </w:rPr>
        <w:t>【每阶段填写一次，保持记录连续性，重点内容加粗标注】</w:t>
      </w:r>
    </w:p>
    <w:p w14:paraId="604432D9">
      <w:pPr>
        <w:shd w:val="clear"/>
        <w:rPr>
          <w:rFonts w:ascii="Times New Roman" w:hAnsi="Times New Roman" w:eastAsia="方正仿宋_GB2312" w:cs="方正仿宋_GB2312"/>
        </w:rPr>
      </w:pPr>
      <w:r>
        <w:rPr>
          <w:rFonts w:hint="eastAsia" w:ascii="Times New Roman" w:hAnsi="Times New Roman" w:eastAsia="方正仿宋_GB2312" w:cs="方正仿宋_GB2312"/>
        </w:rPr>
        <w:br w:type="page"/>
      </w:r>
    </w:p>
    <w:p w14:paraId="335F8F57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一、项目概述</w:t>
      </w:r>
    </w:p>
    <w:p w14:paraId="740AD4A5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1.1 项目简介</w:t>
      </w:r>
    </w:p>
    <w:p w14:paraId="551D2928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野外探测与救援任务中，废墟、山地等复杂环境对移动平台提出苛刻要求：传统轮式平台通过性不足，纯四足平台平地效率低、控制复杂。针对这一矛盾，本项目设计了一款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轮腿混合机器人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——“灵犬先锋”，在四条腿末端集成驱动轮，平地采用轮式高效移动，崎岖地形切换步态行走，兼顾机动性与通过性。平台以 STM32H743 为主控，通过 3D IK 逆解与足端轨迹规划驱动 12 路大行程舵机，实现稳定仿生步态；融合 IMU 姿态自稳算法，使机体在倾斜地面保持水平；具备原地抬腿与台阶辅助抬升能力，轮滚与腿抬协同越障；搭载二自由度云台与上位机视觉检测系统（颜色/运动目标检测），辅助探测任务。配套 QT 编写的蓝牙控制端 APP（Android APK），操作直观。本项目源自电子设计竞赛校赛 QuadArm 原型（轮足双模+机械臂移动平台）的持续迭代，面向野外探测与救援场景，已完成户外初步实测，可作为辅助探测作业的移动平台，具有明确的工程价值与应用前景。</w:t>
      </w:r>
    </w:p>
    <w:p w14:paraId="5AC0B6B3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 核心技术 / 方案</w:t>
      </w:r>
    </w:p>
    <w:p w14:paraId="315E8F32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1.2.1 总体技术路线</w:t>
      </w:r>
    </w:p>
    <w:p w14:paraId="13A8446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本项目采用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轮腿混合双运动模式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架构：在四条腿末端集成驱动轮，平地采用轮式滚动实现高效快速移动，崎岖地形切换步态行走保证通过性，两套运动系统由主控统一调度、无缝切换。足式步态系统是平台的技术核心，其控制架构经两代迭代（详见阶段 4）。平台可靠性由独立看门狗（IWDG）保障，任何异常卡死均可自动复位恢复。</w:t>
      </w:r>
    </w:p>
    <w:p w14:paraId="3955426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1.2.2 硬件架构</w:t>
      </w:r>
    </w:p>
    <w:p w14:paraId="16E1C74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主控：STM32H743ZIT6（480MHz）——运动解算、状态机调度、多周期任务管理</w:t>
      </w:r>
    </w:p>
    <w:p w14:paraId="6EA6E8C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腿部执行：12×270° 数字舵机——每腿髋/大腿/小腿三关节，大行程支撑复杂姿态</w:t>
      </w:r>
    </w:p>
    <w:p w14:paraId="143CE90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轮驱动：4×MG513 + TB6612 驱动——腿末端驱动轮，轮式移动与越障协同</w:t>
      </w:r>
    </w:p>
    <w:p w14:paraId="7FC5213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姿态传感：WT9011G4K IMU——10Hz 姿态角上报，姿态自稳反馈源</w:t>
      </w:r>
    </w:p>
    <w:p w14:paraId="4898FD9F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轮速反馈：4×GMR 编码器——轮速闭环测量</w:t>
      </w:r>
    </w:p>
    <w:p w14:paraId="30469C4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云台：2×180° 舵机 + 图传模块——摄像头画面回传与指向控制</w:t>
      </w:r>
    </w:p>
    <w:p w14:paraId="1FE6D9C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通信：HC-05 蓝牙（经典蓝牙 SPP）——与 QT 蓝牙控制端 APP 串口协议交互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6"/>
        <w:gridCol w:w="6831"/>
      </w:tblGrid>
      <w:tr w14:paraId="788D2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DED7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参数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C4C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指标</w:t>
            </w:r>
          </w:p>
        </w:tc>
      </w:tr>
      <w:tr w14:paraId="57E12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6567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主控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FE9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STM32H743 @480MHz</w:t>
            </w:r>
          </w:p>
        </w:tc>
      </w:tr>
      <w:tr w14:paraId="5C7B5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C77B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腿部执行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8A26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12×270° 舵机（每腿髋/大腿/小腿三关节）</w:t>
            </w:r>
          </w:p>
        </w:tc>
      </w:tr>
      <w:tr w14:paraId="46280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A0F8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站高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2C6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210~280mm 在线可调（常用站姿 230mm）</w:t>
            </w:r>
          </w:p>
        </w:tc>
      </w:tr>
      <w:tr w14:paraId="12968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9764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主动抬腿高度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AB60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50mm（W 原地抬腿 / N 台阶辅助）</w:t>
            </w:r>
          </w:p>
        </w:tc>
      </w:tr>
      <w:tr w14:paraId="47550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5F6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姿态自稳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635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软死区 0.7°、比例+积分复合控制、补偿量按站高动态限幅</w:t>
            </w:r>
          </w:p>
        </w:tc>
      </w:tr>
      <w:tr w14:paraId="2D72D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92A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姿态反馈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9C5B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IMU 10Hz（俯仰/横滚）</w:t>
            </w:r>
          </w:p>
        </w:tc>
      </w:tr>
      <w:tr w14:paraId="30504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A481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D10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对角步态（TROT），步长/步高/站姿宽度在线可调</w:t>
            </w:r>
          </w:p>
        </w:tc>
      </w:tr>
      <w:tr w14:paraId="7E960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5789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遥控链路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0868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HC-05 蓝牙串口协议 + QT 蓝牙控制端 APP</w:t>
            </w:r>
          </w:p>
        </w:tc>
      </w:tr>
      <w:tr w14:paraId="1B60B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A1F9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轮式速度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B02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最大约 1.7 m/s（轮毂直径 11cm，电机最高 300rpm）</w:t>
            </w:r>
          </w:p>
        </w:tc>
      </w:tr>
      <w:tr w14:paraId="4E61C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A730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整机重量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C3AA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3kg</w:t>
            </w:r>
          </w:p>
        </w:tc>
      </w:tr>
      <w:tr w14:paraId="0F211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8BCB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电源与续航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CBCB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3S 2550mAh ×2，实测续航约 1h</w:t>
            </w:r>
          </w:p>
        </w:tc>
      </w:tr>
      <w:tr w14:paraId="3D82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6176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实测地形</w:t>
            </w:r>
          </w:p>
        </w:tc>
        <w:tc>
          <w:tcPr>
            <w:tcW w:w="68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B79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草地/土坡约 10° 坡度、6~7cm 台阶通过</w:t>
            </w:r>
          </w:p>
        </w:tc>
      </w:tr>
    </w:tbl>
    <w:p w14:paraId="62B78FF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1.2.3 软件架构</w:t>
      </w:r>
    </w:p>
    <w:p w14:paraId="371AC9A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软件按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用户层—行为层—硬件层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三层划分：</w:t>
      </w:r>
    </w:p>
    <w:p w14:paraId="19B7CE9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用户层：ASCII 命令行协议解析、模式状态机（站立/坐姿/步态/越障/遥控），全部指令文档化，支持在线调参；</w:t>
      </w:r>
    </w:p>
    <w:p w14:paraId="3B7E0B91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行为层：步态机（walk_gait）、三关节逆解（leg_ik）、姿态自稳（attitude_control）、抬腿机动（lift）、轮式控制（drive_ctrl）、云台（gimbal）；</w:t>
      </w:r>
    </w:p>
    <w:p w14:paraId="6D8E8BC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硬件层：PWM 舵机/电机驱动、编码器、IMU 数据解析、看门狗。</w:t>
      </w:r>
    </w:p>
    <w:p w14:paraId="1095EDF3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主循环采用多周期调度：5ms（抬腿状态机/标定采样）、50ms（越障快速调平解算，使用最新 IMU 姿态帧）、100ms（自稳常规解算），IMU 数据 10Hz 异步上报解析，保证各任务实时性。</w:t>
      </w:r>
    </w:p>
    <w:p w14:paraId="62D638D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1.2.4 核心算法</w:t>
      </w:r>
    </w:p>
    <w:p w14:paraId="4F4FD82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足式步态系统（核心）：步态生成架构经两代迭代——电赛初代直接给定舵机角度序列，足端实际位置不可控；迭代后采用“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足端轨迹规划 + 3D IK 逆解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”架构：步态机按对角步态（TROT）划分支撑相与摆动相，摆动相足端按余弦平滑轨迹完成抬升—前摆—下落，步长、步高、站高、站姿宽度全部参数化，可在线调节；足端位置经带髋关节偏置的三关节几何模型解析解（atan2 解析解）映射为舵机控制量，实现足端位置精确可达、轨迹可规划。轮式移动与步态共用同一套腿部结构，两模式共享参数、平滑切换；</w:t>
      </w:r>
    </w:p>
    <w:p w14:paraId="45249C5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姿态自稳：Z 标定记录各姿态零偏 → 低通滤波去抖 → 软死区抑制微晃 → 比例+积分控制 → 四腿 z 方向差动补偿，机体在倾斜地面保持水平；补偿量按站高动态限幅，防止舵机行程越界；</w:t>
      </w:r>
    </w:p>
    <w:p w14:paraId="288EDB0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主动越障：W 原地抬腿（对角支撑 + 重心偏移 + 快速调平防翘板）、N 台阶辅助抬升（双腿余弦平滑直抬，配合轮滚协同上台阶）；</w:t>
      </w:r>
    </w:p>
    <w:p w14:paraId="0B76379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云台视觉：云台搭载摄像头经图传模块回传画面，QT 蓝牙控制端 APP 接收画面并实现颜色检测与运动检测。</w:t>
      </w:r>
    </w:p>
    <w:p w14:paraId="513FB30F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1.2.5 工程化保障</w:t>
      </w:r>
    </w:p>
    <w:p w14:paraId="13C5356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开发工具链：QT 蓝牙控制端 APP（实时遥控+视觉检测）、MATLAB/自制工具脚本（IK 校验、舵机行程余量计算）；</w:t>
      </w:r>
    </w:p>
    <w:p w14:paraId="0F9F2417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可靠性设计：IWDG 独立看门狗、上电姿态标定、舵机行程余量校验工具；</w:t>
      </w:r>
    </w:p>
    <w:p w14:paraId="67382E24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协作开发：Git 分支协作 + 文档化协议，硬件接线与软件接口均有文档沉淀。</w:t>
      </w:r>
    </w:p>
    <w:p w14:paraId="714F0639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1.3 创新点</w:t>
      </w:r>
    </w:p>
    <w:p w14:paraId="7FAEAF2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1：轮腿混合双模运动架构——一平台兼顾轮式高效移动与足式地形通过性，两套运动系统共用腿部结构、共享运动参数，平地/崎岖无缝切换，克服传统平台“单一运动方式”的局限。</w:t>
      </w:r>
    </w:p>
    <w:p w14:paraId="6B82E534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2：足端轨迹规划 + 3D IK 步态控制方法——改变初代架构“直接给定关节角度序列”的做法，以足端位置为控制目标，经 3D IK 解析逆解驱动 12 路舵机，轨迹可规划、动作可预测、参数在线可调。</w:t>
      </w:r>
    </w:p>
    <w:p w14:paraId="179FDAFA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3：姿态自稳与主动越障协同——IMU 姿态标定 + 死区-积分复合控制使机体在倾斜地面保持水平；原地抬腿、台阶辅助抬升与轮滚协同，实现复杂地形主动越障。</w:t>
      </w:r>
    </w:p>
    <w:p w14:paraId="6AA06FA0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4：面向工程化的可靠性设计——ASCII 在线调参协议、IWDG 独立看门狗、舵机行程余量校验工具、QT 蓝牙控制端 APP 与 MATLAB 校验工具链，保证系统“可调、可测、可靠”。</w:t>
      </w:r>
    </w:p>
    <w:p w14:paraId="27E73FE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5：低成本实现方案——全系统基于舵机与常规嵌入式器件构建，整机成本仅约 1625 元：与市面教育级四足套件（约 1625~4000 元）价格相当，却实现了套件不具备的轮腿双模、姿态自稳与主动越障能力；与消费级四足机器人（约 1.6 万元）相比，以约 1/10 的成本覆盖其核心移动能力子集，验证了低成本方案的工程可行性，适合学生创新与二次开发。</w:t>
      </w:r>
    </w:p>
    <w:p w14:paraId="6D8BD856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1.4 预期成果与应用场景</w:t>
      </w:r>
    </w:p>
    <w:p w14:paraId="28F73D6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描述项目完成后预期产出的成果（论文、专利、软著、原型等）以及落地应用场景。</w:t>
      </w:r>
    </w:p>
    <w:p w14:paraId="2FFB4A1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预期成果：</w:t>
      </w:r>
    </w:p>
    <w:p w14:paraId="565664F7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实物样机：轮腿混合机器人完整样机——四足 12 路 270° 舵机 + 四轮独立驱动 + IMU 姿态传感 + 云台视觉，轮式/步态/自稳/越障功能全部验证通过；</w:t>
      </w:r>
    </w:p>
    <w:p w14:paraId="4B6C474C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软件系统：STM32 运动控制固件（步态、姿态自稳、越障机动、遥控协议）与 QT 编写的 Android 蓝牙控制端 APP——分层架构（UI 层/蓝牙传输层/协议解析层），支持摇杆与按键遥控、云台旋钮、IMU 数据显示、舵机与 PID 在线调参、摄像头视觉检测（颜色/运动/光线），产出安装包 APK；</w:t>
      </w:r>
    </w:p>
    <w:p w14:paraId="13F81A3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技术文档：需求文档、蓝牙通信协议、功能测试清单、开发日志等全套技术文档；</w:t>
      </w:r>
    </w:p>
    <w:p w14:paraId="301236CD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知识产权：拟申请轮腿机器人运动控制系统软件著作权。</w:t>
      </w:r>
    </w:p>
    <w:p w14:paraId="45CD1E41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应用场景：</w:t>
      </w:r>
    </w:p>
    <w:p w14:paraId="690E7DE6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野外探测：崎岖地形通行与观察，云台视觉检测颜色/运动目标，辅助人员开展探测作业；</w:t>
      </w:r>
    </w:p>
    <w:p w14:paraId="6C00DC09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应急救援预研：复杂地形通行能力验证，为后续救援类应用提供平台基础；</w:t>
      </w:r>
    </w:p>
    <w:p w14:paraId="78062C4B">
      <w:pPr>
        <w:shd w:val="clear" w:color="auto"/>
        <w:spacing w:before="80" w:after="80" w:line="560" w:lineRule="exact"/>
        <w:ind w:left="181" w:right="181"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教学科研：模块化软硬件架构 + 文档化协议，可作为机器人控制与嵌入式课程的二次开发平台。</w:t>
      </w:r>
    </w:p>
    <w:p w14:paraId="1FDE3029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二、阶段开发日志</w:t>
      </w:r>
    </w:p>
    <w:p w14:paraId="257EC399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1：需求分析</w:t>
      </w:r>
    </w:p>
    <w:tbl>
      <w:tblPr>
        <w:tblStyle w:val="13"/>
        <w:tblW w:w="9099" w:type="dxa"/>
        <w:tblInd w:w="-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7"/>
        <w:gridCol w:w="6972"/>
      </w:tblGrid>
      <w:tr w14:paraId="7E4C4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2790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077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3 月 24 日至 4 月 5 日</w:t>
            </w:r>
          </w:p>
        </w:tc>
      </w:tr>
      <w:tr w14:paraId="12D66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5E8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14BD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确定项目方向，完成移动平台方案论证与原型验证</w:t>
            </w:r>
          </w:p>
        </w:tc>
      </w:tr>
      <w:tr w14:paraId="55947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C1D9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8BFD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完成三类方案对比论证（纯轮式+机械臂 / 纯四足+机械臂 / 轮足双模+机械臂），确定“轮足双模+机械臂”一体化方案；基于 STM32F103 完成 QuadArm 原型——轮式前进/后退/转向/原地自转、四足前进/后退/横移、机械臂三自由度调节、机械爪开合、蓝牙遥控全部实现</w:t>
            </w:r>
          </w:p>
        </w:tc>
      </w:tr>
      <w:tr w14:paraId="799C6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811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50B3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方案论证确定轮足双模路线：纯轮式效率高但通过性差，纯四足通过性强但效率低、结构复杂，轮足结合兼顾两者且展示性强；② 确定“移动+操作”一体化定位，增加机械臂与机械爪；③ 确定 F103 平台与蓝牙遥控方案，控制链路采用串口 ASCII 指令</w:t>
            </w:r>
          </w:p>
        </w:tc>
      </w:tr>
      <w:tr w14:paraId="5D606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45AD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EC88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四足步态为直接给定舵机角度序列，足端实际位置不可控，步态动作粗糙；复杂地形适应性未验证</w:t>
            </w:r>
          </w:p>
        </w:tc>
      </w:tr>
      <w:tr w14:paraId="56950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DBDF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EA7B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刘为宇（统筹）、刘凯漩（F103 原型软件）、刘冠廷（需求分析与方案对比）</w:t>
            </w:r>
          </w:p>
        </w:tc>
      </w:tr>
      <w:tr w14:paraId="6F28D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937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8CAC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结合产品需求开展技术选型调研，更新软硬件配置</w:t>
            </w:r>
          </w:p>
        </w:tc>
      </w:tr>
    </w:tbl>
    <w:p w14:paraId="2BA955E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1A5159F5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 QuadArm 轮足机械臂机器人的方案论证与原型制作。方案论证对比了三种技术路线：方案一“纯轮式+机械臂”结构简单、控制成熟、平地效率高，但地形适应能力差；方案二“纯四足+机械臂”通过性好、仿生特征强，但运动效率低、对电源与结构强度要求高；方案三“轮足双模+机械臂”兼顾轮式高效率与四足高适应性，功能完整、模块化程度高，最终选定方案三。原型基于 STM32F103VET6，集成直流电机、步进电机与多路 PWM 舵机，蓝牙远程控制，校赛演示完成全部指标。</w:t>
      </w:r>
    </w:p>
    <w:p w14:paraId="3DF4DA14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755F157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 月 24 日　项目立项讨论——确定参赛方向为“复合移动机器人”，提出轮足结合设想。</w:t>
      </w:r>
    </w:p>
    <w:p w14:paraId="5BC68AA2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 月 28 日　方案论证会——完成三方案对比论证，确定轮足双模+机械臂路线（决策依据：通过性与展示性优先）。</w:t>
      </w:r>
    </w:p>
    <w:p w14:paraId="6AC148F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3 日　QuadArm 原型完成——轮式前进/后退/转向/原地自转、四足基础步态、机械臂三自由度与机械爪全部调通。</w:t>
      </w:r>
    </w:p>
    <w:p w14:paraId="40FB2217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2：技术选型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33A66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7A33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CA30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4 月 15 日至 5 月 25 日</w:t>
            </w:r>
          </w:p>
        </w:tc>
      </w:tr>
      <w:tr w14:paraId="2427B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9C23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C488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调研步态控制方法与器件选型，确定技术路线</w:t>
            </w:r>
          </w:p>
        </w:tc>
      </w:tr>
      <w:tr w14:paraId="336C1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88BB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BE6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完成四足步态控制方法调研（足端轨迹规划、3D IK 逆解）；完成硬件选型评审；主控 STM32H743（多任务调度算力需求）、270° 大行程金属齿轮舵机、WT9011G4K IMU、TB6612 轮驱动与 GMR 编码器；确定“去机械臂、聚焦轮腿移动”的方向</w:t>
            </w:r>
          </w:p>
        </w:tc>
      </w:tr>
      <w:tr w14:paraId="63F55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591E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BCEB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步态路线：调研后放弃角度序列方案，采用“足端轨迹规划 + 3D IK 逆解”；② 去机械臂：释放舵机资源与结构空间，腿部换用 270° 大行程舵机；③ 器件选型：IMU 为姿态自稳预留、编码器为轮腿协同预留</w:t>
            </w:r>
          </w:p>
        </w:tc>
      </w:tr>
      <w:tr w14:paraId="77A83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C35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F0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IK 仅完成理论推导与仿真验证，待上机；新平台器件尚未到位</w:t>
            </w:r>
          </w:p>
        </w:tc>
      </w:tr>
      <w:tr w14:paraId="1E97D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8D4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C2C2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刘冠廷（器件选型）、刘凯漩（技术评估）、刘为宇（统筹）</w:t>
            </w:r>
          </w:p>
        </w:tc>
      </w:tr>
      <w:tr w14:paraId="2D22F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2AA4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C7F0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原型开发：机身结构设计、3D 打印、PCB 制作</w:t>
            </w:r>
          </w:p>
        </w:tc>
      </w:tr>
    </w:tbl>
    <w:p w14:paraId="41E68909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4423F988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上阶段结束后团队复盘发现：机械臂与底盘的双系统控制复杂度高，而移动能力本身仍有很大提升空间。本阶段围绕 iCAN 方向完成技术选型：调研四足机器人主流步态控制方法，对比“舵机角度序列”与“足端轨迹规划 + 3D IK”两条路线，确定后者——以足端位置为控制目标，轨迹可规划、动作可预测；硬件方面围绕“姿态自稳、轮腿协同”的远期目标完成选型——H743 主控保证多任务调度算力，270° 大行程舵机支撑复杂姿态，IMU 与轮编码器为姿态反馈与轮速闭环预留接口。</w:t>
      </w:r>
    </w:p>
    <w:p w14:paraId="3328B963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3C5CE2C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15 日　调研启动——确定步态控制方法为调研重点（足端轨迹规划、IK 逆解）。</w:t>
      </w:r>
    </w:p>
    <w:p w14:paraId="5274E800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 月 22 日　步态方案对比梳理——整理角度序列与足端轨迹方案优劣，形成调研小结。</w:t>
      </w:r>
    </w:p>
    <w:p w14:paraId="69F51D9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3 日　IK 资料研读——3D IK 逆解资料研读，确定三关节几何模型要点。</w:t>
      </w:r>
    </w:p>
    <w:p w14:paraId="7B7C2E25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10 日　步态路线确定——对比角度序列与足端轨迹方案，确定“足端轨迹规划 + 3D IK”路线。</w:t>
      </w:r>
    </w:p>
    <w:p w14:paraId="660345E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 月 25 日　硬件选型评审——H743 主控、270° 舵机、WT9011 IMU、编码器方案确定。</w:t>
      </w:r>
    </w:p>
    <w:p w14:paraId="72834761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3：原型开发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45D24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63D7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FCC6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6 月 8 日至 7 月 27 日</w:t>
            </w:r>
          </w:p>
        </w:tc>
      </w:tr>
      <w:tr w14:paraId="3376E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3FB8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66FA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完成机身结构与硬件原型制作，平台组装就绪</w:t>
            </w:r>
          </w:p>
        </w:tc>
      </w:tr>
      <w:tr w14:paraId="1F76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A7D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79A4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完成机身与腿部结构设计、3D 打印多轮迭代与整机拼接；完成引脚确认与主控扩展板 PCB 绘制、打板、焊接；舵机驱动板调试与舵机角度标定测试；确定平台方案（去机械臂、聚焦轮腿）并完成参赛定位</w:t>
            </w:r>
          </w:p>
        </w:tc>
      </w:tr>
      <w:tr w14:paraId="061B6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51C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DDD3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结构方案：机身采用 3D 打印结构件（迭代快、成本低），配合自制 PCB 扩展板实现模块化接线；② 平台方案定稿：“去机械臂、聚焦轮腿”与“野外探测与救援”参赛定位确认</w:t>
            </w:r>
          </w:p>
        </w:tc>
      </w:tr>
      <w:tr w14:paraId="3A827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77A0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1A70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打印结构件强度待实机测试；3D IK 待上机验证</w:t>
            </w:r>
          </w:p>
        </w:tc>
      </w:tr>
      <w:tr w14:paraId="2A8D5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91C5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0A10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刘为宇（3D 打印、PCB 绘制与硬件装配）、刘冠廷（结构设计与焊接）、刘凯漩（技术评估）</w:t>
            </w:r>
          </w:p>
        </w:tc>
      </w:tr>
      <w:tr w14:paraId="1070B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1248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CDF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功能迭代：固件初始化与 3D IK 上机验证</w:t>
            </w:r>
          </w:p>
        </w:tc>
      </w:tr>
    </w:tbl>
    <w:p w14:paraId="0D053A9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1CA55B8B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本阶段完成硬件原型制作三条线：机身与腿部结构设计经 3D 打印多轮迭代（首版配合公差超差，调整后装配顺畅）；主控扩展板完成引脚确认、PCB 绘制、打板与焊接，舵机驱动板通道输出与映射公式逐通道验证；舵机角度标定中发现同角度重复定位偏差大，改为独立供电后标定数据稳定。7 月下旬整机拼接完成，平台方案定稿，为固件开发做好准备。</w:t>
      </w:r>
    </w:p>
    <w:p w14:paraId="0EB5AF2D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6B0E165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8 日　机身结构设计——机器狗机身与腿部结构设计完成，开始 3D 打印迭代。</w:t>
      </w:r>
    </w:p>
    <w:p w14:paraId="167C861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15 日　结构件打印调试——首版 3D 打印件装配测试，调整配合公差。</w:t>
      </w:r>
    </w:p>
    <w:p w14:paraId="422FE7F5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20 日　PCB 绘制与打板——引脚确认完成，主控扩展板 PCB 绘制完成并送厂打板。</w:t>
      </w:r>
    </w:p>
    <w:p w14:paraId="42E27B2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 月 27 日　舵机驱动板调试——12 路舵机驱动板到位，通道输出与映射公式验证。</w:t>
      </w:r>
    </w:p>
    <w:p w14:paraId="059C004F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3 日　舵机标定测试——首批舵机角度标定，确认 270° 行程线性度。</w:t>
      </w:r>
    </w:p>
    <w:p w14:paraId="4CC48873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10 日　焊接与整机拼接——PCB 焊接完成，3D 打印件与结构件拼接，平台组装完成。</w:t>
      </w:r>
    </w:p>
    <w:p w14:paraId="2AB394FF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20 日　平台方案定稿——“去机械臂、聚焦轮腿”重构方案与参赛定位确认。</w:t>
      </w:r>
    </w:p>
    <w:p w14:paraId="4667BFB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 月 27 日　整机联调准备——接线检查与上电测试，为固件开发做准备。</w:t>
      </w:r>
    </w:p>
    <w:p w14:paraId="1B2EE9D2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4：功能迭代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5687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CD31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ADCD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10 日至 8 月 26 日</w:t>
            </w:r>
          </w:p>
        </w:tc>
      </w:tr>
      <w:tr w14:paraId="122F9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059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A190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步态重构上机、核心功能开发、姿态控制与越障，实现全功能</w:t>
            </w:r>
          </w:p>
        </w:tc>
      </w:tr>
      <w:tr w14:paraId="0E780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AC78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5FD0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需求文档定稿；工程初始化（STM32H743 固件框架 + QT 蓝牙控制端，git 首次提交）；步态重构为 3D IK（含全腿实测标定数据）；高/低站姿切换与前倾修正；站起机动（U 命令）；云台与视觉检测；接入 IWDG 独立看门狗；实现站立自稳（Z 标定 + L:1/L:0 开关）；实现 W 原地抬腿与 N 抬腿；抬腿高度 70→50mm 行程调整；完成按键遥控页（四向控制 + 速度档 + 站姿宽度调节）</w:t>
            </w:r>
          </w:p>
        </w:tc>
      </w:tr>
      <w:tr w14:paraId="7B7FB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E140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3A43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步态机采用对角步态（TROT）+ 余弦平滑轨迹，3D IK 解析解保证实时解算，步长/步高/站高全参数化；② 自稳控制律定为“低通 + 软死区 + 比例积分”复合（死区 0.7° 为灵敏度与精度折中）；③ 姿态分槽标定：不同站姿 IMU 零偏分槽存储；④ W 越障防翘板：重心前移 15mm + 50ms 快速调平；⑤ 抬腿高度 70→50mm：后腿接近 270° 舵机行程极限；⑥ 修复遥控场景自稳状态丢失（开关语义统一化 + W 调平无条件触发）；⑦ 视觉检测部署 QT 控制端——控制端算力充足、摄像头接入方便，下位机专注运动控制</w:t>
            </w:r>
          </w:p>
        </w:tc>
      </w:tr>
      <w:tr w14:paraId="57922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5C00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5094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通道符号的普适性待系统验证；崎岖地面行走偶发腿部卡滞（站姿宽度调优中）；W 模式翘板已缓解未根除；RR 腿机械装配偏差（软件补偿临时方案）；趴下过程路径规划未实现（当前直接回位）</w:t>
            </w:r>
          </w:p>
        </w:tc>
      </w:tr>
      <w:tr w14:paraId="49846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4695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B010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刘凯漩（固件与上位机 APP 开发）、刘为宇（硬件迭代）、刘冠廷（标定与测试）</w:t>
            </w:r>
          </w:p>
        </w:tc>
      </w:tr>
      <w:tr w14:paraId="3B627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FC99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5F69B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测试验证：全场景回归测试与户外实测</w:t>
            </w:r>
          </w:p>
        </w:tc>
      </w:tr>
    </w:tbl>
    <w:p w14:paraId="4A56DB90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01321249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本阶段完成项目最重要的技术突破——步态大迭代。电赛初代步态直接给定舵机角度序列，足端实际落在哪里完全不可控，动作生硬、参数相互耦合，每调一个动作都要反复试凑。新架构上机落地：足端轨迹规划 + 3D IK 逆解——步态机以足端位置为控制目标生成摆动轨迹，经带髋关节偏置的三关节几何模型解析解反算各关节角度，再驱动舵机，配合全腿实测标定数据与行程余量校验工具，新步态动作平稳、足端落点精确。</w:t>
      </w:r>
    </w:p>
    <w:p w14:paraId="78F42E5E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随后补齐机动、感知与核心能力：站起机动实现趴姿到站姿的平滑路径规划（分段规划 + 可行性校验，全程无超行程）；云台系统搭载摄像头经图传回传画面，视觉检测部署在 QT 控制端（接收回传画面，颜色/运动检测）；姿态自稳以 IMU 姿态角为反馈，低通滤波 + 软死区 + 比例积分复合控制输出四腿 z 差动补偿，机体在倾斜地面保持水平；主动越障实现 W 原地抬腿（对角支撑 + 重心偏移 + 快速调平）与 N 抬腿（双腿同步直抬 50mm，配合轮滚协同）；同时补齐 IWDG 看门狗与按键遥控页。</w:t>
      </w:r>
    </w:p>
    <w:p w14:paraId="4AA3C0AA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07230A2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10 日　需求文档定稿与环境准备——需求文档 V1.0 定稿，开发环境与工具链就绪。</w:t>
      </w:r>
    </w:p>
    <w:p w14:paraId="6649768C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13 日　工程初始化——H743 固件框架与 QT 控制端联调，git 首次提交。</w:t>
      </w:r>
    </w:p>
    <w:p w14:paraId="2B55C6C8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14 日　舵机标定与环境调试——全腿舵机角度标定，为步态重构准备标定数据。</w:t>
      </w:r>
    </w:p>
    <w:p w14:paraId="14B7AC0B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15 日　步态重构为 3D IK——三关节逆解 + 足端轨迹跑通，全腿标定数据实测完成。</w:t>
      </w:r>
    </w:p>
    <w:p w14:paraId="654FDD1D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16 日　高低站姿完成——高低站姿与前倾修正命令实现，行程余量校验工具上线。</w:t>
      </w:r>
    </w:p>
    <w:p w14:paraId="43E28770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18 日　站起机动方案设计——姿态路径分段规划与可行性校验思路确定。</w:t>
      </w:r>
    </w:p>
    <w:p w14:paraId="6472AEB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21 日　站起机动完成——U 命令实现，路径规划+可行性校验，起身全程无超行程。</w:t>
      </w:r>
    </w:p>
    <w:p w14:paraId="1EA5E3A6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22 日　云台与视觉上线——云台指向受控，QT 颜色/运动检测跑通；三层架构迁移完成。</w:t>
      </w:r>
    </w:p>
    <w:p w14:paraId="5D1B151E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24 日　看门狗与站立自稳初版——IWDG 上线；Z 标定 + 自稳开关实现，倾斜地面可保持水平；记录精度改进点（死区偏粗、稳态下垂）。</w:t>
      </w:r>
    </w:p>
    <w:p w14:paraId="73061A7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25 日　W 原地抬腿完成——重心补偿 + 自稳扩展至 W 模式；发现抬腿高度 70mm 受舵机行程限制，确定下调至 50mm。</w:t>
      </w:r>
    </w:p>
    <w:p w14:paraId="4C32C0D1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26 日　N 抬腿与按键遥控页——N 抬腿（单腿/双腿直抬 50mm）实现；四向控制、速度档、站姿宽度调节完成。</w:t>
      </w:r>
    </w:p>
    <w:p w14:paraId="7CA64B23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5：测试验证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2F276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D7B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FD69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27 日至 8 月 29 日</w:t>
            </w:r>
          </w:p>
        </w:tc>
      </w:tr>
      <w:tr w14:paraId="1C60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2521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436A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全场景回归测试与户外实测，验证核心功能</w:t>
            </w:r>
          </w:p>
        </w:tc>
      </w:tr>
      <w:tr w14:paraId="6C54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3FEC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2626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功能测试清单核心场景逐项回归（姿态控制/步态/越障/遥控通过，遗留低优先级改进项见问题追踪表）；遥控场景自稳状态丢失问题修复验证；户外崎岖地形实测：草地/土坡约 10° 坡度、6~7cm 台阶通过</w:t>
            </w:r>
          </w:p>
        </w:tc>
      </w:tr>
      <w:tr w14:paraId="05D5C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463C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4D61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测试驱动修复：回归测试发现的问题当场定位修复闭环；② 户外实测结论：核心能力在真实地形验证通过，受器件成本限制复杂场景表现有限，明确后续迭代方向</w:t>
            </w:r>
          </w:p>
        </w:tc>
      </w:tr>
      <w:tr w14:paraId="387C3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0023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052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无阻塞性缺陷，遗留改进项见问题追踪表</w:t>
            </w:r>
          </w:p>
        </w:tc>
      </w:tr>
      <w:tr w14:paraId="7C8C6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1ABD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AFF9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刘凯漩（软件测试与修复）、刘为宇（组织）、刘冠廷（场景测试）</w:t>
            </w:r>
          </w:p>
        </w:tc>
      </w:tr>
      <w:tr w14:paraId="1C3AC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E735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B4FA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文档撰写与路演准备</w:t>
            </w:r>
          </w:p>
        </w:tc>
      </w:tr>
    </w:tbl>
    <w:p w14:paraId="34AF922D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4E87A808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本阶段完成系统测试验证。功能测试清单覆盖核心场景逐项回归，遥控场景自稳状态丢失问题已修复验证。户外实测中，自稳与越障能力在真实草地/土坡环境验证通过；台阶场景采用“腿抬+轮滚”协同——抬腿 50mm 后轮底离地 50mm，距台阶顶面仅约 20mm，剩余高度差远小于轮径（110mm），驱动轮滚动即可攀上，后腿同步抬升跟进，6~7cm 台阶通过验证。受舵机等器件成本限制部分复杂场景表现有限，相关改进点已记录。</w:t>
      </w:r>
    </w:p>
    <w:p w14:paraId="45461306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2C54980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27 日　全场景回归测试——功能测试清单核心场景通过，遥控自稳修复验证。</w:t>
      </w:r>
    </w:p>
    <w:p w14:paraId="4459565A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28 日　户外崎岖地形实测——草地/土坡约 10° 坡度、6~7cm 台阶初步验证通过，成本限制表现如实记录。</w:t>
      </w:r>
    </w:p>
    <w:p w14:paraId="0E1B6AFC">
      <w:pPr>
        <w:pStyle w:val="3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阶段 6：文档撰写与路演准备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47AD5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3FB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E48D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30 日至 8 月 31 日</w:t>
            </w:r>
          </w:p>
        </w:tc>
      </w:tr>
      <w:tr w14:paraId="03C00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D7F0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E1B0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技术文档沉淀与路演材料准备，样机定版</w:t>
            </w:r>
          </w:p>
        </w:tc>
      </w:tr>
      <w:tr w14:paraId="63DD4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C7E9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2658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技术文档全套沉淀（需求文档、蓝牙通信协议、功能总览、功能测试清单、开发日志）；路演 PPT 制作；演示视频录制；样机定版</w:t>
            </w:r>
          </w:p>
        </w:tc>
      </w:tr>
      <w:tr w14:paraId="14A5C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D1F3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3516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文档体系定为“需求文档 + 协议 + 总览 + 测试清单 + 开发日志”五件套；② 演示动线设计：按“平地轮式移动 → 崎岖地形自稳 → 台阶越障”顺序展示，突出野外场景叙事</w:t>
            </w:r>
          </w:p>
        </w:tc>
      </w:tr>
      <w:tr w14:paraId="1041F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9C78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89828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</w:t>
            </w:r>
          </w:p>
        </w:tc>
      </w:tr>
      <w:tr w14:paraId="6E565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05335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4F34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刘为宇（路演统筹）、刘凯漩（文档）、刘冠廷（PPT）</w:t>
            </w:r>
          </w:p>
        </w:tc>
      </w:tr>
      <w:tr w14:paraId="05B5F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0F7F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5B96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按大赛日程提交参赛材料</w:t>
            </w:r>
          </w:p>
        </w:tc>
      </w:tr>
    </w:tbl>
    <w:p w14:paraId="11A109B1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本阶段详细记录：</w:t>
      </w:r>
    </w:p>
    <w:p w14:paraId="69FD7841">
      <w:pPr>
        <w:pStyle w:val="4"/>
        <w:shd w:val="clear"/>
        <w:ind w:firstLine="420"/>
        <w:rPr>
          <w:rFonts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本阶段完成文档沉淀与路演准备。技术文档五件套定稿：需求文档、蓝牙通信协议、功能总览、功能测试清单与开发日志形成完整文档体系。路演 PPT 与演示视频按“野外探测与救援”场景叙事制作，样机定版，准备参赛提交。</w:t>
      </w:r>
    </w:p>
    <w:p w14:paraId="3BFB5537">
      <w:pPr>
        <w:pStyle w:val="4"/>
        <w:shd w:val="clear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日志条目：</w:t>
      </w:r>
    </w:p>
    <w:p w14:paraId="340105A2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30 日　文档沉淀与 PPT 制作——文档五件套定稿，路演 PPT 初稿完成。</w:t>
      </w:r>
    </w:p>
    <w:p w14:paraId="2641EBD9">
      <w:pPr>
        <w:shd w:val="clear"/>
        <w:spacing w:before="160" w:after="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8 月 31 日　演示视频与样机定版——核心功能演示视频录制完成，样机状态稳定，准备参赛提交。</w:t>
      </w:r>
    </w:p>
    <w:p w14:paraId="0607386D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三、问题追踪表</w:t>
      </w:r>
    </w:p>
    <w:p w14:paraId="5E0C4F2A">
      <w:pPr>
        <w:shd w:val="clear"/>
        <w:spacing w:before="100" w:after="80"/>
        <w:rPr>
          <w:rFonts w:ascii="Times New Roman" w:hAnsi="Times New Roman" w:eastAsia="方正仿宋_GB2312" w:cs="方正仿宋_GB2312"/>
          <w:color w:val="auto"/>
        </w:rPr>
        <w:sectPr>
          <w:headerReference r:id="rId3" w:type="default"/>
          <w:footerReference r:id="rId4" w:type="default"/>
          <w:pgSz w:w="11906" w:h="16838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tbl>
      <w:tblPr>
        <w:tblStyle w:val="13"/>
        <w:tblW w:w="14259" w:type="dxa"/>
        <w:tblInd w:w="-2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42"/>
        <w:gridCol w:w="1560"/>
        <w:gridCol w:w="1984"/>
        <w:gridCol w:w="2126"/>
        <w:gridCol w:w="1560"/>
        <w:gridCol w:w="1275"/>
        <w:gridCol w:w="3261"/>
        <w:gridCol w:w="1651"/>
      </w:tblGrid>
      <w:tr w14:paraId="4F340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7EFE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序号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C188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发现日期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523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问题描述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50F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严重程度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78E3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责任人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6905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4FB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解决方案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A1D5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解决日期</w:t>
            </w:r>
          </w:p>
        </w:tc>
      </w:tr>
      <w:tr w14:paraId="40023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3694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A56E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 月 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3D54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电赛遗留：角度序列步态动作生硬，足端位置不可控，参数耦合难调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9A89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63BC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FCFE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7BAF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步态重构：足端轨迹规划 + 3D IK 逆解架构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8A3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15 日</w:t>
            </w:r>
          </w:p>
        </w:tc>
      </w:tr>
      <w:tr w14:paraId="0CFA6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4CD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35C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6604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首版 3D 打印件配合公差超差，装配干涉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8C6C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DCC1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刘为宇、刘冠廷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AFFA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F2C4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调整公差参数重新打印验证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140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16 日</w:t>
            </w:r>
          </w:p>
        </w:tc>
      </w:tr>
      <w:tr w14:paraId="5769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6DC1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D0F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3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D9A0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舵机标定数据分散，同一角度重复定位偏差大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B98C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AD2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刘凯漩、刘为宇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D03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A8E3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舵机改为独立供电，标定数据重新实测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ED04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4 日</w:t>
            </w:r>
          </w:p>
        </w:tc>
      </w:tr>
      <w:tr w14:paraId="2180F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3567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8CD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24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2B2E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自稳精度不足：死区 1° 偏粗、纯比例存在稳态下垂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568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2611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3F2B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275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死区调优至 0.7°（软死区），新增积分项消除常驻残差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C0D8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03B2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58E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D43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1FB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W 原地抬腿时对角支撑机身翘板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6624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6138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880B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F597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50ms 快速调平 + 重心前移 15mm 缓解翘板，户外实测演示稳定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88B7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6FCB4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4797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37E5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313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后腿舵机接近 270° 行程极限，抬腿高度 70mm 无法实现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359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C651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FA8E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0906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抬腿高度下调至 50mm，配套行程余量校验工具排查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1508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0D140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B3C2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E83C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114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遥控场景自稳状态丢失：L 切换语义与 APP 状态失同步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6B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BDC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317E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8295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L:1/L:0 改为绝对值开关，W 模式调平改无条件触发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6F28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6CE56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68EE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47C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C9F2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崎岖地面行走偶发腿部卡滞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21FF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122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36B9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45E5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站姿宽度在线调节（Y 命令）调优后明显改善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5316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3335E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CFD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9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5FBD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AD62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RR 腿机械装配偏差，足端落点偏移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72E0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D866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AF32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F7DD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软件补偿（足端 x 修正 −20mm）验证通过，机械重标定列入后续改进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C0E1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300CD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F204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6C04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C28C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通道符号普适性待系统验证</w:t>
            </w:r>
          </w:p>
        </w:tc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46BB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487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刘凯漩、刘冠廷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11C0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DC1D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站姿宽度（Y 命令）在线调节上线并验证，多地形普适性验证列入后续改进</w:t>
            </w:r>
          </w:p>
        </w:tc>
        <w:tc>
          <w:tcPr>
            <w:tcW w:w="16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327D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</w:tbl>
    <w:p w14:paraId="78AF0B9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  <w:sectPr>
          <w:pgSz w:w="16838" w:h="11906" w:orient="landscape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3C3481E3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四、节点记录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8"/>
        <w:gridCol w:w="2292"/>
        <w:gridCol w:w="2238"/>
        <w:gridCol w:w="1962"/>
        <w:gridCol w:w="1190"/>
      </w:tblGrid>
      <w:tr w14:paraId="35600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7B92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关键节点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614C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计划完成日期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344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实际完成日期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DBE3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835A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09CD5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FEE6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需求文档完成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9060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12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585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EEF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912A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iCAN 版需求文档 V1.0 定稿（功能/性能/可靠性需求）</w:t>
            </w:r>
          </w:p>
        </w:tc>
      </w:tr>
      <w:tr w14:paraId="567DC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6C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技术方案评审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6D7D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25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471E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2C0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770C3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平台方案定稿（去机械臂、强轮腿）与选型评审</w:t>
            </w:r>
          </w:p>
        </w:tc>
      </w:tr>
      <w:tr w14:paraId="3D9D0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86F7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Demo 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A167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20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D412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85DB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0F1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3D IK 步态与高低站姿跑通</w:t>
            </w:r>
          </w:p>
        </w:tc>
      </w:tr>
      <w:tr w14:paraId="3972E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0F3C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核心功能实现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BD1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7AE4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5516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0A91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自稳 + 越障 + 遥控全功能</w:t>
            </w:r>
          </w:p>
        </w:tc>
      </w:tr>
      <w:tr w14:paraId="29069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793F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37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997A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28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B289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05981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功能测试清单核心场景回归 + 户外实测</w:t>
            </w:r>
          </w:p>
        </w:tc>
      </w:tr>
      <w:tr w14:paraId="09457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9178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商业计划书完成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7EF3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180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DC8C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CE2C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随申报材料一并准备</w:t>
            </w:r>
          </w:p>
        </w:tc>
      </w:tr>
      <w:tr w14:paraId="68746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425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路演材料准备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65C3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CCB3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D45B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8489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PPT 与演示视频制作完成</w:t>
            </w:r>
          </w:p>
        </w:tc>
      </w:tr>
      <w:tr w14:paraId="7C247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729C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校赛 / 省赛提交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B484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按大赛通知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FDAF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F875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850E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以 iCAN 官方通知节点为准</w:t>
            </w:r>
          </w:p>
        </w:tc>
      </w:tr>
    </w:tbl>
    <w:p w14:paraId="1D6272B7">
      <w:pPr>
        <w:shd w:val="clear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64D79E56">
      <w:pPr>
        <w:pStyle w:val="2"/>
        <w:widowControl/>
        <w:shd w:val="clear"/>
        <w:spacing w:line="560" w:lineRule="exact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黑体" w:hAnsi="黑体" w:eastAsia="黑体" w:cs="黑体"/>
          <w:color w:val="auto"/>
        </w:rPr>
        <w:t>五、团队分工与贡献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1"/>
        <w:gridCol w:w="1890"/>
        <w:gridCol w:w="2945"/>
        <w:gridCol w:w="2954"/>
      </w:tblGrid>
      <w:tr w14:paraId="6863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71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22A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成员姓名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5418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角色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E8C8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主要职责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2571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阶段贡献记录</w:t>
            </w:r>
          </w:p>
        </w:tc>
      </w:tr>
      <w:tr w14:paraId="0405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BBB2F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8D49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06884">
            <w:pPr>
              <w:shd w:val="clear"/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项目统筹 / 硬件选型与设计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4176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1：项目统筹；阶段 2：统筹；</w:t>
            </w:r>
          </w:p>
          <w:p w14:paraId="71166A9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3：结构设计与硬件选型，3D 打印、PCB 绘制与硬件装配；阶段 4：硬件支持；阶段 5：测试组织；阶段 6：路演统筹</w:t>
            </w:r>
          </w:p>
        </w:tc>
      </w:tr>
      <w:tr w14:paraId="77F46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4092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36AA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1056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软件架构 / 电控与上位机开发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82A1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1：F103 原型固件；阶段 2：选型技术评估；阶段 3：技术评估；阶段 4：固件与 QT 蓝牙控制端 APP 核心开发（3D IK、步态机、站起机动、姿态自稳、越障、可靠性、遥控协议）；阶段 5：软件测试与修复；阶段 6：文档撰写</w:t>
            </w:r>
          </w:p>
        </w:tc>
      </w:tr>
      <w:tr w14:paraId="1BC2F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F311E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C350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产品设计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AFB0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需求分析 / 器件选型与结构设计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CF8D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1：需求分析与方案对比；阶段 2：器件选型；阶段 3：结构设计与焊接；阶段 4：标定与测试；阶段 5：场景测试；阶段 6：PPT 与产品叙事</w:t>
            </w:r>
          </w:p>
        </w:tc>
      </w:tr>
    </w:tbl>
    <w:p w14:paraId="2106187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六、资源与成果清单</w:t>
      </w:r>
    </w:p>
    <w:p w14:paraId="01E5D944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6.1 已有成果（非必填）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0"/>
        <w:gridCol w:w="2972"/>
        <w:gridCol w:w="2515"/>
        <w:gridCol w:w="2133"/>
      </w:tblGrid>
      <w:tr w14:paraId="75E3C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CAA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成果类型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256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名称 / 编号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1DAF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49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551BF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53C89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论文 / 专利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0354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7BE2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6B934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可基于步态控制方法整理论文</w:t>
            </w:r>
          </w:p>
        </w:tc>
      </w:tr>
      <w:tr w14:paraId="79F2A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91EB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软件著作权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B66E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轮腿机器人运动控制系统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6CC3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5F55D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固件 + QT 蓝牙控制端 APP</w:t>
            </w:r>
          </w:p>
        </w:tc>
      </w:tr>
      <w:tr w14:paraId="733EF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0B25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/ 产品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68A72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灵犬先锋轮腿混合机器人样机 V1.0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255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已完成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719A0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核心功能验证通过</w:t>
            </w:r>
          </w:p>
        </w:tc>
      </w:tr>
      <w:tr w14:paraId="294FA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15036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获奖情况</w:t>
            </w:r>
          </w:p>
        </w:tc>
        <w:tc>
          <w:tcPr>
            <w:tcW w:w="29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02A7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年大学生电子设计竞赛</w:t>
            </w:r>
          </w:p>
        </w:tc>
        <w:tc>
          <w:tcPr>
            <w:tcW w:w="25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5B51C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吉林大学一等奖</w:t>
            </w:r>
          </w:p>
        </w:tc>
        <w:tc>
          <w:tcPr>
            <w:tcW w:w="2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1B0FC">
            <w:pPr>
              <w:shd w:val="clear"/>
              <w:spacing w:before="40" w:after="40"/>
              <w:jc w:val="left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完成全部指标演示</w:t>
            </w:r>
          </w:p>
        </w:tc>
      </w:tr>
    </w:tbl>
    <w:p w14:paraId="70D8081E">
      <w:pPr>
        <w:pStyle w:val="3"/>
        <w:shd w:val="clear"/>
        <w:ind w:firstLine="600" w:firstLineChars="20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6.2 参考文献</w:t>
      </w:r>
    </w:p>
    <w:p w14:paraId="2ABC68D3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CRAIG J J. Introduction to Robotics: Mechanics and Control[M]. 3rd ed. Upper Saddle River: Pearson Education, 2005.</w:t>
      </w:r>
    </w:p>
    <w:p w14:paraId="190E3F4C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蔡自兴. 机器人学基础[M]. 北京：机械工业出版社, 2015.</w:t>
      </w:r>
    </w:p>
    <w:p w14:paraId="529EF584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STMicroelectronics. RM0433 Reference Manual: STM32H742/743/753 MCUs[Z/OL]. [2026-08-28]. ST 官网.</w:t>
      </w:r>
      <w:bookmarkStart w:id="0" w:name="_GoBack"/>
      <w:bookmarkEnd w:id="0"/>
    </w:p>
    <w:p w14:paraId="373D978E">
      <w:pPr>
        <w:shd w:val="clear" w:color="auto"/>
        <w:spacing w:before="80" w:after="80"/>
        <w:ind w:left="180" w:right="18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WitMotion. WT9011G4K 九轴姿态传感器用户手册[Z/OL]. [2026-08-28]. 维特智能官网.</w:t>
      </w:r>
    </w:p>
    <w:p w14:paraId="059C31AA">
      <w:pPr>
        <w:shd w:val="clear"/>
        <w:rPr>
          <w:rFonts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542A0326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七、经费使用记录</w:t>
      </w:r>
    </w:p>
    <w:tbl>
      <w:tblPr>
        <w:tblStyle w:val="13"/>
        <w:tblW w:w="895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0"/>
        <w:gridCol w:w="4394"/>
        <w:gridCol w:w="1843"/>
        <w:gridCol w:w="1724"/>
      </w:tblGrid>
      <w:tr w14:paraId="070E8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78AF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B46E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支出项目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BDA9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金额（元）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DC86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38313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39A2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E961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打印耗材与机身结构件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1308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0412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结构设计迭代</w:t>
            </w:r>
          </w:p>
        </w:tc>
      </w:tr>
      <w:tr w14:paraId="165BB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233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3917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 路 270° 舵机（8×35 元 + 4×50 元）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F496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480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F0A5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选型评审后采购</w:t>
            </w:r>
          </w:p>
        </w:tc>
      </w:tr>
      <w:tr w14:paraId="4056F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E909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E90A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STM32H743 主控板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4AA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75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CEFC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269B0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314E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5D29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舵机驱动板 ×3（40 元/块）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D8BB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55AD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09C71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E3DA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EF61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WT9011 IMU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2ED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6780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480E2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7A32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C1EB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视觉与图传模块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20CE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5878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云台视觉系统（同一模块）</w:t>
            </w:r>
          </w:p>
        </w:tc>
      </w:tr>
      <w:tr w14:paraId="6D9D3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71F3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503D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轮电机+编码器 ×4 套（70 元/套）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0B21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280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DAAC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编码器含在套件内</w:t>
            </w:r>
          </w:p>
        </w:tc>
      </w:tr>
      <w:tr w14:paraId="32FEF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3A0A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6235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电源与驱动配件（3S 电池 ×2 约 90、TB6612 驱动约 40、HC-05 蓝牙约 20）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5CAA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150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CDFB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0604B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C8D8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F618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其他杂项（云台舵机、PCB 打板、结构加固件等）</w:t>
            </w: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DED2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100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F10D0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  <w:tr w14:paraId="45FF2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9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D48E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合计</w:t>
            </w:r>
          </w:p>
        </w:tc>
        <w:tc>
          <w:tcPr>
            <w:tcW w:w="439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20E8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4E1D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1625</w:t>
            </w:r>
          </w:p>
        </w:tc>
        <w:tc>
          <w:tcPr>
            <w:tcW w:w="17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975F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</w:p>
        </w:tc>
      </w:tr>
    </w:tbl>
    <w:p w14:paraId="692DB12B">
      <w:pPr>
        <w:pStyle w:val="2"/>
        <w:widowControl/>
        <w:shd w:val="clear"/>
        <w:spacing w:line="560" w:lineRule="exact"/>
        <w:rPr>
          <w:rFonts w:hint="eastAsia" w:ascii="黑体" w:hAnsi="黑体" w:eastAsia="黑体" w:cs="黑体"/>
          <w:color w:val="auto"/>
        </w:rPr>
      </w:pPr>
      <w:r>
        <w:rPr>
          <w:rFonts w:hint="eastAsia" w:ascii="黑体" w:hAnsi="黑体" w:eastAsia="黑体" w:cs="黑体"/>
          <w:color w:val="auto"/>
        </w:rPr>
        <w:t>八、变更记录</w:t>
      </w:r>
    </w:p>
    <w:tbl>
      <w:tblPr>
        <w:tblStyle w:val="13"/>
        <w:tblW w:w="89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0"/>
        <w:gridCol w:w="2806"/>
        <w:gridCol w:w="3367"/>
        <w:gridCol w:w="1601"/>
      </w:tblGrid>
      <w:tr w14:paraId="1D027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2AA4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版本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BD9C3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DD18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变更内容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AF62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变更人</w:t>
            </w:r>
          </w:p>
        </w:tc>
      </w:tr>
      <w:tr w14:paraId="6C756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FF5FC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V1.0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C7087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4 月 5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DCCA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 填写：需求分析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3F186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</w:t>
            </w:r>
          </w:p>
        </w:tc>
      </w:tr>
      <w:tr w14:paraId="11A50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99121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V2.0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1865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5 月 25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A977B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2 填写：技术选型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2438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59525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8FE67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V3.0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463C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27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573A8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3 填写：原型开发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2F01E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62945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9DBFF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V4.0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9A59F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9264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4 填写：功能迭代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3C0B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38C11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E93B4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V5.0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55F05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B1BC1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5 填写：测试验证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4AC42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</w:tr>
      <w:tr w14:paraId="07F54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C4872">
            <w:pPr>
              <w:shd w:val="clear"/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V6.0</w:t>
            </w:r>
          </w:p>
        </w:tc>
        <w:tc>
          <w:tcPr>
            <w:tcW w:w="28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4336D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33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5B9A9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6 填写：文档撰写与路演准备，全文定稿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052CC">
            <w:pPr>
              <w:shd w:val="clear"/>
              <w:spacing w:before="40" w:after="40"/>
              <w:jc w:val="center"/>
              <w:rPr>
                <w:rFonts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</w:tbl>
    <w:p w14:paraId="6742C481">
      <w:pPr>
        <w:pStyle w:val="2"/>
        <w:widowControl/>
        <w:shd w:val="clear"/>
        <w:spacing w:line="560" w:lineRule="exact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黑体" w:hAnsi="黑体" w:eastAsia="黑体" w:cs="黑体"/>
          <w:color w:val="auto"/>
        </w:rPr>
        <w:t>九、附件与参考链接</w:t>
      </w:r>
    </w:p>
    <w:p w14:paraId="07797D02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ascii="Times New Roman" w:hAnsi="Times New Roman" w:eastAsia="方正仿宋_GB2312"/>
          <w:sz w:val="30"/>
          <w:szCs w:val="30"/>
        </w:rPr>
        <w:t>1、需求文档：</w:t>
      </w:r>
      <w:hyperlink r:id="rId9">
        <w:r>
          <w:rPr>
            <w:color w:val="0563C1"/>
            <w:u w:val="single"/>
            <w:rFonts w:ascii="Times New Roman" w:hAnsi="Times New Roman" w:eastAsia="方正仿宋_GB2312"/>
            <w:sz w:val="30"/>
            <w:szCs w:val="30"/>
          </w:rPr>
          <w:t>需求文档.docx（iCAN 版需求文档，2026 年 8 月 10 日定稿）</w:t>
        </w:r>
      </w:hyperlink>
    </w:p>
    <w:p w14:paraId="5ABD57AB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2、AI 使用场景说明：本项目开发过程中使用 AI 编程助手（Claude Code）辅助开发：代码实现阶段辅助 3D IK 数学推导与实现、步态状态机设计、姿态自稳控制律设计（低通/死区/积分参数整定）、命令协议解析代码编写；测试调试阶段辅助问题定位分析（如自稳状态丢失、舵机行程极限排查）、参数调优建议；文档撰写阶段辅助蓝牙通信协议、功能测试清单、本开发日志的整理与撰写。AI 输出内容均经团队成员审阅、验证并修改后采用；核心算法推导与关键控制律设计由团队主导完成，AI 仅作为效率工具参与实现与文档环节。</w:t>
      </w:r>
    </w:p>
    <w:p w14:paraId="20A6C04A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3、设计稿：机身与腿部 3D 打印模型（STL 文件，随材料包提供）</w:t>
      </w:r>
    </w:p>
    <w:p w14:paraId="382B9A2B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ascii="Times New Roman" w:hAnsi="Times New Roman" w:eastAsia="方正仿宋_GB2312"/>
          <w:sz w:val="30"/>
          <w:szCs w:val="30"/>
        </w:rPr>
        <w:t>4、代码仓库：</w:t>
      </w:r>
      <w:hyperlink r:id="rId10">
        <w:r>
          <w:rPr>
            <w:color w:val="0563C1"/>
            <w:u w:val="single"/>
            <w:rFonts w:ascii="Times New Roman" w:hAnsi="Times New Roman" w:eastAsia="方正仿宋_GB2312"/>
            <w:sz w:val="30"/>
            <w:szCs w:val="30"/>
          </w:rPr>
          <w:t>https://github.com/Saul-Liu-stu/robot.git</w:t>
        </w:r>
      </w:hyperlink>
    </w:p>
    <w:p w14:paraId="7BC641CD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5、路演 PPT：[待补]</w:t>
      </w:r>
    </w:p>
    <w:p w14:paraId="7FD76209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6、 视频 Demo：[待补]</w:t>
      </w:r>
    </w:p>
    <w:p w14:paraId="04D8EA2F">
      <w:pPr>
        <w:shd w:val="clear"/>
        <w:spacing w:before="60" w:after="60"/>
        <w:ind w:left="360"/>
        <w:rPr>
          <w:rFonts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7、其他材料：docs/ 目录全套技术文档（蓝牙通信协议、功能总览、功能测试清单）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仿宋_GB2312">
    <w:altName w:val="微软雅黑"/>
    <w:panose1 w:val="00000000000000000000"/>
    <w:charset w:val="86"/>
    <w:family w:val="auto"/>
    <w:pitch w:val="default"/>
    <w:sig w:usb0="00000000" w:usb1="00000000" w:usb2="00000012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E5F90C90">
    <w:panose1 w:val="020B07030202040202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4460A2">
    <w:pPr>
      <w:pStyle w:val="1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17FB82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17FB82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461E99">
    <w:pPr>
      <w:spacing w:after="8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EEFC31"/>
    <w:multiLevelType w:val="singleLevel"/>
    <w:tmpl w:val="7EEEFC31"/>
    <w:lvl w:ilvl="0" w:tentative="0">
      <w:start w:val="1"/>
      <w:numFmt w:val="bullet"/>
      <w:pStyle w:val="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3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98E"/>
    <w:rsid w:val="00062E55"/>
    <w:rsid w:val="001F14A7"/>
    <w:rsid w:val="0032536A"/>
    <w:rsid w:val="00467035"/>
    <w:rsid w:val="00662AAD"/>
    <w:rsid w:val="008160C6"/>
    <w:rsid w:val="00C30D45"/>
    <w:rsid w:val="00CE18D9"/>
    <w:rsid w:val="00D2798E"/>
    <w:rsid w:val="00DD4A41"/>
    <w:rsid w:val="00DE30D9"/>
    <w:rsid w:val="00E90D4B"/>
    <w:rsid w:val="088D16E1"/>
    <w:rsid w:val="354E03E2"/>
    <w:rsid w:val="3FFA424E"/>
    <w:rsid w:val="4E487DA8"/>
    <w:rsid w:val="535E0D74"/>
    <w:rsid w:val="76EF0AB2"/>
    <w:rsid w:val="7E9BFD86"/>
    <w:rsid w:val="AD6F5FF8"/>
    <w:rsid w:val="E7AD70F5"/>
    <w:rsid w:val="EE230F4D"/>
    <w:rsid w:val="EFFD6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Theme="minorEastAsia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color w:val="404040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320" w:after="120"/>
      <w:outlineLvl w:val="0"/>
    </w:pPr>
    <w:rPr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6"/>
      <w:szCs w:val="26"/>
      <w:lang w:val="en-US" w:eastAsia="zh-CN" w:bidi="ar-SA"/>
    </w:rPr>
  </w:style>
  <w:style w:type="paragraph" w:styleId="4">
    <w:name w:val="heading 3"/>
    <w:next w:val="1"/>
    <w:qFormat/>
    <w:uiPriority w:val="0"/>
    <w:pPr>
      <w:spacing w:before="160" w:after="60"/>
      <w:outlineLvl w:val="2"/>
    </w:pPr>
    <w:rPr>
      <w:rFonts w:ascii="Arial" w:hAnsi="Arial" w:eastAsia="Arial" w:cs="Arial"/>
      <w:b/>
      <w:bCs/>
      <w:color w:val="1F4E79"/>
      <w:sz w:val="22"/>
      <w:szCs w:val="22"/>
      <w:lang w:val="en-US" w:eastAsia="zh-CN" w:bidi="ar-SA"/>
    </w:rPr>
  </w:style>
  <w:style w:type="paragraph" w:styleId="5">
    <w:name w:val="heading 4"/>
    <w:next w:val="1"/>
    <w:qFormat/>
    <w:uiPriority w:val="0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en-US" w:eastAsia="zh-CN" w:bidi="ar-SA"/>
    </w:rPr>
  </w:style>
  <w:style w:type="paragraph" w:styleId="6">
    <w:name w:val="heading 5"/>
    <w:next w:val="1"/>
    <w:qFormat/>
    <w:uiPriority w:val="0"/>
    <w:pPr>
      <w:outlineLvl w:val="4"/>
    </w:pPr>
    <w:rPr>
      <w:rFonts w:ascii="Arial" w:hAnsi="Arial" w:eastAsia="Arial" w:cs="Arial"/>
      <w:color w:val="2E74B5"/>
      <w:sz w:val="22"/>
      <w:szCs w:val="22"/>
      <w:lang w:val="en-US" w:eastAsia="zh-CN" w:bidi="ar-SA"/>
    </w:rPr>
  </w:style>
  <w:style w:type="paragraph" w:styleId="7">
    <w:name w:val="heading 6"/>
    <w:next w:val="1"/>
    <w:qFormat/>
    <w:uiPriority w:val="0"/>
    <w:pPr>
      <w:outlineLvl w:val="5"/>
    </w:pPr>
    <w:rPr>
      <w:rFonts w:ascii="Arial" w:hAnsi="Arial" w:eastAsia="Arial" w:cs="Arial"/>
      <w:color w:val="1F4D78"/>
      <w:sz w:val="22"/>
      <w:szCs w:val="22"/>
      <w:lang w:val="en-US" w:eastAsia="zh-CN" w:bidi="ar-SA"/>
    </w:rPr>
  </w:style>
  <w:style w:type="character" w:default="1" w:styleId="15">
    <w:name w:val="Default Paragraph Font"/>
    <w:semiHidden/>
    <w:unhideWhenUsed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List Bullet"/>
    <w:basedOn w:val="1"/>
    <w:uiPriority w:val="0"/>
    <w:pPr>
      <w:numPr>
        <w:ilvl w:val="0"/>
        <w:numId w:val="1"/>
      </w:numPr>
    </w:pPr>
  </w:style>
  <w:style w:type="paragraph" w:styleId="9">
    <w:name w:val="endnote text"/>
    <w:link w:val="21"/>
    <w:semiHidden/>
    <w:unhideWhenUsed/>
    <w:qFormat/>
    <w:uiPriority w:val="99"/>
    <w:rPr>
      <w:rFonts w:ascii="Arial" w:hAnsi="Arial" w:eastAsia="Arial" w:cs="Arial"/>
      <w:color w:val="404040"/>
      <w:lang w:val="en-US" w:eastAsia="zh-CN" w:bidi="ar-SA"/>
    </w:rPr>
  </w:style>
  <w:style w:type="paragraph" w:styleId="1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footnote text"/>
    <w:link w:val="20"/>
    <w:semiHidden/>
    <w:unhideWhenUsed/>
    <w:uiPriority w:val="99"/>
    <w:rPr>
      <w:rFonts w:ascii="Arial" w:hAnsi="Arial" w:eastAsia="Arial" w:cs="Arial"/>
      <w:color w:val="404040"/>
      <w:lang w:val="en-US" w:eastAsia="zh-CN" w:bidi="ar-SA"/>
    </w:rPr>
  </w:style>
  <w:style w:type="paragraph" w:styleId="12">
    <w:name w:val="Title"/>
    <w:qFormat/>
    <w:uiPriority w:val="0"/>
    <w:rPr>
      <w:rFonts w:ascii="Arial" w:hAnsi="Arial" w:eastAsia="Arial" w:cs="Arial"/>
      <w:color w:val="404040"/>
      <w:sz w:val="56"/>
      <w:szCs w:val="56"/>
      <w:lang w:val="en-US" w:eastAsia="zh-CN" w:bidi="ar-SA"/>
    </w:rPr>
  </w:style>
  <w:style w:type="table" w:styleId="14">
    <w:name w:val="Table Grid"/>
    <w:basedOn w:val="13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endnote reference"/>
    <w:semiHidden/>
    <w:unhideWhenUsed/>
    <w:qFormat/>
    <w:uiPriority w:val="99"/>
    <w:rPr>
      <w:vertAlign w:val="superscript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qFormat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Arial" w:hAnsi="Arial" w:eastAsia="Arial" w:cs="Arial"/>
      <w:color w:val="404040"/>
      <w:sz w:val="22"/>
      <w:szCs w:val="22"/>
      <w:lang w:val="en-US" w:eastAsia="zh-CN" w:bidi="ar-SA"/>
    </w:rPr>
  </w:style>
  <w:style w:type="character" w:customStyle="1" w:styleId="20">
    <w:name w:val="脚注文本 字符"/>
    <w:link w:val="11"/>
    <w:semiHidden/>
    <w:unhideWhenUsed/>
    <w:qFormat/>
    <w:uiPriority w:val="99"/>
    <w:rPr>
      <w:sz w:val="20"/>
      <w:szCs w:val="20"/>
    </w:rPr>
  </w:style>
  <w:style w:type="character" w:customStyle="1" w:styleId="21">
    <w:name w:val="尾注文本 字符"/>
    <w:link w:val="9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yperlink" Target="&#38656;&#27714;&#25991;&#26723;.docx" TargetMode="External"/><Relationship Id="rId10" Type="http://schemas.openxmlformats.org/officeDocument/2006/relationships/hyperlink" Target="https://github.com/Saul-Liu-stu/robot.gi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3532</Words>
  <Characters>3971</Characters>
  <Lines>1161</Lines>
  <Paragraphs>1277</Paragraphs>
  <TotalTime>28</TotalTime>
  <ScaleCrop>false</ScaleCrop>
  <LinksUpToDate>false</LinksUpToDate>
  <CharactersWithSpaces>4219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2026-08-28T04:39:00Z</dcterms:created>
  <dc:creator>Un-named</dc:creator>
  <cp:lastModifiedBy>无忧</cp:lastModifiedBy>
  <dcterms:modified xsi:type="dcterms:W3CDTF">2026-08-28T05:24:26Z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C89E0DF36DF9247529B7556A4AB51A3D_43</vt:lpwstr>
  </property>
  <property fmtid="{D5CDD505-2E9C-101B-9397-08002B2CF9AE}" pid="4" name="KSOTemplateDocerSaveRecord">
    <vt:lpwstr>eyJoZGlkIjoiMmU3MzY5MGUzNjEyNjhlNGYyOGZmNTY1ODc3ZWEzODEiLCJ1c2VySWQiOiI1MzIzMzM2MTAifQ==</vt:lpwstr>
  </property>
</Properties>
</file>