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7E1510">
      <w:pPr>
        <w:spacing w:before="800" w:after="80"/>
        <w:rPr>
          <w:rFonts w:hint="eastAsia" w:ascii="Times New Roman" w:hAnsi="Times New Roman" w:eastAsia="方正仿宋_GB2312" w:cs="方正仿宋_GB2312"/>
        </w:rPr>
      </w:pPr>
    </w:p>
    <w:p w14:paraId="3114D52F">
      <w:pPr>
        <w:spacing w:before="800" w:after="80"/>
        <w:rPr>
          <w:rFonts w:hint="eastAsia" w:ascii="Times New Roman" w:hAnsi="Times New Roman" w:eastAsia="方正仿宋_GB2312" w:cs="方正仿宋_GB2312"/>
        </w:rPr>
      </w:pPr>
    </w:p>
    <w:p w14:paraId="62898BC6">
      <w:pPr>
        <w:spacing w:before="800" w:after="80"/>
        <w:rPr>
          <w:rFonts w:hint="eastAsia" w:ascii="方正仿宋_GB2312" w:hAnsi="方正仿宋_GB2312" w:eastAsia="方正仿宋_GB2312" w:cs="方正仿宋_GB2312"/>
          <w:b/>
          <w:bCs/>
          <w:color w:val="auto"/>
        </w:rPr>
      </w:pPr>
    </w:p>
    <w:p w14:paraId="7FB6D416">
      <w:pPr>
        <w:spacing w:before="0" w:after="200"/>
        <w:jc w:val="center"/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  <w:t>iCAN 大学生创新创业大赛</w:t>
      </w:r>
    </w:p>
    <w:p w14:paraId="1F2BBFD6">
      <w:pPr>
        <w:spacing w:before="0" w:after="400"/>
        <w:jc w:val="center"/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  <w:lang w:val="en-US" w:eastAsia="zh-CN"/>
        </w:rPr>
        <w:t>创新赛道</w:t>
      </w:r>
      <w:r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  <w:t>项目开发日志</w:t>
      </w:r>
    </w:p>
    <w:p w14:paraId="1B3C3CD5">
      <w:pPr>
        <w:spacing w:before="0" w:after="400"/>
        <w:jc w:val="center"/>
        <w:rPr>
          <w:rFonts w:hint="eastAsia" w:ascii="Times New Roman" w:hAnsi="Times New Roman" w:eastAsia="方正仿宋_GB2312" w:cs="方正仿宋_GB2312"/>
          <w:b/>
          <w:bCs/>
          <w:color w:val="auto"/>
          <w:sz w:val="64"/>
          <w:szCs w:val="64"/>
        </w:rPr>
      </w:pPr>
    </w:p>
    <w:tbl>
      <w:tblPr>
        <w:tblStyle w:val="13"/>
        <w:tblW w:w="792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2600"/>
        <w:gridCol w:w="2724"/>
      </w:tblGrid>
      <w:tr w14:paraId="77D961A3">
        <w:trPr>
          <w:jc w:val="center"/>
        </w:trPr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4BA8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项目名称</w:t>
            </w:r>
          </w:p>
        </w:tc>
        <w:tc>
          <w:tcPr>
            <w:tcW w:w="5324" w:type="dxa"/>
            <w:gridSpan w:val="2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583D9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灵犬先锋——面向野外环境的探测与救援轮腿机器人</w:t>
            </w:r>
          </w:p>
        </w:tc>
      </w:tr>
      <w:tr w14:paraId="09A6973C">
        <w:trPr>
          <w:jc w:val="center"/>
        </w:trPr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0117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项目周期</w:t>
            </w:r>
          </w:p>
        </w:tc>
        <w:tc>
          <w:tcPr>
            <w:tcW w:w="5324" w:type="dxa"/>
            <w:gridSpan w:val="2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2F8F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  <w:t>2026 年 3 月 至 2026 年 8 月</w:t>
            </w:r>
          </w:p>
        </w:tc>
      </w:tr>
      <w:tr w14:paraId="6545091A">
        <w:trPr>
          <w:jc w:val="center"/>
        </w:trPr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BA32D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文档版本</w:t>
            </w:r>
          </w:p>
        </w:tc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15E21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  <w:t>V1.0</w:t>
            </w:r>
          </w:p>
        </w:tc>
        <w:tc>
          <w:tcPr>
            <w:tcW w:w="272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964A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  <w:t>2026 年 8 月 31 日</w:t>
            </w:r>
          </w:p>
        </w:tc>
      </w:tr>
    </w:tbl>
    <w:p w14:paraId="61B4FED1">
      <w:pPr>
        <w:spacing w:before="30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1941146A">
      <w:pPr>
        <w:spacing w:before="200" w:after="0"/>
        <w:jc w:val="center"/>
        <w:rPr>
          <w:rFonts w:hint="eastAsia" w:ascii="Times New Roman" w:hAnsi="Times New Roman" w:eastAsia="方正仿宋_GB2312" w:cs="方正仿宋_GB2312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color w:val="auto"/>
          <w:sz w:val="28"/>
          <w:szCs w:val="28"/>
        </w:rPr>
        <w:t>【每阶段填写一次，保持记录连续性，重点内容加粗标注】</w:t>
      </w:r>
    </w:p>
    <w:p w14:paraId="73DAC029">
      <w:pPr>
        <w:rPr>
          <w:rFonts w:hint="eastAsia" w:ascii="Times New Roman" w:hAnsi="Times New Roman" w:eastAsia="方正仿宋_GB2312" w:cs="方正仿宋_GB2312"/>
        </w:rPr>
      </w:pPr>
      <w:r>
        <w:rPr>
          <w:rFonts w:hint="eastAsia" w:ascii="Times New Roman" w:hAnsi="Times New Roman" w:eastAsia="方正仿宋_GB2312" w:cs="方正仿宋_GB2312"/>
        </w:rPr>
        <w:br w:type="page"/>
      </w:r>
      <w:bookmarkStart w:id="0" w:name="_GoBack"/>
      <w:bookmarkEnd w:id="0"/>
    </w:p>
    <w:p w14:paraId="3480AF71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黑体" w:hAnsi="黑体" w:eastAsia="黑体" w:cs="黑体"/>
          <w:color w:val="auto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一、</w:t>
      </w:r>
      <w:r>
        <w:rPr>
          <w:rFonts w:hint="eastAsia" w:ascii="黑体" w:hAnsi="黑体" w:eastAsia="黑体" w:cs="黑体"/>
          <w:b/>
          <w:bCs/>
          <w:color w:val="auto"/>
          <w:sz w:val="32"/>
          <w:szCs w:val="32"/>
        </w:rPr>
        <w:t>使用说明</w:t>
      </w:r>
    </w:p>
    <w:p w14:paraId="47F1810F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本文档由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南京理工大学马勇老师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整理总结形成，提供给参赛团队参考，可以结合项目实际情况形成个性化文件。</w:t>
      </w:r>
    </w:p>
    <w:p w14:paraId="4F0AEDA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本模板适用于 iCAN 大学生创新创业大赛项目全流程记录。建议每周至少填写一次阶段日志；重要决策、风险点、突破性进展务必详细记录。封面信息与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关键节点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表可在比赛申报阶段直接作为项目进展报告附件提交。</w:t>
      </w:r>
    </w:p>
    <w:p w14:paraId="6A7E49D7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二、项目概述</w:t>
      </w:r>
    </w:p>
    <w:p w14:paraId="6E6E222D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80"/>
        <w:ind w:firstLine="602" w:firstLineChars="200"/>
        <w:textAlignment w:val="auto"/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1.1 项目简介</w:t>
      </w:r>
    </w:p>
    <w:p w14:paraId="45A56856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用 200–300 字简要说明项目背景、要解决的核心问题、核心技术方案、主要创新点及预期价值。</w:t>
      </w:r>
    </w:p>
    <w:p w14:paraId="75EEFEBF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野外探测与救援任务中，废墟、山地等复杂环境对移动平台提出苛刻要求：传统轮式平台通过性不足，纯四足平台平地效率低、控制复杂。针对这一矛盾，本项目设计了一款轮腿混合机器人——“灵犬先锋”，在四条腿末端集成驱动轮，平地采用轮式高效移动，崎岖地形切换步态行走，兼顾机动性与通过性。平台以 STM32H743 为主控，通过 3D IK 逆解与足端轨迹规划驱动 12 路大行程舵机，实现稳定仿生步态；融合 IMU 姿态自稳算法，使机体在倾斜地面保持水平；具备原地抬腿与台阶辅助抬升能力，轮滚与腿抬协同越障；搭载二自由度云台与上位机视觉检测系统（颜色/运动目标检测），辅助探测任务。配套 QT 编写的蓝牙控制端 APP（Android APK），操作直观。本项目源自电子设计竞赛校赛 QuadArm 原型（轮足双模+机械臂移动平台）的持续迭代，面向野外探测与救援场景，已完成户外初步实测，可作为辅助探测作业的移动平台，具有明确的工程价值与应用前景。</w:t>
      </w:r>
    </w:p>
    <w:p w14:paraId="5D8115D1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80"/>
        <w:ind w:firstLine="602" w:firstLineChars="200"/>
        <w:textAlignment w:val="auto"/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1.2 核心技术 / 方案</w:t>
      </w:r>
    </w:p>
    <w:p w14:paraId="0AC5A0FF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描述项目采用的关键技术路线、算法原理、软硬件架构等。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1.2.1 总体技术路线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项目采用轮腿混合双运动模式架构：在四条腿末端集成驱动轮，平地采用轮式滚动实现高效快速移动，崎岖地形切换步态行走保证通过性，两套运动系统由主控统一调度、无缝切换。足式步态系统是平台的技术核心，其控制架构经两代迭代（详见阶段 4）。平台可靠性由独立看门狗（IWDG）保障，任何异常卡死均可自动复位恢复。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1.2.2 硬件架构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主控：STM32H743ZIT6（480MHz）——运动解算、状态机调度、多周期任务管理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腿部执行：12×270° 数字舵机——每腿髋/大腿/小腿三关节，大行程支撑复杂姿态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轮驱动：4×MG513 + TB6612 驱动——腿末端驱动轮，轮式移动与越障协同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姿态传感：WT9011G4K IMU——10Hz 姿态角上报，姿态自稳反馈源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轮速反馈：4×GMR 编码器——轮速闭环测量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云台：2×180° 舵机 + 图传模块——摄像头画面回传与指向控制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通信：HC-05 蓝牙（经典蓝牙 SPP）——与 QT 蓝牙控制端 APP 串口协议交互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766CD1DE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B28C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参数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2B22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指标</w:t>
            </w:r>
          </w:p>
        </w:tc>
      </w:tr>
      <w:tr w14:paraId="4E93B74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4355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主控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4AE7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STM32H743 @480MHz</w:t>
            </w:r>
          </w:p>
        </w:tc>
      </w:tr>
      <w:tr w14:paraId="56DE1B62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AC57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腿部执行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57E0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12×270° 舵机（每腿髋/大腿/小腿三关节）</w:t>
            </w:r>
          </w:p>
        </w:tc>
      </w:tr>
      <w:tr w14:paraId="05D5598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4183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站高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63D6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210~280mm 在线可调（常用站姿 230mm）</w:t>
            </w:r>
          </w:p>
        </w:tc>
      </w:tr>
      <w:tr w14:paraId="12E795A1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7CE6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主动抬腿高度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B6DB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50mm（W 原地抬腿 / N 台阶辅助）</w:t>
            </w:r>
          </w:p>
        </w:tc>
      </w:tr>
      <w:tr w14:paraId="32E053C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038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姿态自稳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D90A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软死区 0.7°、比例+积分复合控制、补偿量按站高动态限幅</w:t>
            </w:r>
          </w:p>
        </w:tc>
      </w:tr>
      <w:tr w14:paraId="0940417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8CC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姿态反馈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EC35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IMU 10Hz（俯仰/横滚）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步态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对角步态（TROT），步长/步高/站姿宽度在线可调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遥控链路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HC-05 蓝牙串口协议 + QT 蓝牙控制端 APP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轮式速度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最大约 1.0 m/s（轮毂直径 11cm，180rpm）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整机重量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1.3kg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电源与续航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3S 2550mAh ×2，实测续航约 1h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实测地形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草地/土坡约 10° 坡度、6~7cm 台阶通过</w:t>
            </w:r>
          </w:p>
        </w:tc>
      </w:tr>
    </w:tbl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1.2.3 软件架构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软件按用户层—行为层—硬件层三层划分：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用户层：ASCII 命令行协议解析、模式状态机（站立/坐姿/步态/越障/遥控），全部指令文档化，支持在线调参；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行为层：步态机（walk_gait）、三关节逆解（leg_ik）、姿态自稳（attitude_control）、抬腿机动（lift）、轮式控制（drive_ctrl）、云台（gimbal）；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硬件层：PWM 舵机/电机驱动、编码器、IMU 数据解析、看门狗。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主循环采用多周期调度：5ms（抬腿状态机/标定采样）、50ms（越障快速调平解算，使用最新 IMU 姿态帧）、100ms（自稳常规解算），IMU 数据 10Hz 异步上报解析，保证各任务实时性。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1.2.4 核心算法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足式步态系统（核心）：步态生成架构经两代迭代——电赛初代直接给定舵机角度序列，足端实际位置不可控；迭代后采用“足端轨迹规划 + 3D IK 逆解”架构：步态机按对角步态（TROT）划分支撑相与摆动相，摆动相足端按余弦平滑轨迹完成抬升—前摆—下落，步长、步高、站高、站姿宽度全部参数化，可在线调节；足端位置经带髋关节偏置的三关节几何模型解析解（atan2 解析解）映射为舵机控制量，实现足端位置精确可达、轨迹可规划。轮式移动与步态共用同一套腿部结构，两模式共享参数、平滑切换；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姿态自稳：Z 标定记录各姿态零偏 → 低通滤波去抖 → 软死区抑制微晃 → 比例+积分控制 → 四腿 z 方向差动补偿，机体在倾斜地面保持水平；补偿量按站高动态限幅，防止舵机行程越界；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主动越障：W 原地抬腿（对角支撑 + 重心偏移 + 快速调平防翘板）、N 台阶辅助抬升（双腿余弦平滑直抬，配合轮滚协同上台阶）；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4. 云台视觉：云台搭载摄像头经图传模块回传画面，QT 蓝牙控制端 APP 接收画面并实现颜色检测与运动检测。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1.2.5 工程化保障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开发工具链：QT 蓝牙控制端 APP（实时遥控+视觉检测）、MATLAB/自制工具脚本（IK 校验、舵机行程余量计算）；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可靠性设计：IWDG 独立看门狗、上电姿态标定、舵机行程余量校验工具；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协作开发：Git 分支协作 + 文档化协议，硬件接线与软件接口均有文档沉淀。</w:t>
      </w:r>
    </w:p>
    <w:p w14:paraId="059054A3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80"/>
        <w:ind w:firstLine="602" w:firstLineChars="200"/>
        <w:textAlignment w:val="auto"/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1.3 创新点</w:t>
      </w:r>
    </w:p>
    <w:p w14:paraId="5C9707FD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1：轮腿混合双模运动架构——一平台兼顾轮式高效移动与足式地形通过性，两套运动系统共用腿部结构、共享运动参数，平地/崎岖无缝切换，克服传统平台“单一运动方式”的局限。</w:t>
      </w:r>
    </w:p>
    <w:p w14:paraId="4AF0C9E3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2：足端轨迹规划 + 3D IK 步态控制方法——改变电赛初代“直接给定关节角度序列”的做法，以足端位置为控制目标，经 3D IK 解析逆解驱动 12 路舵机，轨迹可规划、动作可预测、参数在线可调。</w:t>
      </w:r>
    </w:p>
    <w:p w14:paraId="4E53FB22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3：姿态自稳与主动越障协同——IMU 姿态标定 + 死区-积分复合控制使机体在倾斜地面保持水平；原地抬腿、台阶辅助抬升与轮滚协同，实现复杂地形主动越障。</w:t>
      </w:r>
    </w:p>
    <w:p w14:paraId="4E53FB22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4：面向工程化的可靠性设计——ASCII 在线调参协议、IWDG 独立看门狗、舵机行程余量校验工具、QT 蓝牙控制端 APP 与 MATLAB 校验工具链，保证系统“可调、可测、可靠”。</w:t>
      </w:r>
    </w:p>
    <w:p w14:paraId="4E53FB22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5：低成本实现方案——全系统基于舵机与常规嵌入式器件构建，整机成本仅约 1625 元：与市面教育级四足套件（约 1500~4000 元）价格相当，却实现了套件不具备的轮腿双模、姿态自稳与主动越障能力；与消费级四足机器人（约 1.6 万元）相比，以约 1/10 的成本覆盖其核心移动能力子集，验证了低成本方案的工程可行性，适合学生创新与二次开发。</w:t>
      </w:r>
    </w:p>
    <w:p w14:paraId="42E38C11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80"/>
        <w:ind w:firstLine="602" w:firstLineChars="200"/>
        <w:textAlignment w:val="auto"/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1.4 预期成果与应用场景</w:t>
      </w:r>
    </w:p>
    <w:p w14:paraId="67C42A5C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描述项目完成后预期产出的成果（论文、专利、软著、原型等）以及落地应用场景。</w:t>
      </w:r>
    </w:p>
    <w:p w14:paraId="0BBF2E5A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预期成果：</w:t>
      </w:r>
    </w:p>
    <w:p w14:paraId="0BBF2E5A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实物样机：轮腿混合机器人完整样机——四足 12 路 270° 舵机 + 四轮独立驱动 + IMU 姿态传感 + 云台视觉，轮式/步态/自稳/越障功能全部验证通过；</w:t>
      </w:r>
    </w:p>
    <w:p w14:paraId="0BBF2E5A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软件系统：STM32 运动控制固件（步态、姿态自稳、越障机动、遥控协议）与 QT 编写的 Android 蓝牙控制端 APP——分层架构（UI 层/蓝牙传输层/协议解析层），支持摇杆与按键遥控、云台旋钮、IMU 数据显示、舵机与 PID 在线调参、摄像头视觉检测（颜色/运动/光线），产出安装包 APK；</w:t>
      </w:r>
    </w:p>
    <w:p w14:paraId="0BBF2E5A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技术文档：需求文档、蓝牙通信协议、功能测试清单、开发日志等全套技术文档；</w:t>
      </w:r>
    </w:p>
    <w:p w14:paraId="0BBF2E5A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4. 知识产权：拟申请轮腿机器人运动控制系统软件著作权。</w:t>
      </w:r>
    </w:p>
    <w:p w14:paraId="0BBF2E5A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应用场景：</w:t>
      </w:r>
    </w:p>
    <w:p w14:paraId="0BBF2E5A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野外探测：崎岖地形通行与观察，云台视觉检测颜色/运动目标，辅助人员开展探测作业；</w:t>
      </w:r>
    </w:p>
    <w:p w14:paraId="0BBF2E5A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应急救援预研：复杂地形通行能力验证，为后续救援类应用提供平台基础；</w:t>
      </w:r>
    </w:p>
    <w:p w14:paraId="0BBF2E5A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教学科研：模块化软硬件架构 + 文档化协议，可作为机器人控制与嵌入式课程的二次开发平台。</w:t>
      </w:r>
    </w:p>
    <w:p w14:paraId="48BADB1A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三、阶段开发日志</w:t>
      </w:r>
    </w:p>
    <w:p w14:paraId="0CE34F5C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【记录规范】每次重要开发节点填写一个条目，可续加。阶段类型参考：需求分析 / 技术选型 / 原型开发 / 功能迭代 / 测试验证 / 文档撰写 / 路演准备 / 其他。</w:t>
      </w:r>
    </w:p>
    <w:p w14:paraId="2F750846">
      <w:pPr>
        <w:spacing w:before="12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1F6744EE">
      <w:pPr>
        <w:pStyle w:val="3"/>
        <w:spacing w:before="240" w:after="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阶段 1：需求分析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766CD1DE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B28C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2B22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3 月 24 日至 4 月 5 日</w:t>
            </w:r>
          </w:p>
        </w:tc>
      </w:tr>
      <w:tr w14:paraId="4E93B74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4355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4AE7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确定项目方向，完成移动平台方案论证与原型验证，参加电子设计竞赛校赛</w:t>
            </w:r>
          </w:p>
        </w:tc>
      </w:tr>
      <w:tr w14:paraId="56DE1B62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AC57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57E0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完成三类方案对比论证（纯轮式+机械臂 / 纯四足+机械臂 / 轮足双模+机械臂），确定“轮足双模+机械臂”一体化方案；基于 STM32F103 完成 QuadArm 原型——轮式前进/后退/转向/原地自转、四足前进/后退/横移、机械臂三自由度调节、机械爪开合、蓝牙遥控全部实现，校赛演示完成</w:t>
            </w:r>
          </w:p>
        </w:tc>
      </w:tr>
      <w:tr w14:paraId="05D5598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4183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63D6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方案论证确定轮足双模路线：纯轮式效率高但通过性差，纯四足通过性强但效率低、结构复杂，轮足结合兼顾两者且展示性强；② 确定“移动+操作”一体化定位，增加机械臂与机械爪；③ 确定 F103 平台与蓝牙遥控方案，控制链路采用串口 ASCII 指令</w:t>
            </w:r>
          </w:p>
        </w:tc>
      </w:tr>
      <w:tr w14:paraId="12E795A1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7CE6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B6DB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四足步态为直接给定舵机角度序列，足端实际位置不可控，步态动作粗糙；复杂地形适应性未验证</w:t>
            </w:r>
          </w:p>
        </w:tc>
      </w:tr>
      <w:tr w14:paraId="32E053C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038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D90A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刘为宇（统筹）、刘凯漩（F103 原型软件）、刘冠廷（需求分析与方案对比）</w:t>
            </w:r>
          </w:p>
        </w:tc>
      </w:tr>
      <w:tr w14:paraId="0940417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8CC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EC35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结合 iCAN 竞赛方向开展技术选型调研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（下一阶段工作安排）</w:t>
            </w:r>
          </w:p>
        </w:tc>
      </w:tr>
    </w:tbl>
    <w:p w14:paraId="7EA00935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62ACAEB5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本阶段详细记录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3CB18D48">
      <w:pPr>
        <w:pStyle w:val="4"/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 QuadArm 轮足机械臂机器人的方案论证与原型制作。方案论证对比了三种技术路线：方案一“纯轮式+机械臂”结构简单、控制成熟、平地效率高，但地形适应能力差；方案二“纯四足+机械臂”通过性好、仿生特征强，但运动效率低、对电源与结构强度要求高；方案三“轮足双模+机械臂”兼顾轮式高效率与四足高适应性，功能完整、模块化程度高，最终选定方案三。原型基于 STM32F103VET6，集成直流电机、步进电机与多路 PWM 舵机，蓝牙远程控制，校赛演示完成全部指标。</w:t>
      </w:r>
    </w:p>
    <w:p w14:paraId="79201073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日志条目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3 月 24 日　项目立项讨论——确定参赛方向为“复合移动机器人”，提出轮足结合设想。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3 月 28 日　方案论证会——完成三方案对比论证，确定轮足双模+机械臂路线（决策依据：通过性与展示性优先）。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4 月 3 日　QuadArm 原型完成——轮式前进/后退/转向/原地自转、四足基础步态、机械臂三自由度与机械爪全部调通，校赛演示成功。</w:t>
      </w:r>
    </w:p>
    <w:p w14:paraId="669A72DD">
      <w:pPr>
        <w:spacing w:before="12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26494E5D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1F6744EE">
      <w:pPr>
        <w:pStyle w:val="3"/>
        <w:spacing w:before="240" w:after="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阶段 2：技术选型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766CD1DE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B28C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2B22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4 月 15 日至 5 月 25 日</w:t>
            </w:r>
          </w:p>
        </w:tc>
      </w:tr>
      <w:tr w14:paraId="4E93B74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4355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4AE7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调研步态控制方法与器件选型，确定 iCAN 参赛平台的技术路线</w:t>
            </w:r>
          </w:p>
        </w:tc>
      </w:tr>
      <w:tr w14:paraId="56DE1B62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AC57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57E0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完成四足步态控制方法调研（足端轨迹规划、3D IK 逆解）；完成硬件选型评审：主控 STM32H743（多任务调度算力需求）、270° 大行程舵机、WT9011G4K IMU、TB6612 轮驱动与 GMR 编码器；确定“去机械臂、聚焦轮腿移动”的方向</w:t>
            </w:r>
          </w:p>
        </w:tc>
      </w:tr>
      <w:tr w14:paraId="05D5598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4183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63D6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步态路线：调研后放弃角度序列方案，采用“足端轨迹规划 + 3D IK 逆解”；② 去机械臂：释放舵机资源与结构空间，腿部换用 270° 大行程舵机；③ 器件选型：IMU 为姿态自稳预留、编码器为轮腿协同预留</w:t>
            </w:r>
          </w:p>
        </w:tc>
      </w:tr>
      <w:tr w14:paraId="12E795A1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7CE6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B6DB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3D IK 仅完成理论推导与仿真验证，待上机；新平台器件尚未到位</w:t>
            </w:r>
          </w:p>
        </w:tc>
      </w:tr>
      <w:tr w14:paraId="32E053C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038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D90A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刘冠廷（器件选型）、刘凯漩（技术评估）、刘为宇（统筹）</w:t>
            </w:r>
          </w:p>
        </w:tc>
      </w:tr>
      <w:tr w14:paraId="0940417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8CC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EC35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原型开发：机身结构设计、3D 打印、PCB 制作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（下一阶段工作安排）</w:t>
            </w:r>
          </w:p>
        </w:tc>
      </w:tr>
    </w:tbl>
    <w:p w14:paraId="7EA00935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62ACAEB5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本阶段详细记录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3CB18D48">
      <w:pPr>
        <w:pStyle w:val="4"/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电赛后团队复盘发现：机械臂与底盘的双系统控制复杂度高，而移动能力本身仍有很大提升空间。本阶段围绕 iCAN 方向完成技术选型：调研四足机器人主流步态控制方法，对比“舵机角度序列”与“足端轨迹规划 + 3D IK”两条路线，确定后者——以足端位置为控制目标，轨迹可规划、动作可预测；硬件方面围绕“姿态自稳、轮腿协同”的远期目标完成选型——H743 主控保证多任务调度算力，270° 大行程舵机支撑复杂姿态，IMU 与轮编码器为姿态反馈与轮速闭环预留接口。</w:t>
      </w:r>
    </w:p>
    <w:p w14:paraId="79201073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日志条目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4 月 15 日　调研启动——确定步态控制方法为调研重点（足端轨迹规划、IK 逆解）。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4 月 22 日　步态方案对比梳理——整理角度序列与足端轨迹方案优劣，形成调研小结。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5 月 3 日　IK 资料研读——3D IK 逆解资料研读，确定三关节几何模型要点。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5 月 10 日　步态路线确定——对比角度序列与足端轨迹方案，确定“足端轨迹规划 + 3D IK”路线。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5 月 25 日　硬件选型评审——H743 主控、270° 舵机、WT9011 IMU、编码器方案确定。</w:t>
      </w:r>
    </w:p>
    <w:p w14:paraId="669A72DD">
      <w:pPr>
        <w:spacing w:before="12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26494E5D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1F6744EE">
      <w:pPr>
        <w:pStyle w:val="3"/>
        <w:spacing w:before="240" w:after="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阶段 3：原型开发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766CD1DE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B28C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2B22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6 月 8 日至 7 月 27 日</w:t>
            </w:r>
          </w:p>
        </w:tc>
      </w:tr>
      <w:tr w14:paraId="4E93B74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4355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4AE7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完成机身结构与硬件原型制作，平台组装就绪</w:t>
            </w:r>
          </w:p>
        </w:tc>
      </w:tr>
      <w:tr w14:paraId="56DE1B62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AC57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57E0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完成机身与腿部结构设计、3D 打印多轮迭代与整机拼接；完成引脚确认与主控扩展板 PCB 绘制、打板、焊接；舵机驱动板调试与舵机角度标定测试；确定平台方案（去机械臂、聚焦轮腿）并完成参赛定位</w:t>
            </w:r>
          </w:p>
        </w:tc>
      </w:tr>
      <w:tr w14:paraId="05D5598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4183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63D6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结构方案：机身采用 3D 打印结构件（迭代快、成本低），配合自制 PCB 扩展板实现模块化接线；② 平台方案定稿：“去机械臂、聚焦轮腿”与“野外探测与救援”参赛定位确认</w:t>
            </w:r>
          </w:p>
        </w:tc>
      </w:tr>
      <w:tr w14:paraId="12E795A1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7CE6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B6DB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3D 打印结构件强度待实机测试；3D IK 待上机验证</w:t>
            </w:r>
          </w:p>
        </w:tc>
      </w:tr>
      <w:tr w14:paraId="32E053C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038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D90A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刘为宇（3D 打印、PCB 绘制与硬件装配）、刘冠廷（结构设计与焊接）、刘凯漩（技术评估）</w:t>
            </w:r>
          </w:p>
        </w:tc>
      </w:tr>
      <w:tr w14:paraId="0940417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8CC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EC35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功能迭代：固件初始化与 3D IK 上机验证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（下一阶段工作安排）</w:t>
            </w:r>
          </w:p>
        </w:tc>
      </w:tr>
    </w:tbl>
    <w:p w14:paraId="7EA00935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62ACAEB5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本阶段详细记录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3CB18D48">
      <w:pPr>
        <w:pStyle w:val="4"/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本阶段完成硬件原型制作三条线：机身与腿部结构设计经 3D 打印多轮迭代（首版配合公差超差，调整后装配顺畅）；主控扩展板完成引脚确认、PCB 绘制、打板与焊接，舵机驱动板通道输出与映射公式逐通道验证；舵机角度标定中发现同角度重复定位偏差大，改为独立供电后标定数据稳定。7 月下旬整机拼接完成，平台方案定稿，为固件开发做好准备。</w:t>
      </w:r>
    </w:p>
    <w:p w14:paraId="79201073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日志条目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6 月 8 日　机身结构设计——机器狗机身与腿部结构设计完成，开始 3D 打印迭代。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6 月 15 日　结构件打印调试——首版 3D 打印件装配测试，调整配合公差。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6 月 20 日　PCB 绘制与打板——引脚确认完成，主控扩展板 PCB 绘制完成并送厂打板。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6 月 27 日　舵机驱动板调试——12 路舵机驱动板到位，通道输出与映射公式验证。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7 月 3 日　舵机标定测试——首批舵机角度标定，确认 270° 行程线性度。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7 月 10 日　焊接与整机拼接——PCB 焊接完成，3D 打印件与结构件拼接，平台组装完成。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7 月 20 日　平台方案定稿——“去机械臂、聚焦轮腿”重构方案与参赛定位确认。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7 月 27 日　整机联调准备——接线检查与上电测试，为固件开发做准备。</w:t>
      </w:r>
    </w:p>
    <w:p w14:paraId="669A72DD">
      <w:pPr>
        <w:spacing w:before="12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26494E5D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1F6744EE">
      <w:pPr>
        <w:pStyle w:val="3"/>
        <w:spacing w:before="240" w:after="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阶段 4：功能迭代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766CD1DE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B28C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2B22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8 月 10 日至 8 月 26 日</w:t>
            </w:r>
          </w:p>
        </w:tc>
      </w:tr>
      <w:tr w14:paraId="4E93B74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4355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4AE7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步态重构上机、核心功能开发、姿态控制与越障，实现全功能</w:t>
            </w:r>
          </w:p>
        </w:tc>
      </w:tr>
      <w:tr w14:paraId="56DE1B62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AC57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57E0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iCAN 版需求文档定稿；工程初始化（STM32H743 固件框架 + QT 蓝牙控制端，git 首次提交）；步态重构为 3D IK（含全腿实测标定数据）；高/低站姿切换与前倾修正；站起机动（U 命令）；云台与视觉检测；接入 IWDG 独立看门狗；实现站立自稳（Z 标定 + L:1/L:0 开关）；实现 W 原地抬腿与 N 抬腿；抬腿高度 70→50mm 行程调整；完成按键遥控页（四向控制 + 速度档 + 站姿宽度调节）</w:t>
            </w:r>
          </w:p>
        </w:tc>
      </w:tr>
      <w:tr w14:paraId="05D5598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4183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63D6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步态机采用对角步态（TROT）+ 余弦平滑轨迹，3D IK 解析解保证实时解算，步长/步高/站高全参数化；② 自稳控制律定为“低通 + 软死区 + 比例积分”复合（死区 0.7° 为灵敏度与精度折中）；③ 姿态分槽标定：不同站姿 IMU 零偏分槽存储；④ W 越障防翘板：重心前移 15mm + 50ms 快速调平；⑤ 抬腿高度 70→50mm：后腿接近 270° 舵机行程极限；⑥ 修复遥控场景自稳状态丢失（开关语义统一化 + W 调平无条件触发）；⑦ 视觉检测部署 QT 控制端——控制端算力充足、摄像头接入方便，下位机专注运动控制</w:t>
            </w:r>
          </w:p>
        </w:tc>
      </w:tr>
      <w:tr w14:paraId="12E795A1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7CE6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B6DB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足端 y 通道符号的普适性待系统验证；崎岖地面行走偶发腿部卡滞（站姿宽度调优中）；W 模式翘板已缓解未根除；RR 腿机械装配偏差（软件补偿临时方案）；趴下过程路径规划未实现（当前直接回位）</w:t>
            </w:r>
          </w:p>
        </w:tc>
      </w:tr>
      <w:tr w14:paraId="32E053C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038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D90A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刘凯漩（固件与上位机 APP 开发）、刘为宇（硬件支持）、刘冠廷（标定与测试）</w:t>
            </w:r>
          </w:p>
        </w:tc>
      </w:tr>
      <w:tr w14:paraId="0940417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8CC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EC35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测试验证：全场景回归测试与户外实测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（下一阶段工作安排）</w:t>
            </w:r>
          </w:p>
        </w:tc>
      </w:tr>
    </w:tbl>
    <w:p w14:paraId="7EA00935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62ACAEB5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本阶段详细记录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3CB18D48">
      <w:pPr>
        <w:pStyle w:val="4"/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本阶段完成项目最重要的技术突破——步态大迭代。电赛初代步态直接给定舵机角度序列，足端实际落在哪里完全不可控，动作生硬、参数相互耦合，每调一个动作都要反复试凑。新架构上机落地：足端轨迹规划 + 3D IK 逆解——步态机以足端位置为控制目标生成摆动轨迹，经带髋关节偏置的三关节几何模型解析解反算各关节角度，再驱动舵机，配合全腿实测标定数据与行程余量校验工具，新步态动作平稳、足端落点精确。</w:t>
      </w:r>
    </w:p>
    <w:p w14:paraId="3CB18D48">
      <w:pPr>
        <w:pStyle w:val="4"/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随后补齐机动、感知与核心能力：站起机动实现趴姿到站姿的平滑路径规划（分段规划 + 可行性校验，全程无超行程）；云台系统搭载摄像头经图传回传画面，视觉检测部署在 QT 控制端（接收回传画面，颜色/运动检测）；姿态自稳以 IMU 姿态角为反馈，低通滤波 + 软死区 + 比例积分复合控制输出四腿 z 差动补偿，机体在倾斜地面保持水平；主动越障实现 W 原地抬腿（对角支撑 + 重心偏移 + 快速调平）与 N 抬腿（双腿同步直抬 50mm，配合轮滚协同）；同时补齐 IWDG 看门狗与按键遥控页。</w:t>
      </w:r>
    </w:p>
    <w:p w14:paraId="79201073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日志条目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10 日　需求文档定稿与环境准备——iCAN 版需求文档 V1.0 定稿，开发环境与工具链就绪。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13 日　工程初始化——H743 固件框架与 QT 控制端联调，git 首次提交。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14 日　舵机标定与环境调试——全腿舵机角度标定，为步态重构准备标定数据。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15 日　步态重构为 3D IK——三关节逆解 + 足端轨迹跑通，全腿标定数据实测完成。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16 日　高低站姿完成——高低站姿与前倾修正命令实现，行程余量校验工具上线。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18 日　站起机动方案设计——姿态路径分段规划与可行性校验思路确定。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21 日　站起机动完成——U 命令实现，路径规划+可行性校验，起身全程无超行程。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22 日　云台与视觉上线——云台指向受控，QT 颜色/运动检测跑通；三层架构迁移完成。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24 日　看门狗与站立自稳初版——IWDG 上线；Z 标定 + 自稳开关实现，倾斜地面可保持水平；记录精度改进点（死区偏粗、稳态下垂）。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25 日　W 原地抬腿完成——重心补偿 + 自稳扩展至 W 模式；发现抬腿高度 70mm 受舵机行程限制，确定下调至 50mm。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26 日　N 抬腿与按键遥控页——N 抬腿（单腿/双腿直抬 50mm）实现；四向控制、速度档、站姿宽度调节完成。</w:t>
      </w:r>
    </w:p>
    <w:p w14:paraId="669A72DD">
      <w:pPr>
        <w:spacing w:before="12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26494E5D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1F6744EE">
      <w:pPr>
        <w:pStyle w:val="3"/>
        <w:spacing w:before="240" w:after="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阶段 5：测试验证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766CD1DE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B28C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2B22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8 月 27 日至 8 月 29 日</w:t>
            </w:r>
          </w:p>
        </w:tc>
      </w:tr>
      <w:tr w14:paraId="4E93B74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4355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4AE7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全场景回归测试与户外实测，验证核心功能</w:t>
            </w:r>
          </w:p>
        </w:tc>
      </w:tr>
      <w:tr w14:paraId="56DE1B62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AC57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57E0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功能测试清单核心场景逐项回归（姿态控制/步态/越障/遥控通过，遗留低优先级改进项见问题追踪表）；遥控场景自稳状态丢失问题修复验证；户外崎岖地形实测：草地/土坡约 10° 坡度、6~7cm 台阶通过</w:t>
            </w:r>
          </w:p>
        </w:tc>
      </w:tr>
      <w:tr w14:paraId="05D5598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4183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63D6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测试驱动修复：回归测试发现的问题当场定位修复闭环；② 户外实测结论：核心能力在真实地形验证通过，受器件成本限制复杂场景表现有限，明确后续迭代方向</w:t>
            </w:r>
          </w:p>
        </w:tc>
      </w:tr>
      <w:tr w14:paraId="12E795A1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7CE6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B6DB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无阻塞性缺陷，遗留改进项见问题追踪表</w:t>
            </w:r>
          </w:p>
        </w:tc>
      </w:tr>
      <w:tr w14:paraId="32E053C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038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D90A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刘凯漩（软件测试与修复）、刘为宇（组织）、刘冠廷（场景测试）</w:t>
            </w:r>
          </w:p>
        </w:tc>
      </w:tr>
      <w:tr w14:paraId="0940417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8CC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EC35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文档撰写与路演准备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（下一阶段工作安排）</w:t>
            </w:r>
          </w:p>
        </w:tc>
      </w:tr>
    </w:tbl>
    <w:p w14:paraId="7EA00935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62ACAEB5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本阶段详细记录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3CB18D48">
      <w:pPr>
        <w:pStyle w:val="4"/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本阶段完成系统测试验证。功能测试清单覆盖核心场景逐项回归，遥控场景自稳状态丢失问题已修复验证。户外实测中，自稳与越障能力在真实草地/土坡环境验证通过；台阶场景采用“腿抬+轮滚”协同——抬腿 50mm 后轮底离地 50mm，距台阶顶面仅约 20mm，剩余高度差远小于轮径（110mm），驱动轮滚动即可攀上，后腿同步抬升跟进，6~7cm 台阶通过验证。受舵机等器件成本限制部分复杂场景表现有限，相关改进点已记录。</w:t>
      </w:r>
    </w:p>
    <w:p w14:paraId="79201073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日志条目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27 日　全场景回归测试——功能测试清单核心场景通过，遥控自稳修复验证。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28 日　户外崎岖地形实测——草地/土坡约 10° 坡度、6~7cm 台阶初步验证通过，成本限制表现如实记录。</w:t>
      </w:r>
    </w:p>
    <w:p w14:paraId="669A72DD">
      <w:pPr>
        <w:spacing w:before="12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26494E5D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1F6744EE">
      <w:pPr>
        <w:pStyle w:val="3"/>
        <w:spacing w:before="240" w:after="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阶段 6：文档撰写与路演准备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766CD1DE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B28C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2B22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8 月 30 日至 8 月 31 日</w:t>
            </w:r>
          </w:p>
        </w:tc>
      </w:tr>
      <w:tr w14:paraId="4E93B74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4355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4AE7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技术文档沉淀与路演材料准备，样机定版</w:t>
            </w:r>
          </w:p>
        </w:tc>
      </w:tr>
      <w:tr w14:paraId="56DE1B62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AC57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57E0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技术文档全套沉淀（需求文档、蓝牙通信协议、功能总览、功能测试清单、开发日志）；路演 PPT 制作；演示视频录制；样机定版</w:t>
            </w:r>
          </w:p>
        </w:tc>
      </w:tr>
      <w:tr w14:paraId="05D5598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4183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63D6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文档体系定为“需求文档 + 协议 + 总览 + 测试清单 + 开发日志”五件套；② 演示动线设计：按“平地轮式移动 → 崎岖地形自稳 → 台阶越障”顺序展示，突出野外场景叙事</w:t>
            </w:r>
          </w:p>
        </w:tc>
      </w:tr>
      <w:tr w14:paraId="12E795A1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7CE6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B6DB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无</w:t>
            </w:r>
          </w:p>
        </w:tc>
      </w:tr>
      <w:tr w14:paraId="32E053C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038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D90A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刘为宇（路演统筹）、刘凯漩（文档）、刘冠廷（PPT）</w:t>
            </w:r>
          </w:p>
        </w:tc>
      </w:tr>
      <w:tr w14:paraId="0940417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8CC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EC35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按大赛日程提交参赛材料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（下一阶段工作安排）</w:t>
            </w:r>
          </w:p>
        </w:tc>
      </w:tr>
    </w:tbl>
    <w:p w14:paraId="7EA00935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62ACAEB5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本阶段详细记录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3CB18D48">
      <w:pPr>
        <w:pStyle w:val="4"/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本阶段完成文档沉淀与路演准备。技术文档五件套定稿：需求文档、蓝牙通信协议、功能总览、功能测试清单与开发日志形成完整文档体系。路演 PPT 与演示视频按“野外探测与救援”场景叙事制作，样机定版，准备参赛提交。</w:t>
      </w:r>
    </w:p>
    <w:p w14:paraId="79201073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日志条目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30 日　文档沉淀与 PPT 制作——文档五件套定稿，路演 PPT 初稿完成。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31 日　演示视频与样机定版——核心功能演示视频录制完成，样机状态稳定，准备参赛提交。</w:t>
      </w:r>
    </w:p>
    <w:p w14:paraId="669A72DD">
      <w:pPr>
        <w:spacing w:before="12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26494E5D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40DFF74D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四、问题追踪表</w:t>
      </w:r>
    </w:p>
    <w:p w14:paraId="77DB59E6">
      <w:pPr>
        <w:shd w:val="clear" w:fill="DEEAF1"/>
        <w:spacing w:before="80" w:after="80"/>
        <w:ind w:left="180" w:right="1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记录开发过程中遇到的各类问题及解决情况，便于问题复盘与知识沉淀。</w:t>
      </w:r>
    </w:p>
    <w:p w14:paraId="051476E6">
      <w:pPr>
        <w:spacing w:before="100" w:after="80"/>
        <w:rPr>
          <w:rFonts w:hint="eastAsia" w:ascii="Times New Roman" w:hAnsi="Times New Roman" w:eastAsia="方正仿宋_GB2312" w:cs="方正仿宋_GB2312"/>
          <w:color w:val="auto"/>
        </w:rPr>
        <w:sectPr>
          <w:headerReference r:id="rId3" w:type="default"/>
          <w:footerReference r:id="rId4" w:type="default"/>
          <w:pgSz w:w="11906" w:h="16838"/>
          <w:pgMar w:top="1440" w:right="1440" w:bottom="1440" w:left="1440" w:header="708" w:footer="708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linePitch="360" w:charSpace="0"/>
        </w:sectPr>
      </w:pPr>
    </w:p>
    <w:p w14:paraId="36FC4A88">
      <w:pPr>
        <w:spacing w:before="100" w:after="80"/>
        <w:rPr>
          <w:rFonts w:hint="eastAsia" w:ascii="Times New Roman" w:hAnsi="Times New Roman" w:eastAsia="方正仿宋_GB2312" w:cs="方正仿宋_GB2312"/>
          <w:color w:val="auto"/>
        </w:rPr>
      </w:pPr>
    </w:p>
    <w:tbl>
      <w:tblPr>
        <w:tblStyle w:val="13"/>
        <w:tblW w:w="14259" w:type="dxa"/>
        <w:tblInd w:w="-28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92"/>
        <w:gridCol w:w="1451"/>
        <w:gridCol w:w="1215"/>
        <w:gridCol w:w="1768"/>
        <w:gridCol w:w="1566"/>
        <w:gridCol w:w="2891"/>
        <w:gridCol w:w="1808"/>
        <w:gridCol w:w="2168"/>
      </w:tblGrid>
      <w:tr w14:paraId="1D15F169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5D300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  <w:lang w:eastAsia="zh-CN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  <w:lang w:val="en-US" w:eastAsia="zh-CN"/>
              </w:rPr>
              <w:t>序号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7218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发现日期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14F1C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问题描述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B7F5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严重程度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B4E49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责任人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89B0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状态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74866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解决方案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32E83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解决日期</w:t>
            </w:r>
          </w:p>
        </w:tc>
      </w:tr>
      <w:tr w14:paraId="27294460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DA516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DA8CC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4 月 5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FC105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电赛遗留：角度序列步态动作生硬，足端位置不可控，参数耦合难调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E75F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高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8150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50C2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05D7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步态重构：足端轨迹规划 + 3D IK 逆解架构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3B45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15 日</w:t>
            </w:r>
          </w:p>
        </w:tc>
      </w:tr>
      <w:tr w14:paraId="2F962ABC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48C3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E7F85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 15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72A19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首版 3D 打印件配合公差超差，装配干涉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4668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1AC05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刘冠廷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6190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0BB96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调整公差参数重新打印验证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F369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 16 日</w:t>
            </w:r>
          </w:p>
        </w:tc>
      </w:tr>
      <w:tr w14:paraId="65779792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26E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1C045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 27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FCAA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舵机驱动板通道输出与控制映射公式不一致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62D2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6748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686F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A58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修正舵机 CCR 映射公式并逐通道验证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F58C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 27 日</w:t>
            </w:r>
          </w:p>
        </w:tc>
      </w:tr>
      <w:tr w14:paraId="5514F5B5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7A599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4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D7446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 月 3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E1CF4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舵机标定数据分散，同一角度重复定位偏差大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CBA90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2BEB5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30F7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0CD13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舵机改为独立供电，标定数据重新实测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EEB3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 月 4 日</w:t>
            </w:r>
          </w:p>
        </w:tc>
      </w:tr>
      <w:tr w14:paraId="2E11F047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762C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5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F90D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24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27263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自稳精度不足：死区 1° 偏粗、纯比例存在稳态下垂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B3D9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FB8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47BA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0E3B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死区调优至 0.7°（软死区），新增积分项消除常驻残差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7B80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</w:tr>
      <w:tr w14:paraId="2E11F047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762C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F90D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25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27263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W 原地抬腿时对角支撑机身翘板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B3D9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FB8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47BA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0E3B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50ms 快速调平 + 重心前移 15mm 缓解翘板，户外实测演示稳定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7B80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  <w:tr w14:paraId="2E11F047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762C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F90D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25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27263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后腿舵机接近 270° 行程极限，抬腿高度 70mm 无法实现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B3D9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高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FB8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47BA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0E3B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抬腿高度下调至 50mm，配套行程余量校验工具排查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7B80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</w:tr>
      <w:tr w14:paraId="2E11F047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762C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F90D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27263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遥控场景自稳状态丢失：L 切换语义与 APP 状态失同步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B3D9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高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FB8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47BA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0E3B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L:1/L:0 改为绝对值开关，W 模式调平改无条件触发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7B80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</w:tr>
      <w:tr w14:paraId="2E11F047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762C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9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F90D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27263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崎岖地面行走偶发腿部卡滞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B3D9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FB8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47BA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0E3B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站姿宽度在线调节（Y 命令）调优后明显改善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7B80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  <w:tr w14:paraId="2E11F047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762C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10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F90D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27263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RR 腿机械装配偏差，足端落点偏移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B3D9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FB8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47BA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0E3B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软件补偿（足端 x 修正 −20mm）验证通过，机械重标定列入后续改进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7B80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  <w:tr w14:paraId="2E11F047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762C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11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F90D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27263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足端 y 通道符号普适性待系统验证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B3D9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FB8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47BA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0E3B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站姿宽度（Y 命令）在线调节上线并验证，多地形普适性验证列入后续改进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7B80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</w:tbl>
    <w:p w14:paraId="46F03D53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sectPr>
          <w:pgSz w:w="16838" w:h="11906" w:orient="landscape"/>
          <w:pgMar w:top="1440" w:right="1440" w:bottom="1440" w:left="1440" w:header="708" w:footer="708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linePitch="360" w:charSpace="0"/>
        </w:sectPr>
      </w:pPr>
    </w:p>
    <w:p w14:paraId="78257074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五、节点记录</w:t>
      </w:r>
    </w:p>
    <w:p w14:paraId="64844307">
      <w:pPr>
        <w:shd w:val="clear" w:fill="DEEAF1"/>
        <w:spacing w:before="80" w:after="80"/>
        <w:ind w:left="180" w:right="1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记录项目关键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节点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的计划与实际完成情况，用于把握整体进度。</w:t>
      </w:r>
    </w:p>
    <w:p w14:paraId="120812DD">
      <w:pPr>
        <w:spacing w:before="100" w:after="80"/>
        <w:rPr>
          <w:rFonts w:hint="eastAsia" w:ascii="Times New Roman" w:hAnsi="Times New Roman" w:eastAsia="方正仿宋_GB2312" w:cs="方正仿宋_GB2312"/>
          <w:b/>
          <w:bCs/>
          <w:color w:val="auto"/>
        </w:rPr>
      </w:pPr>
    </w:p>
    <w:tbl>
      <w:tblPr>
        <w:tblStyle w:val="1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78"/>
        <w:gridCol w:w="2292"/>
        <w:gridCol w:w="2238"/>
        <w:gridCol w:w="1962"/>
        <w:gridCol w:w="1190"/>
      </w:tblGrid>
      <w:tr w14:paraId="59F9F872"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ECBF9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  <w:lang w:val="en-US" w:eastAsia="zh-CN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  <w:lang w:val="en-US" w:eastAsia="zh-CN"/>
              </w:rPr>
              <w:t>关键节点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C559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计划完成日期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945EC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实际完成日期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D6664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状态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CD10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备注</w:t>
            </w:r>
          </w:p>
        </w:tc>
      </w:tr>
      <w:tr w14:paraId="664053B7"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D7F5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需求文档完成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93C6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12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6FFF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10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67A2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ADB34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iCAN 版需求文档 V1.0 定稿（功能/性能/可靠性需求）</w:t>
            </w:r>
          </w:p>
        </w:tc>
      </w:tr>
      <w:tr w14:paraId="70718C2C"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F8C1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技术方案评审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EB1BA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7 月 25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CEAC4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7 月 20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CFCE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6D660A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平台方案定稿（去机械臂、强轮腿）与选型评审</w:t>
            </w:r>
          </w:p>
        </w:tc>
      </w:tr>
      <w:tr w14:paraId="04466A0E"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DEA5A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原型 Demo 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4DCD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20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A69C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16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7677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8ACD1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3D IK 步态与高低站姿跑通</w:t>
            </w:r>
          </w:p>
        </w:tc>
      </w:tr>
      <w:tr w14:paraId="248FF342"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0E1F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核心功能实现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5AB9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26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6B41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26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3797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7BB9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自稳 + 越障 + 遥控全功能</w:t>
            </w:r>
          </w:p>
        </w:tc>
      </w:tr>
      <w:tr w14:paraId="2CF4BF21"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4AC57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测试验证完成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99B0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29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DCC37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28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E471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75154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功能测试清单核心场景回归 + 户外实测</w:t>
            </w:r>
          </w:p>
        </w:tc>
      </w:tr>
      <w:tr w14:paraId="35DB7298"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CCD27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商业计划书完成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F234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9 月上旬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B570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—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EAE0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A34E7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随申报材料一并准备</w:t>
            </w:r>
          </w:p>
        </w:tc>
      </w:tr>
      <w:tr w14:paraId="7E7198DD"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6E5D1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路演材料准备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25D1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9 月上旬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26DF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31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CFEE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A39A1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PPT 与演示视频制作完成</w:t>
            </w:r>
          </w:p>
        </w:tc>
      </w:tr>
      <w:tr w14:paraId="445E8D12"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41B0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校赛 / 省赛提交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577C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按大赛通知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0A19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—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D93C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2B61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以 iCAN 官方通知节点为准</w:t>
            </w:r>
          </w:p>
        </w:tc>
      </w:tr>
    </w:tbl>
    <w:p w14:paraId="0997FB61">
      <w:pPr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</w:rPr>
        <w:br w:type="page"/>
      </w:r>
    </w:p>
    <w:p w14:paraId="3B2598AF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六、团队分工与贡献</w:t>
      </w:r>
    </w:p>
    <w:tbl>
      <w:tblPr>
        <w:tblStyle w:val="1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71"/>
        <w:gridCol w:w="1890"/>
        <w:gridCol w:w="2945"/>
        <w:gridCol w:w="2954"/>
      </w:tblGrid>
      <w:tr w14:paraId="199FF2C9">
        <w:tc>
          <w:tcPr>
            <w:tcW w:w="1571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AC600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成员姓名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AA3AD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角色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1CD5C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主要职责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08C7D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阶段贡献记录</w:t>
            </w:r>
          </w:p>
        </w:tc>
      </w:tr>
      <w:tr w14:paraId="0724C61C">
        <w:tc>
          <w:tcPr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79874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6B967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6E89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项目统筹 / 3D 打印与硬件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FB66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1：项目统筹；阶段 2：统筹；阶段 3：3D 打印、PCB 绘制与硬件装配；阶段 4：硬件支持；阶段 5：测试组织；阶段 6：路演统筹</w:t>
            </w:r>
          </w:p>
        </w:tc>
      </w:tr>
      <w:tr w14:paraId="082E2B30">
        <w:tc>
          <w:tcPr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B688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39C5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技术负责人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65E0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软件架构 / 电控与上位机开发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428F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1：F103 原型固件；阶段 2：选型技术评估；阶段 3：技术评估；阶段 4：固件与 QT 蓝牙控制端 APP 核心开发（3D IK、步态机、站起机动、姿态自稳、越障、可靠性、遥控协议）；阶段 5：软件测试与修复；阶段 6：文档撰写</w:t>
            </w:r>
          </w:p>
        </w:tc>
      </w:tr>
      <w:tr w14:paraId="532315FF">
        <w:tc>
          <w:tcPr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AB06A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刘冠廷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349D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产品设计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A22F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需求分析 / 器件选型与结构设计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6DE6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1：需求分析与方案对比；阶段 2：器件选型；阶段 3：结构设计与焊接；阶段 4：标定与测试；阶段 5：场景测试；阶段 6：PPT 与产品叙事</w:t>
            </w:r>
          </w:p>
        </w:tc>
      </w:tr>
    </w:tbl>
    <w:p w14:paraId="14B68489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七、资源与成果清单</w:t>
      </w:r>
    </w:p>
    <w:p w14:paraId="579A1F7C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80"/>
        <w:ind w:firstLine="602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val="en-US" w:eastAsia="zh-CN"/>
        </w:rPr>
        <w:t>7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.1 已有成果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val="en-US" w:eastAsia="zh-CN"/>
        </w:rPr>
        <w:t>（非必填）</w:t>
      </w:r>
    </w:p>
    <w:tbl>
      <w:tblPr>
        <w:tblStyle w:val="1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39"/>
        <w:gridCol w:w="2972"/>
        <w:gridCol w:w="3022"/>
        <w:gridCol w:w="1627"/>
      </w:tblGrid>
      <w:tr w14:paraId="34072B7C">
        <w:tc>
          <w:tcPr>
            <w:tcW w:w="17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22E2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成果类型</w:t>
            </w:r>
          </w:p>
        </w:tc>
        <w:tc>
          <w:tcPr>
            <w:tcW w:w="29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B29E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名称 / 编号</w:t>
            </w:r>
          </w:p>
        </w:tc>
        <w:tc>
          <w:tcPr>
            <w:tcW w:w="30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B01E5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状态</w:t>
            </w:r>
          </w:p>
        </w:tc>
        <w:tc>
          <w:tcPr>
            <w:tcW w:w="16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D9AF4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备注</w:t>
            </w:r>
          </w:p>
        </w:tc>
      </w:tr>
      <w:tr w14:paraId="2DB00B6B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C486F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论文 / 专利</w:t>
            </w:r>
          </w:p>
        </w:tc>
        <w:tc>
          <w:tcPr>
            <w:tcW w:w="29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64D6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—</w:t>
            </w:r>
          </w:p>
        </w:tc>
        <w:tc>
          <w:tcPr>
            <w:tcW w:w="30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D38A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16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194C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可基于步态控制方法整理论文</w:t>
            </w:r>
          </w:p>
        </w:tc>
      </w:tr>
      <w:tr w14:paraId="029A3438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BB36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软件著作权</w:t>
            </w:r>
          </w:p>
        </w:tc>
        <w:tc>
          <w:tcPr>
            <w:tcW w:w="29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880D4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轮腿机器人运动控制系统</w:t>
            </w:r>
          </w:p>
        </w:tc>
        <w:tc>
          <w:tcPr>
            <w:tcW w:w="30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6292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16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7118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固件 + QT 蓝牙控制端 APP</w:t>
            </w:r>
          </w:p>
        </w:tc>
      </w:tr>
      <w:tr w14:paraId="59C0CB5D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536D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原型 / 产品</w:t>
            </w:r>
          </w:p>
        </w:tc>
        <w:tc>
          <w:tcPr>
            <w:tcW w:w="29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2BF51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灵犬先锋轮腿混合机器人样机 V1.0</w:t>
            </w:r>
          </w:p>
        </w:tc>
        <w:tc>
          <w:tcPr>
            <w:tcW w:w="30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BA4D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已完成</w:t>
            </w:r>
          </w:p>
        </w:tc>
        <w:tc>
          <w:tcPr>
            <w:tcW w:w="16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85B3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核心功能验证通过</w:t>
            </w:r>
          </w:p>
        </w:tc>
      </w:tr>
      <w:tr w14:paraId="38AAAC5A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C4DA7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获奖情况</w:t>
            </w:r>
          </w:p>
        </w:tc>
        <w:tc>
          <w:tcPr>
            <w:tcW w:w="29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0758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年大学生电子设计竞赛校赛</w:t>
            </w:r>
          </w:p>
        </w:tc>
        <w:tc>
          <w:tcPr>
            <w:tcW w:w="30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8A10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已参加</w:t>
            </w:r>
          </w:p>
        </w:tc>
        <w:tc>
          <w:tcPr>
            <w:tcW w:w="16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17B3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完成全部指标演示</w:t>
            </w:r>
          </w:p>
        </w:tc>
      </w:tr>
    </w:tbl>
    <w:p w14:paraId="4002418F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80"/>
        <w:ind w:firstLine="602" w:firstLineChars="200"/>
        <w:textAlignment w:val="auto"/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val="en-US" w:eastAsia="zh-CN"/>
        </w:rPr>
        <w:t>7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.2 参考文献</w:t>
      </w:r>
    </w:p>
    <w:p w14:paraId="41A7479D">
      <w:pPr>
        <w:shd w:val="clear" w:fill="DEEAF1"/>
        <w:spacing w:before="80" w:after="80"/>
        <w:ind w:left="180" w:right="1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John J. Craig. Introduction to Robotics: Mechanics and Control[M]. Pearson, 2005.</w:t>
      </w:r>
    </w:p>
    <w:p w14:paraId="1B14D756">
      <w:pPr>
        <w:shd w:val="clear" w:fill="DEEAF1"/>
        <w:spacing w:before="80" w:after="80"/>
        <w:ind w:left="180" w:right="1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蔡自兴. 机器人学基础[M]. 北京：机械工业出版社, 2015.</w:t>
      </w:r>
    </w:p>
    <w:p w14:paraId="1B14D756">
      <w:pPr>
        <w:shd w:val="clear" w:fill="DEEAF1"/>
        <w:spacing w:before="80" w:after="80"/>
        <w:ind w:left="180" w:right="1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STMicroelectronics. RM0433 Reference Manual: STM32H742/743/753 MCUs[Z]. 2021.</w:t>
      </w:r>
    </w:p>
    <w:p w14:paraId="1B14D756">
      <w:pPr>
        <w:shd w:val="clear" w:fill="DEEAF1"/>
        <w:spacing w:before="80" w:after="80"/>
        <w:ind w:left="180" w:right="1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4. WitMotion. WT9011G4K 九轴姿态传感器用户手册[Z].</w:t>
      </w:r>
    </w:p>
    <w:p w14:paraId="1B14D756">
      <w:pPr>
        <w:shd w:val="clear" w:fill="DEEAF1"/>
        <w:spacing w:before="80" w:after="80"/>
        <w:ind w:left="180" w:right="1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5. D. J. Hyun, S. Seok, J. Lee, S. Kim. High speed trot-running: Implementation of a hierarchical controller using proprioceptive impedance control on the MIT Cheetah[J]. The International Journal of Robotics Research, 2014, 33(11): 1417-1445.</w:t>
      </w:r>
    </w:p>
    <w:p w14:paraId="33E37CAD">
      <w:pPr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</w:rPr>
        <w:br w:type="page"/>
      </w:r>
    </w:p>
    <w:p w14:paraId="52D64432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八、经费使用记录</w:t>
      </w:r>
    </w:p>
    <w:p w14:paraId="75884F17">
      <w:pPr>
        <w:shd w:val="clear" w:fill="DEEAF1"/>
        <w:spacing w:before="80" w:after="80"/>
        <w:ind w:left="180" w:right="180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记录项目经费支出的明细，确保经费使用规范透明。</w:t>
      </w:r>
    </w:p>
    <w:tbl>
      <w:tblPr>
        <w:tblStyle w:val="13"/>
        <w:tblW w:w="895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34"/>
        <w:gridCol w:w="2897"/>
        <w:gridCol w:w="2121"/>
        <w:gridCol w:w="1599"/>
      </w:tblGrid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日期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支出项目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金额（元）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备注</w:t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6 月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3D 打印耗材与机身结构件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120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结构设计迭代</w:t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6 月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12 路 270° 舵机（8×35 元 + 4×50 元）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480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选型评审后采购</w:t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6 月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STM32H743 主控板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75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6 月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舵机驱动板 ×3（40 元/块）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120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6 月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WT9011 IMU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100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7 月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视觉与图传模块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200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云台视觉系统（同一模块）</w:t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7 月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轮电机+编码器 ×4 套（70 元/套）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280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编码器含在套件内</w:t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7 月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电源与驱动配件（3S 电池 ×2 约 90、TB6612 驱动约 40、HC-05 蓝牙约 20）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150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8 月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其他杂项（云台舵机、PCB 打板、结构加固件等）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100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合计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1625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r>
          </w:p>
        </w:tc>
      </w:tr>
    </w:tbl>
    <w:p w14:paraId="18DA5E36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九、变更记录</w:t>
      </w:r>
    </w:p>
    <w:tbl>
      <w:tblPr>
        <w:tblStyle w:val="13"/>
        <w:tblW w:w="89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60"/>
        <w:gridCol w:w="3192"/>
        <w:gridCol w:w="2981"/>
        <w:gridCol w:w="1601"/>
      </w:tblGrid>
      <w:tr w14:paraId="40FA21AA">
        <w:tc>
          <w:tcPr>
            <w:tcW w:w="11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E115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版本</w:t>
            </w:r>
          </w:p>
        </w:tc>
        <w:tc>
          <w:tcPr>
            <w:tcW w:w="319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C919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日期</w:t>
            </w:r>
          </w:p>
        </w:tc>
        <w:tc>
          <w:tcPr>
            <w:tcW w:w="29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CCA1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变更内容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CEFE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变更人</w:t>
            </w:r>
          </w:p>
        </w:tc>
      </w:tr>
      <w:tr w14:paraId="3BF9099A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F73A4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V0.1</w:t>
            </w:r>
          </w:p>
        </w:tc>
        <w:tc>
          <w:tcPr>
            <w:tcW w:w="319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52DD5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4 月 5 日</w:t>
            </w:r>
          </w:p>
        </w:tc>
        <w:tc>
          <w:tcPr>
            <w:tcW w:w="29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E25D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 填写：需求分析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9A93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  <w:tr w14:paraId="5024C8C9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CDCF0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V0.2</w:t>
            </w:r>
          </w:p>
        </w:tc>
        <w:tc>
          <w:tcPr>
            <w:tcW w:w="319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D86A4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5 月 25 日</w:t>
            </w:r>
          </w:p>
        </w:tc>
        <w:tc>
          <w:tcPr>
            <w:tcW w:w="29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2939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2 填写：技术选型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9F63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  <w:tr w14:paraId="46609FE9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AE2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V0.3</w:t>
            </w:r>
          </w:p>
        </w:tc>
        <w:tc>
          <w:tcPr>
            <w:tcW w:w="319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72CB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7 月 27 日</w:t>
            </w:r>
          </w:p>
        </w:tc>
        <w:tc>
          <w:tcPr>
            <w:tcW w:w="29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EB0D4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3 填写：原型开发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5E37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  <w:tr w14:paraId="46609FE9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AE2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V0.4</w:t>
            </w:r>
          </w:p>
        </w:tc>
        <w:tc>
          <w:tcPr>
            <w:tcW w:w="319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72CB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26 日</w:t>
            </w:r>
          </w:p>
        </w:tc>
        <w:tc>
          <w:tcPr>
            <w:tcW w:w="29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EB0D4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4 填写：功能迭代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5E37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  <w:tr w14:paraId="46609FE9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AE2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V0.5</w:t>
            </w:r>
          </w:p>
        </w:tc>
        <w:tc>
          <w:tcPr>
            <w:tcW w:w="319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72CB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29 日</w:t>
            </w:r>
          </w:p>
        </w:tc>
        <w:tc>
          <w:tcPr>
            <w:tcW w:w="29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EB0D4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5 填写：测试验证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5E37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  <w:tr w14:paraId="46609FE9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AE2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V1.0</w:t>
            </w:r>
          </w:p>
        </w:tc>
        <w:tc>
          <w:tcPr>
            <w:tcW w:w="319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72CB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31 日</w:t>
            </w:r>
          </w:p>
        </w:tc>
        <w:tc>
          <w:tcPr>
            <w:tcW w:w="29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EB0D4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6 填写：文档撰写与路演准备，全文定稿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5E37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</w:tbl>
    <w:p w14:paraId="3A76AD00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十、附件与参考链接（如有）</w:t>
      </w:r>
    </w:p>
    <w:p w14:paraId="4FF8082E">
      <w:pPr>
        <w:spacing w:before="60" w:after="60"/>
        <w:ind w:left="360"/>
        <w:rPr>
          <w:rFonts w:hint="eastAsia" w:ascii="Times New Roman" w:hAnsi="Times New Roman" w:eastAsia="方正仿宋_GB2312" w:cs="方正仿宋_GB2312"/>
          <w:i/>
          <w:iCs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1、需求文档：</w:t>
      </w:r>
      <w:hyperlink r:id="rId9">
        <w:r>
          <w:rPr>
            <w:rFonts w:hint="eastAsia" w:ascii="Times New Roman" w:hAnsi="Times New Roman" w:eastAsia="方正仿宋_GB2312" w:cs="方正仿宋_GB2312"/>
            <w:color w:val="0563C1"/>
            <w:sz w:val="30"/>
            <w:szCs w:val="30"/>
            <w:lang w:val="en-US" w:eastAsia="zh-CN"/>
            <w:u w:val="single"/>
          </w:rPr>
          <w:t>需求文档.docx（iCAN 版需求文档，2026 年 8 月 10 日定稿）</w:t>
        </w:r>
      </w:hyperlink>
    </w:p>
    <w:p w14:paraId="277D57AB">
      <w:pPr>
        <w:spacing w:before="60" w:after="60"/>
        <w:ind w:left="360"/>
        <w:rPr>
          <w:rFonts w:hint="default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2、AI 使用场景说明：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本项目开发过程中使用 AI 编程助手（Claude Code）辅助开发：需求分析阶段辅助方案对比与功能可行性讨论（轮腿混合方案、越障策略）；代码实现阶段辅助 3D IK 数学推导与实现、步态状态机设计、姿态自稳控制律设计（低通/死区/积分参数整定）、命令协议解析代码编写；测试调试阶段辅助问题定位分析（如自稳状态丢失、舵机行程极限排查）、参数调优建议；文档撰写阶段辅助蓝牙通信协议、功能测试清单、本开发日志的整理与撰写。AI 输出内容均经团队成员审阅、验证并修改后采用；核心算法推导与关键控制律设计由团队主导完成，AI 作为效率工具参与实现与文档环节。</w:t>
      </w:r>
    </w:p>
    <w:p w14:paraId="57B2703A">
      <w:pPr>
        <w:spacing w:before="60" w:after="60"/>
        <w:ind w:left="3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（总结项目准备过程中使用的AI工具，内容可包括使用环节、使用工具名称、AI输出内容等）</w:t>
      </w:r>
    </w:p>
    <w:p w14:paraId="65285930">
      <w:pPr>
        <w:spacing w:before="60" w:after="60"/>
        <w:ind w:left="36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3、设计稿：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机身结构设计图（见硬件文档）</w:t>
      </w:r>
    </w:p>
    <w:p w14:paraId="0B75329A">
      <w:pPr>
        <w:spacing w:before="60" w:after="60"/>
        <w:ind w:left="36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4、代码仓库：</w:t>
      </w:r>
      <w:hyperlink r:id="rId10">
        <w:r>
          <w:rPr>
            <w:rFonts w:hint="eastAsia" w:ascii="Times New Roman" w:hAnsi="Times New Roman" w:eastAsia="方正仿宋_GB2312" w:cs="方正仿宋_GB2312"/>
            <w:color w:val="0563C1"/>
            <w:sz w:val="30"/>
            <w:szCs w:val="30"/>
            <w:lang w:val="en-US" w:eastAsia="zh-CN"/>
            <w:u w:val="single"/>
          </w:rPr>
          <w:t>https://github.com/Saul-Liu-stu/robot.git</w:t>
        </w:r>
      </w:hyperlink>
    </w:p>
    <w:p w14:paraId="3EC16810">
      <w:pPr>
        <w:spacing w:before="60" w:after="60"/>
        <w:ind w:left="36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5、路演 PPT：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[待补]</w:t>
      </w:r>
    </w:p>
    <w:p w14:paraId="7A65AB90">
      <w:pPr>
        <w:spacing w:before="60" w:after="60"/>
        <w:ind w:left="360"/>
        <w:rPr>
          <w:rFonts w:hint="eastAsia" w:ascii="Times New Roman" w:hAnsi="Times New Roman" w:eastAsia="方正仿宋_GB2312" w:cs="方正仿宋_GB2312"/>
          <w:i/>
          <w:iCs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6、 视频 Demo：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[待补]</w:t>
      </w:r>
    </w:p>
    <w:p w14:paraId="3D09835D">
      <w:pPr>
        <w:spacing w:before="60" w:after="60"/>
        <w:ind w:left="3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7、其他材料：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docs/ 目录全套技术文档（蓝牙通信协议、功能总览、功能测试清单）</w:t>
      </w:r>
    </w:p>
    <w:sectPr>
      <w:pgSz w:w="11906" w:h="16838"/>
      <w:pgMar w:top="1440" w:right="1440" w:bottom="1440" w:left="1440" w:header="708" w:footer="708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B966A9">
    <w:pPr>
      <w:pStyle w:val="10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1D69000">
                          <w:pPr>
                            <w:pStyle w:val="1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1D69000">
                    <w:pPr>
                      <w:pStyle w:val="1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0CA8A6">
    <w:pPr>
      <w:pBdr>
        <w:bottom w:val="none" w:color="auto" w:sz="0" w:space="0"/>
      </w:pBdr>
      <w:spacing w:after="80"/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EEFC31"/>
    <w:multiLevelType w:val="singleLevel"/>
    <w:tmpl w:val="7EEEFC31"/>
    <w:lvl w:ilvl="0" w:tentative="0">
      <w:start w:val="1"/>
      <w:numFmt w:val="bullet"/>
      <w:pStyle w:val="8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3FFA424E"/>
    <w:rsid w:val="76EF0AB2"/>
    <w:rsid w:val="7E9BFD86"/>
    <w:rsid w:val="AD6F5FF8"/>
    <w:rsid w:val="E7AD70F5"/>
    <w:rsid w:val="EE230F4D"/>
    <w:rsid w:val="EFFD6AA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color w:val="404040"/>
      <w:sz w:val="22"/>
      <w:szCs w:val="22"/>
    </w:rPr>
  </w:style>
  <w:style w:type="paragraph" w:styleId="2">
    <w:name w:val="heading 1"/>
    <w:basedOn w:val="1"/>
    <w:next w:val="1"/>
    <w:qFormat/>
    <w:uiPriority w:val="0"/>
    <w:pPr>
      <w:spacing w:before="320" w:after="120"/>
      <w:outlineLvl w:val="0"/>
    </w:pPr>
    <w:rPr>
      <w:rFonts w:ascii="Arial" w:hAnsi="Arial" w:eastAsia="Arial" w:cs="Arial"/>
      <w:b/>
      <w:bCs/>
      <w:color w:val="1F4E79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80"/>
      <w:outlineLvl w:val="1"/>
    </w:pPr>
    <w:rPr>
      <w:rFonts w:ascii="Arial" w:hAnsi="Arial" w:eastAsia="Arial" w:cs="Arial"/>
      <w:b/>
      <w:bCs/>
      <w:color w:val="2E75B6"/>
      <w:sz w:val="26"/>
      <w:szCs w:val="26"/>
    </w:rPr>
  </w:style>
  <w:style w:type="paragraph" w:styleId="4">
    <w:name w:val="heading 3"/>
    <w:next w:val="1"/>
    <w:qFormat/>
    <w:uiPriority w:val="0"/>
    <w:pPr>
      <w:spacing w:before="160" w:after="60"/>
      <w:outlineLvl w:val="2"/>
    </w:pPr>
    <w:rPr>
      <w:rFonts w:ascii="Arial" w:hAnsi="Arial" w:eastAsia="Arial" w:cs="Arial"/>
      <w:b/>
      <w:bCs/>
      <w:color w:val="1F4E79"/>
      <w:sz w:val="22"/>
      <w:szCs w:val="22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15">
    <w:name w:val="Default Paragraph Font"/>
    <w:semiHidden/>
    <w:uiPriority w:val="0"/>
  </w:style>
  <w:style w:type="table" w:default="1" w:styleId="1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List Bullet"/>
    <w:basedOn w:val="1"/>
    <w:uiPriority w:val="0"/>
    <w:pPr>
      <w:numPr>
        <w:ilvl w:val="0"/>
        <w:numId w:val="1"/>
      </w:numPr>
    </w:pPr>
  </w:style>
  <w:style w:type="paragraph" w:styleId="9">
    <w:name w:val="endnote text"/>
    <w:link w:val="21"/>
    <w:semiHidden/>
    <w:unhideWhenUsed/>
    <w:uiPriority w:val="99"/>
    <w:pPr>
      <w:spacing w:after="0" w:line="240" w:lineRule="auto"/>
    </w:pPr>
    <w:rPr>
      <w:rFonts w:ascii="Arial" w:hAnsi="Arial" w:eastAsia="Arial" w:cs="Arial"/>
      <w:color w:val="404040"/>
      <w:sz w:val="20"/>
      <w:szCs w:val="20"/>
    </w:rPr>
  </w:style>
  <w:style w:type="paragraph" w:styleId="10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1">
    <w:name w:val="footnote text"/>
    <w:link w:val="20"/>
    <w:semiHidden/>
    <w:unhideWhenUsed/>
    <w:uiPriority w:val="99"/>
    <w:pPr>
      <w:spacing w:after="0" w:line="240" w:lineRule="auto"/>
    </w:pPr>
    <w:rPr>
      <w:rFonts w:ascii="Arial" w:hAnsi="Arial" w:eastAsia="Arial" w:cs="Arial"/>
      <w:color w:val="404040"/>
      <w:sz w:val="20"/>
      <w:szCs w:val="20"/>
    </w:rPr>
  </w:style>
  <w:style w:type="paragraph" w:styleId="12">
    <w:name w:val="Title"/>
    <w:qFormat/>
    <w:uiPriority w:val="0"/>
    <w:rPr>
      <w:rFonts w:ascii="Arial" w:hAnsi="Arial" w:eastAsia="Arial" w:cs="Arial"/>
      <w:color w:val="404040"/>
      <w:sz w:val="56"/>
      <w:szCs w:val="56"/>
    </w:rPr>
  </w:style>
  <w:style w:type="table" w:styleId="14">
    <w:name w:val="Table Grid"/>
    <w:basedOn w:val="1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6">
    <w:name w:val="endnote reference"/>
    <w:semiHidden/>
    <w:unhideWhenUsed/>
    <w:uiPriority w:val="99"/>
    <w:rPr>
      <w:vertAlign w:val="superscript"/>
    </w:rPr>
  </w:style>
  <w:style w:type="character" w:styleId="17">
    <w:name w:val="Hyperlink"/>
    <w:unhideWhenUsed/>
    <w:uiPriority w:val="99"/>
    <w:rPr>
      <w:color w:val="0563C1"/>
      <w:u w:val="single"/>
    </w:rPr>
  </w:style>
  <w:style w:type="character" w:styleId="18">
    <w:name w:val="footnote reference"/>
    <w:semiHidden/>
    <w:unhideWhenUsed/>
    <w:uiPriority w:val="99"/>
    <w:rPr>
      <w:vertAlign w:val="superscript"/>
    </w:rPr>
  </w:style>
  <w:style w:type="paragraph" w:styleId="19">
    <w:name w:val="List Paragraph"/>
    <w:qFormat/>
    <w:uiPriority w:val="0"/>
    <w:rPr>
      <w:rFonts w:ascii="Arial" w:hAnsi="Arial" w:eastAsia="Arial" w:cs="Arial"/>
      <w:color w:val="404040"/>
      <w:sz w:val="22"/>
      <w:szCs w:val="22"/>
    </w:rPr>
  </w:style>
  <w:style w:type="character" w:customStyle="1" w:styleId="20">
    <w:name w:val="Footnote Text Char"/>
    <w:link w:val="11"/>
    <w:semiHidden/>
    <w:unhideWhenUsed/>
    <w:uiPriority w:val="99"/>
    <w:rPr>
      <w:sz w:val="20"/>
      <w:szCs w:val="20"/>
    </w:rPr>
  </w:style>
  <w:style w:type="character" w:customStyle="1" w:styleId="21">
    <w:name w:val="Endnote Text Char"/>
    <w:link w:val="9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hyperlink" Target="&#38656;&#27714;&#25991;&#26723;.docx" TargetMode="External"/><Relationship Id="rId10" Type="http://schemas.openxmlformats.org/officeDocument/2006/relationships/hyperlink" Target="https://github.com/Saul-Liu-stu/robot.gi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8</Pages>
  <TotalTime>16</TotalTime>
  <ScaleCrop>false</ScaleCrop>
  <LinksUpToDate>false</LinksUpToDate>
  <Application>WPS Office_12.1.26026.26026_F1E327BC-269C-435d-A152-05C5408002CA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2026-07-16T04:12:00Z</dcterms:created>
  <dc:creator>Un-named</dc:creator>
  <cp:lastModifiedBy>唐昊</cp:lastModifiedBy>
  <dcterms:modified xsi:type="dcterms:W3CDTF">2026-07-16T14:13:58Z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C89E0DF36DF9247529B7556A4AB51A3D_43</vt:lpwstr>
  </property>
</Properties>
</file>