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X="108" w:tblpY="1"/>
        <w:tblOverlap w:val="never"/>
        <w:tblW w:w="4721" w:type="pct"/>
        <w:tblBorders>
          <w:bottom w:val="single" w:sz="4" w:space="0" w:color="auto"/>
        </w:tblBorders>
        <w:tblLayout w:type="fixed"/>
        <w:tblCellMar>
          <w:left w:w="115" w:type="dxa"/>
          <w:right w:w="115" w:type="dxa"/>
        </w:tblCellMar>
        <w:tblLook w:val="07E0" w:firstRow="1" w:lastRow="1" w:firstColumn="1" w:lastColumn="1" w:noHBand="1" w:noVBand="1"/>
      </w:tblPr>
      <w:tblGrid>
        <w:gridCol w:w="1212"/>
        <w:gridCol w:w="2909"/>
        <w:gridCol w:w="2697"/>
        <w:gridCol w:w="2020"/>
      </w:tblGrid>
      <w:tr w:rsidR="00542F5A" w:rsidRPr="00712E00" w14:paraId="75052B1A" w14:textId="77777777" w:rsidTr="00DD32B9">
        <w:trPr>
          <w:trHeight w:val="446"/>
        </w:trPr>
        <w:tc>
          <w:tcPr>
            <w:tcW w:w="685" w:type="pct"/>
            <w:shd w:val="clear" w:color="auto" w:fill="auto"/>
            <w:vAlign w:val="center"/>
          </w:tcPr>
          <w:p w14:paraId="61BA3953" w14:textId="77777777" w:rsidR="00542F5A" w:rsidRPr="00712E00" w:rsidRDefault="00542F5A" w:rsidP="007C0F76">
            <w:pPr>
              <w:spacing w:after="0" w:line="240" w:lineRule="auto"/>
              <w:ind w:left="-108"/>
              <w:rPr>
                <w:rFonts w:ascii="Arial" w:hAnsi="Arial" w:cs="Arial"/>
              </w:rPr>
            </w:pPr>
            <w:r w:rsidRPr="00712E00">
              <w:rPr>
                <w:rFonts w:ascii="Arial" w:hAnsi="Arial" w:cs="Arial"/>
              </w:rPr>
              <w:t>DATE:</w:t>
            </w:r>
            <w:r>
              <w:rPr>
                <w:rFonts w:ascii="Arial" w:hAnsi="Arial" w:cs="Arial"/>
              </w:rPr>
              <w:t xml:space="preserve"> </w:t>
            </w:r>
          </w:p>
        </w:tc>
        <w:tc>
          <w:tcPr>
            <w:tcW w:w="4315" w:type="pct"/>
            <w:gridSpan w:val="3"/>
            <w:shd w:val="clear" w:color="auto" w:fill="auto"/>
            <w:vAlign w:val="center"/>
          </w:tcPr>
          <w:p w14:paraId="40360FB3" w14:textId="6C1E652D" w:rsidR="00542F5A" w:rsidRPr="00EB2479" w:rsidRDefault="0077712D" w:rsidP="007C0F76">
            <w:pPr>
              <w:spacing w:after="0" w:line="240" w:lineRule="auto"/>
              <w:ind w:left="-108"/>
              <w:rPr>
                <w:rFonts w:ascii="Arial" w:hAnsi="Arial" w:cs="Arial"/>
              </w:rPr>
            </w:pPr>
            <w:r>
              <w:rPr>
                <w:rFonts w:ascii="Arial" w:hAnsi="Arial" w:cs="Arial"/>
              </w:rPr>
              <w:t>February 20, 2020</w:t>
            </w:r>
          </w:p>
        </w:tc>
      </w:tr>
      <w:tr w:rsidR="00542F5A" w:rsidRPr="00712E00" w14:paraId="6950B17E" w14:textId="77777777" w:rsidTr="00DD32B9">
        <w:trPr>
          <w:trHeight w:val="446"/>
        </w:trPr>
        <w:tc>
          <w:tcPr>
            <w:tcW w:w="685" w:type="pct"/>
            <w:shd w:val="clear" w:color="auto" w:fill="auto"/>
            <w:vAlign w:val="center"/>
          </w:tcPr>
          <w:p w14:paraId="625385EB" w14:textId="77777777" w:rsidR="00542F5A" w:rsidRPr="00712E00" w:rsidRDefault="00542F5A" w:rsidP="007C0F76">
            <w:pPr>
              <w:spacing w:after="0" w:line="240" w:lineRule="auto"/>
              <w:ind w:left="-108"/>
              <w:rPr>
                <w:rFonts w:ascii="Arial" w:hAnsi="Arial" w:cs="Arial"/>
              </w:rPr>
            </w:pPr>
            <w:r w:rsidRPr="00712E00">
              <w:rPr>
                <w:rFonts w:ascii="Arial" w:hAnsi="Arial" w:cs="Arial"/>
              </w:rPr>
              <w:t>TO:</w:t>
            </w:r>
          </w:p>
        </w:tc>
        <w:tc>
          <w:tcPr>
            <w:tcW w:w="1646" w:type="pct"/>
            <w:shd w:val="clear" w:color="auto" w:fill="auto"/>
            <w:vAlign w:val="center"/>
          </w:tcPr>
          <w:p w14:paraId="394583C7" w14:textId="77777777" w:rsidR="00542F5A" w:rsidRPr="00712E00" w:rsidRDefault="00542F5A" w:rsidP="007C0F76">
            <w:pPr>
              <w:spacing w:after="0" w:line="240" w:lineRule="auto"/>
              <w:ind w:left="-108"/>
              <w:rPr>
                <w:rFonts w:ascii="Arial" w:hAnsi="Arial" w:cs="Arial"/>
              </w:rPr>
            </w:pPr>
            <w:r w:rsidRPr="00EB2479">
              <w:rPr>
                <w:rFonts w:ascii="Arial" w:hAnsi="Arial" w:cs="Arial"/>
              </w:rPr>
              <w:t>George Cotton</w:t>
            </w:r>
          </w:p>
        </w:tc>
        <w:tc>
          <w:tcPr>
            <w:tcW w:w="1526" w:type="pct"/>
            <w:shd w:val="clear" w:color="auto" w:fill="auto"/>
            <w:vAlign w:val="center"/>
          </w:tcPr>
          <w:p w14:paraId="3ADD495A" w14:textId="77777777" w:rsidR="00542F5A" w:rsidRPr="00712E00" w:rsidRDefault="00542F5A" w:rsidP="007C0F76">
            <w:pPr>
              <w:spacing w:after="0" w:line="240" w:lineRule="auto"/>
              <w:ind w:left="-108"/>
              <w:rPr>
                <w:rFonts w:ascii="Arial" w:hAnsi="Arial" w:cs="Arial"/>
              </w:rPr>
            </w:pPr>
          </w:p>
        </w:tc>
        <w:tc>
          <w:tcPr>
            <w:tcW w:w="1144" w:type="pct"/>
            <w:shd w:val="clear" w:color="auto" w:fill="auto"/>
            <w:vAlign w:val="center"/>
          </w:tcPr>
          <w:p w14:paraId="5653D64A" w14:textId="77777777" w:rsidR="00542F5A" w:rsidRPr="00712E00" w:rsidRDefault="00542F5A" w:rsidP="007C0F76">
            <w:pPr>
              <w:spacing w:after="0" w:line="240" w:lineRule="auto"/>
              <w:ind w:left="-108"/>
              <w:rPr>
                <w:rFonts w:ascii="Arial" w:hAnsi="Arial" w:cs="Arial"/>
              </w:rPr>
            </w:pPr>
          </w:p>
        </w:tc>
      </w:tr>
      <w:tr w:rsidR="00542F5A" w:rsidRPr="00712E00" w14:paraId="15C3C4B8" w14:textId="77777777" w:rsidTr="00DD32B9">
        <w:trPr>
          <w:trHeight w:val="446"/>
        </w:trPr>
        <w:tc>
          <w:tcPr>
            <w:tcW w:w="685" w:type="pct"/>
            <w:shd w:val="clear" w:color="auto" w:fill="auto"/>
            <w:vAlign w:val="center"/>
          </w:tcPr>
          <w:p w14:paraId="57B61C18" w14:textId="77777777" w:rsidR="00542F5A" w:rsidRPr="00712E00" w:rsidRDefault="00542F5A" w:rsidP="007C0F76">
            <w:pPr>
              <w:spacing w:after="0" w:line="240" w:lineRule="auto"/>
              <w:ind w:left="-108"/>
              <w:rPr>
                <w:rFonts w:ascii="Arial" w:hAnsi="Arial" w:cs="Arial"/>
              </w:rPr>
            </w:pPr>
            <w:r w:rsidRPr="00712E00">
              <w:rPr>
                <w:rFonts w:ascii="Arial" w:hAnsi="Arial" w:cs="Arial"/>
              </w:rPr>
              <w:t>FROM:</w:t>
            </w:r>
          </w:p>
        </w:tc>
        <w:tc>
          <w:tcPr>
            <w:tcW w:w="4315" w:type="pct"/>
            <w:gridSpan w:val="3"/>
            <w:shd w:val="clear" w:color="auto" w:fill="auto"/>
            <w:vAlign w:val="center"/>
          </w:tcPr>
          <w:p w14:paraId="00609F16" w14:textId="77777777" w:rsidR="00542F5A" w:rsidRPr="00712E00" w:rsidRDefault="00542F5A" w:rsidP="007C0F76">
            <w:pPr>
              <w:spacing w:after="0" w:line="240" w:lineRule="auto"/>
              <w:ind w:left="-108"/>
              <w:rPr>
                <w:rFonts w:ascii="Arial" w:hAnsi="Arial" w:cs="Arial"/>
              </w:rPr>
            </w:pPr>
            <w:r w:rsidRPr="00EB2479">
              <w:rPr>
                <w:rFonts w:ascii="Arial" w:hAnsi="Arial" w:cs="Arial"/>
              </w:rPr>
              <w:t>Saul Ramirez</w:t>
            </w:r>
          </w:p>
        </w:tc>
      </w:tr>
      <w:tr w:rsidR="00542F5A" w:rsidRPr="00712E00" w14:paraId="00EE5D3C" w14:textId="77777777" w:rsidTr="00DD32B9">
        <w:trPr>
          <w:trHeight w:val="446"/>
        </w:trPr>
        <w:tc>
          <w:tcPr>
            <w:tcW w:w="685" w:type="pct"/>
            <w:shd w:val="clear" w:color="auto" w:fill="auto"/>
            <w:vAlign w:val="center"/>
          </w:tcPr>
          <w:p w14:paraId="125E8364" w14:textId="77777777" w:rsidR="00542F5A" w:rsidRPr="00712E00" w:rsidRDefault="00542F5A" w:rsidP="007C0F76">
            <w:pPr>
              <w:spacing w:after="0" w:line="240" w:lineRule="auto"/>
              <w:ind w:left="-108"/>
              <w:rPr>
                <w:rFonts w:ascii="Arial" w:hAnsi="Arial" w:cs="Arial"/>
              </w:rPr>
            </w:pPr>
            <w:r w:rsidRPr="00712E00">
              <w:rPr>
                <w:rFonts w:ascii="Arial" w:hAnsi="Arial" w:cs="Arial"/>
              </w:rPr>
              <w:t>COPY:</w:t>
            </w:r>
          </w:p>
        </w:tc>
        <w:tc>
          <w:tcPr>
            <w:tcW w:w="4315" w:type="pct"/>
            <w:gridSpan w:val="3"/>
            <w:shd w:val="clear" w:color="auto" w:fill="auto"/>
            <w:vAlign w:val="center"/>
          </w:tcPr>
          <w:p w14:paraId="4EE34C2E" w14:textId="651C6EE0" w:rsidR="00542F5A" w:rsidRPr="00712E00" w:rsidRDefault="00542F5A" w:rsidP="007C0F76">
            <w:pPr>
              <w:spacing w:after="0" w:line="240" w:lineRule="auto"/>
              <w:ind w:left="-135"/>
              <w:rPr>
                <w:rFonts w:ascii="Arial" w:hAnsi="Arial" w:cs="Arial"/>
              </w:rPr>
            </w:pPr>
          </w:p>
        </w:tc>
      </w:tr>
      <w:tr w:rsidR="00542F5A" w:rsidRPr="00712E00" w14:paraId="4144018A" w14:textId="77777777" w:rsidTr="00DD32B9">
        <w:trPr>
          <w:trHeight w:val="446"/>
        </w:trPr>
        <w:tc>
          <w:tcPr>
            <w:tcW w:w="685" w:type="pct"/>
            <w:shd w:val="clear" w:color="auto" w:fill="auto"/>
            <w:vAlign w:val="center"/>
          </w:tcPr>
          <w:p w14:paraId="537B684A" w14:textId="77777777" w:rsidR="00542F5A" w:rsidRPr="00712E00" w:rsidRDefault="00542F5A" w:rsidP="007C0F76">
            <w:pPr>
              <w:spacing w:after="0" w:line="240" w:lineRule="auto"/>
              <w:ind w:left="-108"/>
              <w:rPr>
                <w:rFonts w:ascii="Arial" w:hAnsi="Arial" w:cs="Arial"/>
              </w:rPr>
            </w:pPr>
            <w:r w:rsidRPr="00712E00">
              <w:rPr>
                <w:rFonts w:ascii="Arial" w:hAnsi="Arial" w:cs="Arial"/>
              </w:rPr>
              <w:t>SUBJECT:</w:t>
            </w:r>
          </w:p>
        </w:tc>
        <w:tc>
          <w:tcPr>
            <w:tcW w:w="4315" w:type="pct"/>
            <w:gridSpan w:val="3"/>
            <w:shd w:val="clear" w:color="auto" w:fill="auto"/>
            <w:vAlign w:val="center"/>
          </w:tcPr>
          <w:p w14:paraId="405CC024" w14:textId="5BE95AFB" w:rsidR="00542F5A" w:rsidRPr="00712E00" w:rsidRDefault="0077712D" w:rsidP="007C0F76">
            <w:pPr>
              <w:spacing w:after="0" w:line="240" w:lineRule="auto"/>
              <w:ind w:left="-108"/>
              <w:rPr>
                <w:rFonts w:ascii="Arial" w:hAnsi="Arial" w:cs="Arial"/>
              </w:rPr>
            </w:pPr>
            <w:proofErr w:type="spellStart"/>
            <w:r>
              <w:rPr>
                <w:rFonts w:ascii="Arial" w:hAnsi="Arial" w:cs="Arial"/>
              </w:rPr>
              <w:t>RocKIE</w:t>
            </w:r>
            <w:proofErr w:type="spellEnd"/>
            <w:r>
              <w:rPr>
                <w:rFonts w:ascii="Arial" w:hAnsi="Arial" w:cs="Arial"/>
              </w:rPr>
              <w:t xml:space="preserve"> Riprap Gradation Algorithm</w:t>
            </w:r>
          </w:p>
        </w:tc>
      </w:tr>
    </w:tbl>
    <w:p w14:paraId="7491C079" w14:textId="77777777" w:rsidR="00DD32B9" w:rsidRDefault="00DD32B9" w:rsidP="00DD32B9">
      <w:pPr>
        <w:spacing w:after="240" w:line="320" w:lineRule="exact"/>
        <w:jc w:val="center"/>
        <w:rPr>
          <w:rFonts w:ascii="Arial" w:hAnsi="Arial" w:cs="Arial"/>
          <w:b/>
        </w:rPr>
      </w:pPr>
    </w:p>
    <w:p w14:paraId="09BAE39A" w14:textId="4D5DF13E" w:rsidR="00542F5A" w:rsidRDefault="00DD32B9" w:rsidP="00DD32B9">
      <w:pPr>
        <w:spacing w:after="240" w:line="320" w:lineRule="exact"/>
        <w:jc w:val="center"/>
        <w:rPr>
          <w:rFonts w:ascii="Arial" w:hAnsi="Arial" w:cs="Arial"/>
          <w:b/>
        </w:rPr>
      </w:pPr>
      <w:r>
        <w:rPr>
          <w:rFonts w:ascii="Arial" w:hAnsi="Arial" w:cs="Arial"/>
          <w:b/>
        </w:rPr>
        <w:t>FOR IMMEDIATE DISTRIBUTION</w:t>
      </w:r>
    </w:p>
    <w:p w14:paraId="27FCC3DF" w14:textId="77777777" w:rsidR="00DD32B9" w:rsidRPr="00DD32B9" w:rsidRDefault="00DD32B9" w:rsidP="00DD32B9">
      <w:pPr>
        <w:spacing w:after="240" w:line="320" w:lineRule="exact"/>
        <w:jc w:val="center"/>
        <w:rPr>
          <w:rFonts w:ascii="Arial" w:hAnsi="Arial" w:cs="Arial"/>
          <w:b/>
        </w:rPr>
      </w:pPr>
    </w:p>
    <w:p w14:paraId="5F20F98C" w14:textId="7FE18511" w:rsidR="00891E85" w:rsidRPr="003C353B" w:rsidRDefault="00891E85" w:rsidP="00F639FB">
      <w:pPr>
        <w:pStyle w:val="Heading1"/>
      </w:pPr>
      <w:r w:rsidRPr="00F639FB">
        <w:t>Background</w:t>
      </w:r>
      <w:r w:rsidRPr="003C353B">
        <w:t>:</w:t>
      </w:r>
    </w:p>
    <w:p w14:paraId="4B434DF7" w14:textId="15FBB3CB" w:rsidR="003C353B" w:rsidRPr="003C353B" w:rsidRDefault="00891E85" w:rsidP="0077712D">
      <w:pPr>
        <w:rPr>
          <w:rFonts w:cstheme="minorHAnsi"/>
        </w:rPr>
      </w:pPr>
      <w:r w:rsidRPr="003C353B">
        <w:rPr>
          <w:rFonts w:cstheme="minorHAnsi"/>
        </w:rPr>
        <w:t>I</w:t>
      </w:r>
      <w:r w:rsidR="0077712D">
        <w:rPr>
          <w:rFonts w:cstheme="minorHAnsi"/>
        </w:rPr>
        <w:t xml:space="preserve">’m writing to report the status of </w:t>
      </w:r>
      <w:proofErr w:type="spellStart"/>
      <w:r w:rsidR="0077712D">
        <w:rPr>
          <w:rFonts w:cstheme="minorHAnsi"/>
        </w:rPr>
        <w:t>RocKIE</w:t>
      </w:r>
      <w:proofErr w:type="spellEnd"/>
      <w:r w:rsidR="0077712D">
        <w:rPr>
          <w:rFonts w:cstheme="minorHAnsi"/>
        </w:rPr>
        <w:t xml:space="preserve"> and explain the algorithm. The process takes two scripts, a Data Preprocessing script, and the actual data processing</w:t>
      </w:r>
      <w:r w:rsidR="00E73EC3">
        <w:rPr>
          <w:rFonts w:cstheme="minorHAnsi"/>
        </w:rPr>
        <w:t>. The results from this script are to analyze individual riprap particles and approximate their primary, secondary, and vertical axis as well as approximate the particle volume.</w:t>
      </w:r>
    </w:p>
    <w:p w14:paraId="7012EB06" w14:textId="10C8A4FE" w:rsidR="00891E85" w:rsidRDefault="00E73EC3" w:rsidP="00F639FB">
      <w:pPr>
        <w:pStyle w:val="Heading1"/>
      </w:pPr>
      <w:r>
        <w:t>Preprocessing</w:t>
      </w:r>
      <w:r w:rsidR="00891E85" w:rsidRPr="003C353B">
        <w:t>:</w:t>
      </w:r>
    </w:p>
    <w:p w14:paraId="2AE24238" w14:textId="3F3D45D6" w:rsidR="00462EA6" w:rsidRDefault="00E73EC3" w:rsidP="0077712D">
      <w:pPr>
        <w:rPr>
          <w:rFonts w:cstheme="minorHAnsi"/>
        </w:rPr>
      </w:pPr>
      <w:r>
        <w:rPr>
          <w:rFonts w:cstheme="minorHAnsi"/>
        </w:rPr>
        <w:t>Preprocessing is done by the “</w:t>
      </w:r>
      <w:proofErr w:type="spellStart"/>
      <w:r>
        <w:rPr>
          <w:rFonts w:cstheme="minorHAnsi"/>
        </w:rPr>
        <w:t>Data</w:t>
      </w:r>
      <w:r w:rsidR="0052246F">
        <w:rPr>
          <w:rFonts w:cstheme="minorHAnsi"/>
        </w:rPr>
        <w:t>I</w:t>
      </w:r>
      <w:r>
        <w:rPr>
          <w:rFonts w:cstheme="minorHAnsi"/>
        </w:rPr>
        <w:t>mport.m</w:t>
      </w:r>
      <w:proofErr w:type="spellEnd"/>
      <w:r>
        <w:rPr>
          <w:rFonts w:cstheme="minorHAnsi"/>
        </w:rPr>
        <w:t>” script. This process assumes that Lidar data has been manually segmented, and clusters representing individual particles have been grouped and given a unique identification. The input to the script must be a .csv file with 4 columns corresponding to Id, X, Y, and Z respectively and no headers.</w:t>
      </w:r>
    </w:p>
    <w:p w14:paraId="04BE17C3" w14:textId="6DD94787" w:rsidR="00E73EC3" w:rsidRDefault="00E73EC3" w:rsidP="00E73EC3">
      <w:pPr>
        <w:jc w:val="center"/>
        <w:rPr>
          <w:rFonts w:cstheme="minorHAnsi"/>
        </w:rPr>
      </w:pPr>
      <w:r>
        <w:rPr>
          <w:noProof/>
        </w:rPr>
        <w:drawing>
          <wp:inline distT="0" distB="0" distL="0" distR="0" wp14:anchorId="1C8EC28F" wp14:editId="2BCAB128">
            <wp:extent cx="2486025" cy="762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6025" cy="762000"/>
                    </a:xfrm>
                    <a:prstGeom prst="rect">
                      <a:avLst/>
                    </a:prstGeom>
                  </pic:spPr>
                </pic:pic>
              </a:graphicData>
            </a:graphic>
          </wp:inline>
        </w:drawing>
      </w:r>
    </w:p>
    <w:p w14:paraId="439A06B2" w14:textId="039F0F17" w:rsidR="00E73EC3" w:rsidRDefault="00E73EC3" w:rsidP="00E73EC3">
      <w:pPr>
        <w:rPr>
          <w:rFonts w:cstheme="minorHAnsi"/>
        </w:rPr>
      </w:pPr>
      <w:r>
        <w:rPr>
          <w:rFonts w:cstheme="minorHAnsi"/>
        </w:rPr>
        <w:t xml:space="preserve">When the </w:t>
      </w:r>
      <w:proofErr w:type="spellStart"/>
      <w:r>
        <w:rPr>
          <w:rFonts w:cstheme="minorHAnsi"/>
        </w:rPr>
        <w:t>Data</w:t>
      </w:r>
      <w:r w:rsidR="0052246F">
        <w:rPr>
          <w:rFonts w:cstheme="minorHAnsi"/>
        </w:rPr>
        <w:t>I</w:t>
      </w:r>
      <w:r>
        <w:rPr>
          <w:rFonts w:cstheme="minorHAnsi"/>
        </w:rPr>
        <w:t>mport</w:t>
      </w:r>
      <w:proofErr w:type="spellEnd"/>
      <w:r>
        <w:rPr>
          <w:rFonts w:cstheme="minorHAnsi"/>
        </w:rPr>
        <w:t xml:space="preserve"> script runs, it will ask the user for the name of the .csv file they’d like to import</w:t>
      </w:r>
      <w:r w:rsidR="00720D6D">
        <w:rPr>
          <w:rFonts w:cstheme="minorHAnsi"/>
        </w:rPr>
        <w:t>.</w:t>
      </w:r>
      <w:r>
        <w:rPr>
          <w:rFonts w:cstheme="minorHAnsi"/>
        </w:rPr>
        <w:t xml:space="preserve"> </w:t>
      </w:r>
      <w:r w:rsidR="00720D6D">
        <w:rPr>
          <w:rFonts w:cstheme="minorHAnsi"/>
        </w:rPr>
        <w:t>T</w:t>
      </w:r>
      <w:r>
        <w:rPr>
          <w:rFonts w:cstheme="minorHAnsi"/>
        </w:rPr>
        <w:t>he .csv file must be in the same folder as the script</w:t>
      </w:r>
      <w:r w:rsidR="00720D6D">
        <w:rPr>
          <w:rFonts w:cstheme="minorHAnsi"/>
        </w:rPr>
        <w:t xml:space="preserve"> in order to run it based off the name, otherwise, the user will have to input the entire file path in order to load the file.</w:t>
      </w:r>
    </w:p>
    <w:p w14:paraId="450157D6" w14:textId="4AF426C5" w:rsidR="00720D6D" w:rsidRDefault="00720D6D" w:rsidP="00E73EC3">
      <w:pPr>
        <w:rPr>
          <w:rFonts w:cstheme="minorHAnsi"/>
        </w:rPr>
      </w:pPr>
      <w:r w:rsidRPr="00720D6D">
        <w:rPr>
          <w:rFonts w:cstheme="minorHAnsi"/>
        </w:rPr>
        <w:t xml:space="preserve">The </w:t>
      </w:r>
      <w:proofErr w:type="spellStart"/>
      <w:r w:rsidRPr="00720D6D">
        <w:rPr>
          <w:rFonts w:cstheme="minorHAnsi"/>
        </w:rPr>
        <w:t>Data</w:t>
      </w:r>
      <w:r w:rsidR="0052246F">
        <w:rPr>
          <w:rFonts w:cstheme="minorHAnsi"/>
        </w:rPr>
        <w:t>I</w:t>
      </w:r>
      <w:r w:rsidRPr="00720D6D">
        <w:rPr>
          <w:rFonts w:cstheme="minorHAnsi"/>
        </w:rPr>
        <w:t>mport</w:t>
      </w:r>
      <w:proofErr w:type="spellEnd"/>
      <w:r w:rsidRPr="00720D6D">
        <w:rPr>
          <w:rFonts w:cstheme="minorHAnsi"/>
        </w:rPr>
        <w:t xml:space="preserve"> script consolidates the</w:t>
      </w:r>
      <w:r>
        <w:rPr>
          <w:rFonts w:cstheme="minorHAnsi"/>
        </w:rPr>
        <w:t xml:space="preserve"> dataset into a </w:t>
      </w:r>
      <w:r w:rsidR="00C50D33">
        <w:rPr>
          <w:rFonts w:cstheme="minorHAnsi"/>
        </w:rPr>
        <w:t>Cell</w:t>
      </w:r>
      <w:r>
        <w:rPr>
          <w:rFonts w:cstheme="minorHAnsi"/>
        </w:rPr>
        <w:t xml:space="preserve"> Structure in which every row contains all the data associated with the Rock Id</w:t>
      </w:r>
      <w:r w:rsidR="00C50D33">
        <w:rPr>
          <w:rFonts w:cstheme="minorHAnsi"/>
        </w:rPr>
        <w:t xml:space="preserve"> organized as Id, X, Y, Z</w:t>
      </w:r>
      <w:r>
        <w:rPr>
          <w:rFonts w:cstheme="minorHAnsi"/>
        </w:rPr>
        <w:t>.</w:t>
      </w:r>
    </w:p>
    <w:p w14:paraId="7A31F32D" w14:textId="1134D75D" w:rsidR="00720D6D" w:rsidRDefault="00720D6D" w:rsidP="00720D6D">
      <w:pPr>
        <w:jc w:val="center"/>
        <w:rPr>
          <w:rFonts w:cstheme="minorHAnsi"/>
        </w:rPr>
      </w:pPr>
      <w:r>
        <w:rPr>
          <w:noProof/>
        </w:rPr>
        <w:drawing>
          <wp:inline distT="0" distB="0" distL="0" distR="0" wp14:anchorId="31C068F3" wp14:editId="3D86FF9B">
            <wp:extent cx="2905125" cy="1381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5125" cy="1381125"/>
                    </a:xfrm>
                    <a:prstGeom prst="rect">
                      <a:avLst/>
                    </a:prstGeom>
                  </pic:spPr>
                </pic:pic>
              </a:graphicData>
            </a:graphic>
          </wp:inline>
        </w:drawing>
      </w:r>
    </w:p>
    <w:p w14:paraId="6A53DB45" w14:textId="1C505642" w:rsidR="00E73EC3" w:rsidRPr="00720D6D" w:rsidRDefault="00C50D33" w:rsidP="0077712D">
      <w:pPr>
        <w:rPr>
          <w:rFonts w:cstheme="minorHAnsi"/>
        </w:rPr>
      </w:pPr>
      <w:r>
        <w:rPr>
          <w:rFonts w:cstheme="minorHAnsi"/>
        </w:rPr>
        <w:lastRenderedPageBreak/>
        <w:t>After the script runs, it will ask the user to give a name to the dataset and MATLAB will save the file as a .mat file.</w:t>
      </w:r>
    </w:p>
    <w:p w14:paraId="0795CAC6" w14:textId="179A4F96" w:rsidR="0037753B" w:rsidRDefault="00A3341D" w:rsidP="00F639FB">
      <w:pPr>
        <w:pStyle w:val="Heading1"/>
      </w:pPr>
      <w:proofErr w:type="spellStart"/>
      <w:r>
        <w:t>RocKIE</w:t>
      </w:r>
      <w:proofErr w:type="spellEnd"/>
      <w:r>
        <w:t xml:space="preserve"> </w:t>
      </w:r>
      <w:r w:rsidR="00891E85" w:rsidRPr="00F639FB">
        <w:t>Calculations</w:t>
      </w:r>
      <w:r w:rsidR="00891E85" w:rsidRPr="003C353B">
        <w:t>:</w:t>
      </w:r>
    </w:p>
    <w:p w14:paraId="15EBFCFE" w14:textId="0B67026D" w:rsidR="003A05D1" w:rsidRPr="003A05D1" w:rsidRDefault="003A05D1" w:rsidP="003A05D1">
      <w:pPr>
        <w:pStyle w:val="Heading2"/>
      </w:pPr>
      <w:r>
        <w:t>Two-Dimensional Analysis</w:t>
      </w:r>
    </w:p>
    <w:p w14:paraId="1B0627C2" w14:textId="6B7F92D4" w:rsidR="0052246F" w:rsidRPr="0052246F" w:rsidRDefault="0052246F" w:rsidP="0052246F">
      <w:r>
        <w:t xml:space="preserve">The first step </w:t>
      </w:r>
      <w:proofErr w:type="spellStart"/>
      <w:r>
        <w:t>RocKIE</w:t>
      </w:r>
      <w:proofErr w:type="spellEnd"/>
      <w:r>
        <w:t xml:space="preserve"> does is clear the existing workspace and load the data. The user sets the </w:t>
      </w:r>
      <w:proofErr w:type="spellStart"/>
      <w:r>
        <w:t>ShrinkF</w:t>
      </w:r>
      <w:proofErr w:type="spellEnd"/>
      <w:r>
        <w:t xml:space="preserve">, which is the shrink factor. </w:t>
      </w:r>
      <w:proofErr w:type="spellStart"/>
      <w:r w:rsidRPr="0052246F">
        <w:t>ShrinkF</w:t>
      </w:r>
      <w:proofErr w:type="spellEnd"/>
      <w:r w:rsidRPr="0052246F">
        <w:t xml:space="preserve"> used in Boundary function parameter, the value of 0.1 creates</w:t>
      </w:r>
      <w:r>
        <w:t xml:space="preserve"> </w:t>
      </w:r>
      <w:r w:rsidRPr="0052246F">
        <w:t>more points than using 0.0 This was the value that gave a boundary most representative of the hand-drawn boundaries</w:t>
      </w:r>
      <w:r>
        <w:t>.</w:t>
      </w:r>
    </w:p>
    <w:p w14:paraId="42A7AC56" w14:textId="568D8000" w:rsidR="001D1E95" w:rsidRPr="00097E2D" w:rsidRDefault="001D1E95" w:rsidP="001D1E95">
      <w:pPr>
        <w:rPr>
          <w:vertAlign w:val="subscript"/>
        </w:rPr>
      </w:pPr>
      <w:r>
        <w:t xml:space="preserve">The first group of code inside the outer loop will load the 3d point cloud and give the user a feel for the data. In the test situation we will analyze a half of a hypothetical ellipsoid with the dimensions: </w:t>
      </w:r>
      <w:proofErr w:type="spellStart"/>
      <w:r>
        <w:t>xr</w:t>
      </w:r>
      <w:proofErr w:type="spellEnd"/>
      <w:r>
        <w:t>=10</w:t>
      </w:r>
      <w:r w:rsidR="00097E2D">
        <w:t>m</w:t>
      </w:r>
      <w:r>
        <w:t xml:space="preserve">, </w:t>
      </w:r>
      <w:proofErr w:type="spellStart"/>
      <w:r>
        <w:t>yr</w:t>
      </w:r>
      <w:proofErr w:type="spellEnd"/>
      <w:r>
        <w:t>=5</w:t>
      </w:r>
      <w:r w:rsidR="00097E2D">
        <w:t>m</w:t>
      </w:r>
      <w:r>
        <w:t xml:space="preserve">, and </w:t>
      </w:r>
      <w:proofErr w:type="spellStart"/>
      <w:r>
        <w:t>zr</w:t>
      </w:r>
      <w:proofErr w:type="spellEnd"/>
      <w:r>
        <w:t>=2</w:t>
      </w:r>
      <w:r w:rsidR="00097E2D">
        <w:t>m</w:t>
      </w:r>
      <w:r>
        <w:t xml:space="preserve">. The </w:t>
      </w:r>
      <w:r w:rsidR="00097E2D">
        <w:t xml:space="preserve">script will </w:t>
      </w:r>
      <w:r>
        <w:t>calculat</w:t>
      </w:r>
      <w:r w:rsidR="00097E2D">
        <w:t>e</w:t>
      </w:r>
      <w:r>
        <w:t xml:space="preserve"> the complete ellipsoid</w:t>
      </w:r>
      <w:r w:rsidR="00097E2D">
        <w:t xml:space="preserve"> </w:t>
      </w:r>
      <w:r>
        <w:t>volume</w:t>
      </w:r>
      <w:r w:rsidR="00097E2D">
        <w:t>,</w:t>
      </w:r>
      <w:r>
        <w:t xml:space="preserve"> </w:t>
      </w:r>
      <w:r w:rsidR="00097E2D">
        <w:t xml:space="preserve">and </w:t>
      </w:r>
      <w:r>
        <w:t>should be 418.87 m</w:t>
      </w:r>
      <w:r w:rsidRPr="00097E2D">
        <w:rPr>
          <w:vertAlign w:val="superscript"/>
        </w:rPr>
        <w:t>3</w:t>
      </w:r>
      <w:r>
        <w:t>, even though the volume of the visible data is 209.44 m</w:t>
      </w:r>
      <w:proofErr w:type="gramStart"/>
      <w:r w:rsidRPr="00097E2D">
        <w:rPr>
          <w:vertAlign w:val="superscript"/>
        </w:rPr>
        <w:t>3</w:t>
      </w:r>
      <w:r w:rsidR="00097E2D">
        <w:rPr>
          <w:vertAlign w:val="superscript"/>
        </w:rPr>
        <w:t xml:space="preserve"> </w:t>
      </w:r>
      <w:r w:rsidR="00097E2D">
        <w:t>.</w:t>
      </w:r>
      <w:proofErr w:type="gramEnd"/>
    </w:p>
    <w:p w14:paraId="37424183" w14:textId="03D8094C" w:rsidR="001D1E95" w:rsidRDefault="001D1E95" w:rsidP="001D1E95"/>
    <w:p w14:paraId="11E95FC2" w14:textId="0D7461DD" w:rsidR="001D1E95" w:rsidRDefault="001D1E95" w:rsidP="001D1E95">
      <w:pPr>
        <w:jc w:val="center"/>
        <w:rPr>
          <w:b/>
          <w:bCs/>
        </w:rPr>
      </w:pPr>
      <w:r>
        <w:rPr>
          <w:noProof/>
        </w:rPr>
        <w:drawing>
          <wp:inline distT="0" distB="0" distL="0" distR="0" wp14:anchorId="758F11B8" wp14:editId="0F2A364D">
            <wp:extent cx="4457700" cy="377131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24" t="3896" r="1307" b="3339"/>
                    <a:stretch/>
                  </pic:blipFill>
                  <pic:spPr bwMode="auto">
                    <a:xfrm>
                      <a:off x="0" y="0"/>
                      <a:ext cx="4486798" cy="3795936"/>
                    </a:xfrm>
                    <a:prstGeom prst="rect">
                      <a:avLst/>
                    </a:prstGeom>
                    <a:ln>
                      <a:noFill/>
                    </a:ln>
                    <a:extLst>
                      <a:ext uri="{53640926-AAD7-44D8-BBD7-CCE9431645EC}">
                        <a14:shadowObscured xmlns:a14="http://schemas.microsoft.com/office/drawing/2010/main"/>
                      </a:ext>
                    </a:extLst>
                  </pic:spPr>
                </pic:pic>
              </a:graphicData>
            </a:graphic>
          </wp:inline>
        </w:drawing>
      </w:r>
    </w:p>
    <w:p w14:paraId="5BA8A433" w14:textId="0D58FE42" w:rsidR="00477EDC" w:rsidRPr="00097E2D" w:rsidRDefault="00097E2D" w:rsidP="00477EDC">
      <w:r w:rsidRPr="00097E2D">
        <w:t xml:space="preserve">The </w:t>
      </w:r>
      <w:r>
        <w:t>next</w:t>
      </w:r>
      <w:r w:rsidRPr="00097E2D">
        <w:t xml:space="preserve"> section obtains the 2</w:t>
      </w:r>
      <w:r>
        <w:t>-dimensional</w:t>
      </w:r>
      <w:r w:rsidRPr="00097E2D">
        <w:t xml:space="preserve"> </w:t>
      </w:r>
      <w:r>
        <w:t>XY</w:t>
      </w:r>
      <w:r w:rsidRPr="00097E2D">
        <w:t xml:space="preserve"> boundary. </w:t>
      </w:r>
      <w:r>
        <w:t xml:space="preserve">MATLAB </w:t>
      </w:r>
      <w:proofErr w:type="spellStart"/>
      <w:r>
        <w:t>compues</w:t>
      </w:r>
      <w:proofErr w:type="spellEnd"/>
      <w:r>
        <w:t xml:space="preserve"> this using</w:t>
      </w:r>
      <w:r w:rsidRPr="00097E2D">
        <w:t xml:space="preserve"> a </w:t>
      </w:r>
      <w:r>
        <w:t>C</w:t>
      </w:r>
      <w:r w:rsidRPr="00097E2D">
        <w:t>onvex</w:t>
      </w:r>
      <w:r w:rsidRPr="00097E2D">
        <w:t xml:space="preserve"> </w:t>
      </w:r>
      <w:r w:rsidRPr="00097E2D">
        <w:t xml:space="preserve">Hull </w:t>
      </w:r>
      <w:r w:rsidRPr="00097E2D">
        <w:t>approach</w:t>
      </w:r>
      <w:r w:rsidRPr="00097E2D">
        <w:t xml:space="preserve"> with a shrinking </w:t>
      </w:r>
      <w:proofErr w:type="spellStart"/>
      <w:r>
        <w:t>A</w:t>
      </w:r>
      <w:r w:rsidRPr="00097E2D">
        <w:t>lhpashape</w:t>
      </w:r>
      <w:proofErr w:type="spellEnd"/>
      <w:r w:rsidRPr="00097E2D">
        <w:t xml:space="preserve"> factor allowing the boundary to</w:t>
      </w:r>
      <w:r w:rsidRPr="00097E2D">
        <w:t xml:space="preserve"> </w:t>
      </w:r>
      <w:r w:rsidRPr="00097E2D">
        <w:t>Shrink.</w:t>
      </w:r>
      <w:r>
        <w:t xml:space="preserve"> </w:t>
      </w:r>
      <w:r w:rsidRPr="00097E2D">
        <w:t xml:space="preserve">The fit around can be adjusted by changing </w:t>
      </w:r>
      <w:proofErr w:type="spellStart"/>
      <w:r w:rsidRPr="00097E2D">
        <w:t>ShrinkF</w:t>
      </w:r>
      <w:proofErr w:type="spellEnd"/>
      <w:r w:rsidRPr="00097E2D">
        <w:t xml:space="preserve"> </w:t>
      </w:r>
      <w:r w:rsidRPr="00097E2D">
        <w:t xml:space="preserve">by </w:t>
      </w:r>
      <w:r w:rsidRPr="00097E2D">
        <w:t>default</w:t>
      </w:r>
      <w:r w:rsidRPr="00097E2D">
        <w:t xml:space="preserve"> it is 0.5 and it is the best fit generally by trial and error</w:t>
      </w:r>
      <w:r>
        <w:t>. The boundary should appear as the plan-view boundary of the dataset.</w:t>
      </w:r>
      <w:r w:rsidR="00477EDC">
        <w:t xml:space="preserve"> The boundary can drastically change if the </w:t>
      </w:r>
      <w:proofErr w:type="spellStart"/>
      <w:r w:rsidR="00477EDC">
        <w:t>ShrinkF</w:t>
      </w:r>
      <w:proofErr w:type="spellEnd"/>
      <w:r w:rsidR="00477EDC">
        <w:t xml:space="preserve"> value is changed up or down, or even if the boundary points are interpolated to obtain more data.</w:t>
      </w:r>
      <w:r w:rsidR="00477EDC" w:rsidRPr="00477EDC">
        <w:t xml:space="preserve"> </w:t>
      </w:r>
      <w:r w:rsidR="00477EDC">
        <w:t xml:space="preserve">The next step is to convert the boundary points into a </w:t>
      </w:r>
      <w:proofErr w:type="spellStart"/>
      <w:r w:rsidR="00477EDC">
        <w:t>polyshape</w:t>
      </w:r>
      <w:proofErr w:type="spellEnd"/>
      <w:r w:rsidR="00477EDC">
        <w:t xml:space="preserve"> </w:t>
      </w:r>
      <w:r w:rsidR="00477EDC">
        <w:t>object and</w:t>
      </w:r>
      <w:r w:rsidR="00477EDC">
        <w:t xml:space="preserve"> calculate the centroid.</w:t>
      </w:r>
    </w:p>
    <w:p w14:paraId="76593FCC" w14:textId="57B7E852" w:rsidR="00097E2D" w:rsidRDefault="00EE32BB" w:rsidP="00477EDC">
      <w:pPr>
        <w:jc w:val="center"/>
      </w:pPr>
      <w:r>
        <w:rPr>
          <w:noProof/>
        </w:rPr>
        <w:lastRenderedPageBreak/>
        <w:drawing>
          <wp:inline distT="0" distB="0" distL="0" distR="0" wp14:anchorId="4558827B" wp14:editId="54A6E349">
            <wp:extent cx="3781425" cy="4058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3910" cy="4082909"/>
                    </a:xfrm>
                    <a:prstGeom prst="rect">
                      <a:avLst/>
                    </a:prstGeom>
                  </pic:spPr>
                </pic:pic>
              </a:graphicData>
            </a:graphic>
          </wp:inline>
        </w:drawing>
      </w:r>
    </w:p>
    <w:p w14:paraId="7528E378" w14:textId="04EF1672" w:rsidR="00EE32BB" w:rsidRDefault="00477EDC" w:rsidP="00477EDC">
      <w:r>
        <w:t xml:space="preserve">In order to calculate the Primary Axis, the </w:t>
      </w:r>
      <w:proofErr w:type="spellStart"/>
      <w:r>
        <w:t>RocKIE</w:t>
      </w:r>
      <w:proofErr w:type="spellEnd"/>
      <w:r>
        <w:t xml:space="preserve"> algorithm obtains the longest length within a rock by calculating the length from every point to every other point and selecting the largest path. Once the primary axis is found, the boundary dataset is rotated so that the primary axis is parallel to the X-axis and that Primary Axis Point 1 is always left of Primary Axis Point 2</w:t>
      </w:r>
      <w:r w:rsidR="00EE32BB">
        <w:t>.</w:t>
      </w:r>
    </w:p>
    <w:p w14:paraId="633CC65D" w14:textId="0FAD93A9" w:rsidR="005C0D1E" w:rsidRPr="003A4226" w:rsidRDefault="005C0D1E" w:rsidP="00477EDC">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rad>
            <m:radPr>
              <m:degHide m:val="1"/>
              <m:ctrlPr>
                <w:rPr>
                  <w:rFonts w:ascii="Cambria Math" w:hAnsi="Cambria Math"/>
                  <w:i/>
                </w:rPr>
              </m:ctrlPr>
            </m:radPr>
            <m:deg/>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rad>
        </m:oMath>
      </m:oMathPara>
    </w:p>
    <w:p w14:paraId="11067EA8" w14:textId="77777777" w:rsidR="003A4226" w:rsidRDefault="003A4226" w:rsidP="00477EDC"/>
    <w:p w14:paraId="77BB33DA" w14:textId="216A3A78" w:rsidR="00097E2D" w:rsidRDefault="00EE32BB" w:rsidP="00EE32BB">
      <w:pPr>
        <w:jc w:val="center"/>
      </w:pPr>
      <w:r>
        <w:rPr>
          <w:noProof/>
        </w:rPr>
        <w:drawing>
          <wp:inline distT="0" distB="0" distL="0" distR="0" wp14:anchorId="50BE20F3" wp14:editId="387103EF">
            <wp:extent cx="2819400" cy="2585263"/>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3577" cy="2607433"/>
                    </a:xfrm>
                    <a:prstGeom prst="rect">
                      <a:avLst/>
                    </a:prstGeom>
                  </pic:spPr>
                </pic:pic>
              </a:graphicData>
            </a:graphic>
          </wp:inline>
        </w:drawing>
      </w:r>
    </w:p>
    <w:p w14:paraId="0351C3FF" w14:textId="000DF9B1" w:rsidR="00EE32BB" w:rsidRDefault="00EE32BB" w:rsidP="00EE32BB">
      <w:r>
        <w:lastRenderedPageBreak/>
        <w:t xml:space="preserve">The secondary axis is found by applying a best fit line to the </w:t>
      </w:r>
      <w:proofErr w:type="spellStart"/>
      <w:r>
        <w:t>polyshape</w:t>
      </w:r>
      <w:proofErr w:type="spellEnd"/>
      <w:r>
        <w:t xml:space="preserve">. The best fit line is a double weighted system where the algorithm searches for the line made of the two points that are the longest, most perpendicular to the primary axis and closest to the centroid. </w:t>
      </w:r>
    </w:p>
    <w:tbl>
      <w:tblPr>
        <w:tblStyle w:val="TableGrid"/>
        <w:tblW w:w="0" w:type="auto"/>
        <w:jc w:val="center"/>
        <w:tblLook w:val="04A0" w:firstRow="1" w:lastRow="0" w:firstColumn="1" w:lastColumn="0" w:noHBand="0" w:noVBand="1"/>
      </w:tblPr>
      <w:tblGrid>
        <w:gridCol w:w="2893"/>
        <w:gridCol w:w="2880"/>
      </w:tblGrid>
      <w:tr w:rsidR="00724192" w14:paraId="7756109A" w14:textId="77777777" w:rsidTr="00724192">
        <w:trPr>
          <w:jc w:val="center"/>
        </w:trPr>
        <w:tc>
          <w:tcPr>
            <w:tcW w:w="2893" w:type="dxa"/>
          </w:tcPr>
          <w:p w14:paraId="70097ECE" w14:textId="77777777" w:rsidR="00724192" w:rsidRDefault="00724192" w:rsidP="00A268D8">
            <w:r>
              <w:t>Factor</w:t>
            </w:r>
          </w:p>
        </w:tc>
        <w:tc>
          <w:tcPr>
            <w:tcW w:w="2880" w:type="dxa"/>
          </w:tcPr>
          <w:p w14:paraId="37529CCC" w14:textId="77777777" w:rsidR="00724192" w:rsidRDefault="00724192" w:rsidP="00A268D8">
            <w:r>
              <w:t>Weight</w:t>
            </w:r>
          </w:p>
        </w:tc>
      </w:tr>
      <w:tr w:rsidR="00724192" w:rsidRPr="00023B06" w14:paraId="4BA3D77A" w14:textId="77777777" w:rsidTr="00724192">
        <w:trPr>
          <w:jc w:val="center"/>
        </w:trPr>
        <w:tc>
          <w:tcPr>
            <w:tcW w:w="2893" w:type="dxa"/>
          </w:tcPr>
          <w:p w14:paraId="3BC7E3A0" w14:textId="43F506CC" w:rsidR="00724192" w:rsidRDefault="00724192" w:rsidP="00A268D8">
            <w:r>
              <w:t>Dot Product</w:t>
            </w:r>
            <w:r w:rsidR="00857AB4">
              <w:t xml:space="preserve">, </w:t>
            </w:r>
            <m:oMath>
              <m:sSub>
                <m:sSubPr>
                  <m:ctrlPr>
                    <w:rPr>
                      <w:rFonts w:ascii="Cambria Math" w:hAnsi="Cambria Math"/>
                      <w:i/>
                    </w:rPr>
                  </m:ctrlPr>
                </m:sSubPr>
                <m:e>
                  <m:r>
                    <w:rPr>
                      <w:rFonts w:ascii="Cambria Math" w:hAnsi="Cambria Math"/>
                    </w:rPr>
                    <m:t>ω</m:t>
                  </m:r>
                </m:e>
                <m:sub>
                  <m:r>
                    <w:rPr>
                      <w:rFonts w:ascii="Cambria Math" w:hAnsi="Cambria Math"/>
                    </w:rPr>
                    <m:t>d</m:t>
                  </m:r>
                </m:sub>
              </m:sSub>
            </m:oMath>
          </w:p>
        </w:tc>
        <w:tc>
          <w:tcPr>
            <w:tcW w:w="2880" w:type="dxa"/>
          </w:tcPr>
          <w:p w14:paraId="7E743861" w14:textId="77777777" w:rsidR="00724192" w:rsidRDefault="00724192" w:rsidP="00A268D8">
            <w:r>
              <w:t>0.50</w:t>
            </w:r>
          </w:p>
        </w:tc>
      </w:tr>
      <w:tr w:rsidR="00724192" w14:paraId="1A8B13A0" w14:textId="77777777" w:rsidTr="00724192">
        <w:trPr>
          <w:jc w:val="center"/>
        </w:trPr>
        <w:tc>
          <w:tcPr>
            <w:tcW w:w="2893" w:type="dxa"/>
          </w:tcPr>
          <w:p w14:paraId="678E2F12" w14:textId="0E8F9CC8" w:rsidR="00724192" w:rsidRDefault="00724192" w:rsidP="00A268D8">
            <w:r>
              <w:t>Length</w:t>
            </w:r>
            <w:r w:rsidR="00857AB4">
              <w:t xml:space="preserve">, </w:t>
            </w:r>
            <m:oMath>
              <m:sSub>
                <m:sSubPr>
                  <m:ctrlPr>
                    <w:rPr>
                      <w:rFonts w:ascii="Cambria Math" w:hAnsi="Cambria Math"/>
                      <w:i/>
                    </w:rPr>
                  </m:ctrlPr>
                </m:sSubPr>
                <m:e>
                  <m:r>
                    <w:rPr>
                      <w:rFonts w:ascii="Cambria Math" w:hAnsi="Cambria Math"/>
                    </w:rPr>
                    <m:t>ω</m:t>
                  </m:r>
                </m:e>
                <m:sub>
                  <m:r>
                    <w:rPr>
                      <w:rFonts w:ascii="Cambria Math" w:hAnsi="Cambria Math"/>
                    </w:rPr>
                    <m:t>L</m:t>
                  </m:r>
                </m:sub>
              </m:sSub>
            </m:oMath>
          </w:p>
        </w:tc>
        <w:tc>
          <w:tcPr>
            <w:tcW w:w="2880" w:type="dxa"/>
          </w:tcPr>
          <w:p w14:paraId="54B0B7E1" w14:textId="77777777" w:rsidR="00724192" w:rsidRDefault="00724192" w:rsidP="00A268D8">
            <w:r>
              <w:t>0.25</w:t>
            </w:r>
          </w:p>
        </w:tc>
      </w:tr>
      <w:tr w:rsidR="00724192" w:rsidRPr="00023B06" w14:paraId="00B98D8E" w14:textId="77777777" w:rsidTr="00724192">
        <w:trPr>
          <w:jc w:val="center"/>
        </w:trPr>
        <w:tc>
          <w:tcPr>
            <w:tcW w:w="2893" w:type="dxa"/>
          </w:tcPr>
          <w:p w14:paraId="647C8F47" w14:textId="74B91994" w:rsidR="00724192" w:rsidRDefault="00724192" w:rsidP="00A268D8">
            <w:r>
              <w:t>Centroid</w:t>
            </w:r>
            <w:r w:rsidR="00857AB4">
              <w:t>,</w:t>
            </w:r>
            <m:oMath>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c</m:t>
                  </m:r>
                </m:sub>
              </m:sSub>
            </m:oMath>
          </w:p>
        </w:tc>
        <w:tc>
          <w:tcPr>
            <w:tcW w:w="2880" w:type="dxa"/>
          </w:tcPr>
          <w:p w14:paraId="199192CD" w14:textId="77777777" w:rsidR="00724192" w:rsidRDefault="00724192" w:rsidP="00A268D8">
            <w:r>
              <w:t>0.25</w:t>
            </w:r>
          </w:p>
        </w:tc>
      </w:tr>
      <w:tr w:rsidR="00724192" w14:paraId="68221CAE" w14:textId="77777777" w:rsidTr="00724192">
        <w:trPr>
          <w:jc w:val="center"/>
        </w:trPr>
        <w:tc>
          <w:tcPr>
            <w:tcW w:w="2893" w:type="dxa"/>
          </w:tcPr>
          <w:p w14:paraId="69783436" w14:textId="23E9EAFB" w:rsidR="00724192" w:rsidRDefault="00724192" w:rsidP="00A268D8">
            <w:r>
              <w:t>Fit</w:t>
            </w:r>
            <w:r w:rsidR="00857AB4">
              <w:t xml:space="preserve">, </w:t>
            </w:r>
            <m:oMath>
              <m:r>
                <w:rPr>
                  <w:rFonts w:ascii="Cambria Math" w:hAnsi="Cambria Math"/>
                </w:rPr>
                <m:t>f</m:t>
              </m:r>
            </m:oMath>
          </w:p>
        </w:tc>
        <w:tc>
          <w:tcPr>
            <w:tcW w:w="2880" w:type="dxa"/>
          </w:tcPr>
          <w:p w14:paraId="4377DB3A" w14:textId="77777777" w:rsidR="00724192" w:rsidRDefault="00724192" w:rsidP="00A268D8">
            <w:r>
              <w:t>1</w:t>
            </w:r>
          </w:p>
        </w:tc>
      </w:tr>
    </w:tbl>
    <w:p w14:paraId="3330BE83" w14:textId="77777777" w:rsidR="00724192" w:rsidRDefault="00724192" w:rsidP="00EE32BB"/>
    <w:p w14:paraId="54FC1B32" w14:textId="6E98507D" w:rsidR="00023B06" w:rsidRDefault="00023B06" w:rsidP="00EE32BB">
      <w:r>
        <w:t xml:space="preserve">A dot product divided by it’s normal will give the </w:t>
      </w:r>
      <w:r w:rsidR="000D0CED">
        <w:t xml:space="preserve">cosine </w:t>
      </w:r>
      <w:r>
        <w:t>angle between two vectors and by forcing it to be absolute, the answer will always be between 0 and 1</w:t>
      </w:r>
      <w:r w:rsidR="000D0CED">
        <w:t xml:space="preserve">. When the dot product divided by the norm is </w:t>
      </w:r>
      <w:r>
        <w:t>0</w:t>
      </w:r>
      <w:r w:rsidR="000D0CED">
        <w:t>,</w:t>
      </w:r>
      <w:r>
        <w:t xml:space="preserve"> </w:t>
      </w:r>
      <w:r w:rsidR="000D0CED">
        <w:t xml:space="preserve">the vectors </w:t>
      </w:r>
      <w:r>
        <w:t>are perpendicular</w:t>
      </w:r>
      <w:r w:rsidR="000D0CED">
        <w:t>.</w:t>
      </w:r>
    </w:p>
    <w:p w14:paraId="3AA21891" w14:textId="6E793077" w:rsidR="00023B06" w:rsidRPr="00724192" w:rsidRDefault="005C0D1E" w:rsidP="00023B06">
      <w:pPr>
        <w:jc w:val="center"/>
        <w:rPr>
          <w:rFonts w:eastAsiaTheme="minorEastAsia"/>
        </w:rPr>
      </w:pPr>
      <m:oMathPara>
        <m:oMath>
          <m:r>
            <w:rPr>
              <w:rFonts w:ascii="Cambria Math" w:hAnsi="Cambria Math"/>
            </w:rPr>
            <m:t>Dot=</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m:t>
                      </m:r>
                    </m:sub>
                  </m:sSub>
                </m:e>
              </m:d>
            </m:den>
          </m:f>
          <m:r>
            <w:rPr>
              <w:rFonts w:ascii="Cambria Math" w:hAnsi="Cambria Math"/>
            </w:rPr>
            <m:t>|</m:t>
          </m:r>
        </m:oMath>
      </m:oMathPara>
    </w:p>
    <w:p w14:paraId="78FB6683" w14:textId="0A0D797C" w:rsidR="00724192" w:rsidRDefault="00724192" w:rsidP="00724192">
      <w:pPr>
        <w:rPr>
          <w:rFonts w:eastAsiaTheme="minorEastAsia"/>
        </w:rPr>
      </w:pPr>
      <w:r>
        <w:rPr>
          <w:rFonts w:eastAsiaTheme="minorEastAsia"/>
        </w:rPr>
        <w:t>Where</w:t>
      </w:r>
    </w:p>
    <w:p w14:paraId="41FA48C3" w14:textId="5DFC2792" w:rsidR="00724192" w:rsidRDefault="00724192" w:rsidP="00724192">
      <w:pPr>
        <w:ind w:left="720"/>
        <w:rPr>
          <w:rFonts w:eastAsiaTheme="minorEastAsia"/>
        </w:rPr>
      </w:pPr>
      <w:r>
        <w:rPr>
          <w:rFonts w:eastAsiaTheme="minorEastAsia"/>
        </w:rPr>
        <w:t xml:space="preserve">P1: </w:t>
      </w:r>
      <w:r w:rsidR="003A4226">
        <w:rPr>
          <w:rFonts w:eastAsiaTheme="minorEastAsia"/>
        </w:rPr>
        <w:tab/>
      </w:r>
      <w:r>
        <w:rPr>
          <w:rFonts w:eastAsiaTheme="minorEastAsia"/>
        </w:rPr>
        <w:t>The Principle Axis vector</w:t>
      </w:r>
    </w:p>
    <w:p w14:paraId="07925C8A" w14:textId="2D870294" w:rsidR="00724192" w:rsidRDefault="00724192" w:rsidP="00724192">
      <w:pPr>
        <w:ind w:left="720"/>
        <w:rPr>
          <w:rFonts w:eastAsiaTheme="minorEastAsia"/>
        </w:rPr>
      </w:pPr>
      <w:r>
        <w:rPr>
          <w:rFonts w:eastAsiaTheme="minorEastAsia"/>
        </w:rPr>
        <w:t xml:space="preserve">Ps: </w:t>
      </w:r>
      <w:r w:rsidR="003A4226">
        <w:rPr>
          <w:rFonts w:eastAsiaTheme="minorEastAsia"/>
        </w:rPr>
        <w:tab/>
      </w:r>
      <w:r>
        <w:rPr>
          <w:rFonts w:eastAsiaTheme="minorEastAsia"/>
        </w:rPr>
        <w:t>The purposed Secondary Axis vector</w:t>
      </w:r>
    </w:p>
    <w:p w14:paraId="775A9131" w14:textId="2F7AA8E1" w:rsidR="00724192" w:rsidRPr="000D0CED" w:rsidRDefault="00724192" w:rsidP="00724192">
      <w:pPr>
        <w:ind w:left="720"/>
        <w:rPr>
          <w:rFonts w:eastAsiaTheme="minorEastAsia"/>
        </w:rPr>
      </w:pPr>
      <w:r>
        <w:rPr>
          <w:rFonts w:eastAsiaTheme="minorEastAsia"/>
        </w:rPr>
        <w:t xml:space="preserve">Dot: </w:t>
      </w:r>
      <w:r w:rsidR="003A4226">
        <w:rPr>
          <w:rFonts w:eastAsiaTheme="minorEastAsia"/>
        </w:rPr>
        <w:tab/>
      </w:r>
      <w:r>
        <w:rPr>
          <w:rFonts w:eastAsiaTheme="minorEastAsia"/>
        </w:rPr>
        <w:t>Perpendicular factor, between 0 and 1 based on the unit circle</w:t>
      </w:r>
    </w:p>
    <w:p w14:paraId="2722D082" w14:textId="0E7CAF21" w:rsidR="000D0CED" w:rsidRDefault="000D0CED" w:rsidP="000D0CED">
      <w:r>
        <w:t>The length factor is calculated by the Pythagorean Theorem and divided by the Length of the primary axis to get a number between 0 and 1. Once the ratio is calculated, it is place in the logistic regression formula in order to get a number between 0.5 and 1.0. If the ratio is larger than 0.68, only 0.68 is factored into the weight. The logistic regression equation was chosen because the change is gradual and only gives slight logarithmic increase in weight to a linear increase in length.</w:t>
      </w:r>
    </w:p>
    <w:p w14:paraId="657CAF67" w14:textId="68BBC6FD" w:rsidR="000D0CED" w:rsidRPr="00724192" w:rsidRDefault="003A05D1" w:rsidP="000D0CED">
      <w:pPr>
        <w:rPr>
          <w:rFonts w:eastAsiaTheme="minorEastAsia"/>
        </w:rPr>
      </w:pPr>
      <m:oMathPara>
        <m:oMath>
          <m:r>
            <w:rPr>
              <w:rFonts w:ascii="Cambria Math" w:hAnsi="Cambria Math"/>
            </w:rPr>
            <m:t>Lf=</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ⅇ</m:t>
                  </m:r>
                </m:e>
                <m:sup>
                  <m:d>
                    <m:dPr>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rPr>
                            <m:t>L</m:t>
                          </m:r>
                          <m:r>
                            <w:rPr>
                              <w:rFonts w:ascii="Cambria Math" w:hAnsi="Cambria Math"/>
                            </w:rPr>
                            <m:t>s</m:t>
                          </m:r>
                        </m:num>
                        <m:den>
                          <m:r>
                            <w:rPr>
                              <w:rFonts w:ascii="Cambria Math" w:hAnsi="Cambria Math"/>
                            </w:rPr>
                            <m:t>L</m:t>
                          </m:r>
                          <m:r>
                            <w:rPr>
                              <w:rFonts w:ascii="Cambria Math" w:hAnsi="Cambria Math"/>
                            </w:rPr>
                            <m:t>p</m:t>
                          </m:r>
                        </m:den>
                      </m:f>
                    </m:e>
                  </m:d>
                </m:sup>
              </m:sSup>
            </m:den>
          </m:f>
        </m:oMath>
      </m:oMathPara>
    </w:p>
    <w:p w14:paraId="1CFABAFC" w14:textId="77777777" w:rsidR="00724192" w:rsidRDefault="00724192" w:rsidP="00724192">
      <w:pPr>
        <w:rPr>
          <w:rFonts w:eastAsiaTheme="minorEastAsia"/>
        </w:rPr>
      </w:pPr>
      <w:r>
        <w:rPr>
          <w:rFonts w:eastAsiaTheme="minorEastAsia"/>
        </w:rPr>
        <w:t>Where</w:t>
      </w:r>
    </w:p>
    <w:p w14:paraId="59E40EA4" w14:textId="6C51CED2" w:rsidR="00724192" w:rsidRDefault="00724192" w:rsidP="00724192">
      <w:pPr>
        <w:ind w:left="720"/>
        <w:rPr>
          <w:rFonts w:eastAsiaTheme="minorEastAsia"/>
        </w:rPr>
      </w:pPr>
      <w:proofErr w:type="spellStart"/>
      <w:r>
        <w:rPr>
          <w:rFonts w:eastAsiaTheme="minorEastAsia"/>
        </w:rPr>
        <w:t>Lp</w:t>
      </w:r>
      <w:proofErr w:type="spellEnd"/>
      <w:r>
        <w:rPr>
          <w:rFonts w:eastAsiaTheme="minorEastAsia"/>
        </w:rPr>
        <w:t xml:space="preserve">: </w:t>
      </w:r>
      <w:r w:rsidR="003A4226">
        <w:rPr>
          <w:rFonts w:eastAsiaTheme="minorEastAsia"/>
        </w:rPr>
        <w:tab/>
      </w:r>
      <w:r>
        <w:rPr>
          <w:rFonts w:eastAsiaTheme="minorEastAsia"/>
        </w:rPr>
        <w:t xml:space="preserve">Length of </w:t>
      </w:r>
      <w:r>
        <w:rPr>
          <w:rFonts w:eastAsiaTheme="minorEastAsia"/>
        </w:rPr>
        <w:t>Principle Axis vector</w:t>
      </w:r>
    </w:p>
    <w:p w14:paraId="1D129328" w14:textId="19782E93" w:rsidR="00724192" w:rsidRDefault="00724192" w:rsidP="00724192">
      <w:pPr>
        <w:ind w:left="720"/>
        <w:rPr>
          <w:rFonts w:eastAsiaTheme="minorEastAsia"/>
        </w:rPr>
      </w:pPr>
      <w:r>
        <w:rPr>
          <w:rFonts w:eastAsiaTheme="minorEastAsia"/>
        </w:rPr>
        <w:t>L</w:t>
      </w:r>
      <w:r>
        <w:rPr>
          <w:rFonts w:eastAsiaTheme="minorEastAsia"/>
        </w:rPr>
        <w:t xml:space="preserve">s: </w:t>
      </w:r>
      <w:r w:rsidR="003A4226">
        <w:rPr>
          <w:rFonts w:eastAsiaTheme="minorEastAsia"/>
        </w:rPr>
        <w:tab/>
      </w:r>
      <w:r>
        <w:rPr>
          <w:rFonts w:eastAsiaTheme="minorEastAsia"/>
        </w:rPr>
        <w:t>Length of purposed</w:t>
      </w:r>
      <w:r>
        <w:rPr>
          <w:rFonts w:eastAsiaTheme="minorEastAsia"/>
        </w:rPr>
        <w:t xml:space="preserve"> Secondary Axis vector</w:t>
      </w:r>
    </w:p>
    <w:p w14:paraId="6CA41662" w14:textId="2C15DE41" w:rsidR="00724192" w:rsidRPr="000D0CED" w:rsidRDefault="00724192" w:rsidP="00724192">
      <w:pPr>
        <w:ind w:left="720"/>
        <w:rPr>
          <w:rFonts w:eastAsiaTheme="minorEastAsia"/>
        </w:rPr>
      </w:pPr>
      <w:proofErr w:type="spellStart"/>
      <w:r>
        <w:rPr>
          <w:rFonts w:eastAsiaTheme="minorEastAsia"/>
        </w:rPr>
        <w:t>Lf</w:t>
      </w:r>
      <w:proofErr w:type="spellEnd"/>
      <w:r>
        <w:rPr>
          <w:rFonts w:eastAsiaTheme="minorEastAsia"/>
        </w:rPr>
        <w:t>:</w:t>
      </w:r>
      <w:r w:rsidR="003A4226">
        <w:rPr>
          <w:rFonts w:eastAsiaTheme="minorEastAsia"/>
        </w:rPr>
        <w:tab/>
      </w:r>
      <w:r>
        <w:rPr>
          <w:rFonts w:eastAsiaTheme="minorEastAsia"/>
        </w:rPr>
        <w:t>Perpendicular factor, between 0</w:t>
      </w:r>
      <w:r>
        <w:rPr>
          <w:rFonts w:eastAsiaTheme="minorEastAsia"/>
        </w:rPr>
        <w:t>.5</w:t>
      </w:r>
      <w:r>
        <w:rPr>
          <w:rFonts w:eastAsiaTheme="minorEastAsia"/>
        </w:rPr>
        <w:t xml:space="preserve"> and </w:t>
      </w:r>
      <w:r>
        <w:rPr>
          <w:rFonts w:eastAsiaTheme="minorEastAsia"/>
        </w:rPr>
        <w:t>0.65</w:t>
      </w:r>
      <w:r>
        <w:rPr>
          <w:rFonts w:eastAsiaTheme="minorEastAsia"/>
        </w:rPr>
        <w:t xml:space="preserve"> based on the unit circle</w:t>
      </w:r>
    </w:p>
    <w:p w14:paraId="06CDB739" w14:textId="77777777" w:rsidR="00724192" w:rsidRPr="003A05D1" w:rsidRDefault="00724192" w:rsidP="000D0CED">
      <w:pPr>
        <w:rPr>
          <w:rFonts w:eastAsiaTheme="minorEastAsia"/>
        </w:rPr>
      </w:pPr>
    </w:p>
    <w:p w14:paraId="1220B2E7" w14:textId="66C38581" w:rsidR="003A05D1" w:rsidRDefault="003A05D1" w:rsidP="000D0CED">
      <w:r>
        <w:t>The distance to the centroid is calculated using a distance norm between the Primary Axis, centroid, and proposed secondary axis.</w:t>
      </w:r>
    </w:p>
    <w:p w14:paraId="75E58FE2" w14:textId="02CDD222" w:rsidR="00C74AAC" w:rsidRDefault="00C74AAC" w:rsidP="000D0CED"/>
    <w:p w14:paraId="2D030DBD" w14:textId="77777777" w:rsidR="00C74AAC" w:rsidRDefault="00C74AAC" w:rsidP="000D0CED"/>
    <w:p w14:paraId="1F4E6ED3" w14:textId="7A9251CA" w:rsidR="00857AB4" w:rsidRDefault="007C122A" w:rsidP="000D0CED">
      <m:oMathPara>
        <m:oMath>
          <m:r>
            <w:rPr>
              <w:rFonts w:ascii="Cambria Math" w:hAnsi="Cambria Math"/>
            </w:rPr>
            <w:lastRenderedPageBreak/>
            <m:t>Cⅇnt=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ⅆ</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m:oMathPara>
    </w:p>
    <w:p w14:paraId="5D84F59F" w14:textId="77777777" w:rsidR="003A4226" w:rsidRDefault="003A4226" w:rsidP="003A4226">
      <w:pPr>
        <w:rPr>
          <w:rFonts w:eastAsiaTheme="minorEastAsia"/>
        </w:rPr>
      </w:pPr>
      <w:r>
        <w:rPr>
          <w:rFonts w:eastAsiaTheme="minorEastAsia"/>
        </w:rPr>
        <w:t>Where</w:t>
      </w:r>
    </w:p>
    <w:p w14:paraId="50CFB545" w14:textId="4908A940" w:rsidR="003A4226" w:rsidRDefault="003A4226" w:rsidP="003A4226">
      <w:pPr>
        <w:ind w:left="720"/>
        <w:rPr>
          <w:rFonts w:eastAsiaTheme="minorEastAsia"/>
        </w:rPr>
      </w:pPr>
      <w:r>
        <w:rPr>
          <w:rFonts w:eastAsiaTheme="minorEastAsia"/>
        </w:rPr>
        <w:t>L</w:t>
      </w:r>
      <w:r w:rsidRPr="003A4226">
        <w:rPr>
          <w:rFonts w:eastAsiaTheme="minorEastAsia"/>
          <w:vertAlign w:val="subscript"/>
        </w:rPr>
        <w:t>2</w:t>
      </w:r>
      <w:r>
        <w:rPr>
          <w:rFonts w:eastAsiaTheme="minorEastAsia"/>
        </w:rPr>
        <w:t xml:space="preserve">: </w:t>
      </w:r>
      <w:r>
        <w:rPr>
          <w:rFonts w:eastAsiaTheme="minorEastAsia"/>
        </w:rPr>
        <w:tab/>
      </w:r>
      <w:r>
        <w:rPr>
          <w:rFonts w:eastAsiaTheme="minorEastAsia"/>
        </w:rPr>
        <w:t xml:space="preserve">Length of </w:t>
      </w:r>
      <w:r>
        <w:rPr>
          <w:rFonts w:eastAsiaTheme="minorEastAsia"/>
        </w:rPr>
        <w:t>purposed Secondary Axis vector</w:t>
      </w:r>
    </w:p>
    <w:p w14:paraId="4B69F01B" w14:textId="0617F62A" w:rsidR="003A4226" w:rsidRDefault="003A4226" w:rsidP="003A4226">
      <w:pPr>
        <w:ind w:left="720"/>
        <w:rPr>
          <w:rFonts w:eastAsiaTheme="minorEastAsia"/>
        </w:rPr>
      </w:pPr>
      <w:r>
        <w:rPr>
          <w:rFonts w:eastAsiaTheme="minorEastAsia"/>
        </w:rPr>
        <w:t>d</w:t>
      </w:r>
      <w:r w:rsidRPr="003A4226">
        <w:rPr>
          <w:rFonts w:eastAsiaTheme="minorEastAsia"/>
          <w:vertAlign w:val="subscript"/>
        </w:rPr>
        <w:t>c</w:t>
      </w:r>
      <w:r>
        <w:rPr>
          <w:rFonts w:eastAsiaTheme="minorEastAsia"/>
        </w:rPr>
        <w:t xml:space="preserve">: </w:t>
      </w:r>
      <w:r>
        <w:rPr>
          <w:rFonts w:eastAsiaTheme="minorEastAsia"/>
        </w:rPr>
        <w:tab/>
        <w:t>Distance from Secondary Axis vector to the Centroid</w:t>
      </w:r>
    </w:p>
    <w:p w14:paraId="3A2D260F" w14:textId="604B6FB0" w:rsidR="003A4226" w:rsidRPr="000D0CED" w:rsidRDefault="003A4226" w:rsidP="003A4226">
      <w:pPr>
        <w:ind w:left="720"/>
        <w:rPr>
          <w:rFonts w:eastAsiaTheme="minorEastAsia"/>
        </w:rPr>
      </w:pPr>
      <w:r>
        <w:rPr>
          <w:rFonts w:eastAsiaTheme="minorEastAsia"/>
        </w:rPr>
        <w:t>Cent</w:t>
      </w:r>
      <w:r>
        <w:rPr>
          <w:rFonts w:eastAsiaTheme="minorEastAsia"/>
        </w:rPr>
        <w:t xml:space="preserve">: </w:t>
      </w:r>
      <w:r>
        <w:rPr>
          <w:rFonts w:eastAsiaTheme="minorEastAsia"/>
        </w:rPr>
        <w:tab/>
        <w:t>Centroid factor</w:t>
      </w:r>
    </w:p>
    <w:p w14:paraId="7C325B3C" w14:textId="77777777" w:rsidR="00857AB4" w:rsidRDefault="00857AB4" w:rsidP="000D0CED"/>
    <w:p w14:paraId="3153A2EB" w14:textId="392D0684" w:rsidR="00724192" w:rsidRDefault="00857AB4" w:rsidP="000D0CED">
      <w:r>
        <w:t>The general fit equation is:</w:t>
      </w:r>
    </w:p>
    <w:p w14:paraId="0C23F955" w14:textId="0BA08F84" w:rsidR="00724192" w:rsidRDefault="00724192" w:rsidP="00724192">
      <m:oMathPara>
        <m:oMath>
          <m:r>
            <w:rPr>
              <w:rFonts w:ascii="Cambria Math" w:hAnsi="Cambria Math"/>
            </w:rPr>
            <m:t>f=</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Dot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Cent</m:t>
          </m:r>
        </m:oMath>
      </m:oMathPara>
    </w:p>
    <w:p w14:paraId="73DE7BB3" w14:textId="77777777" w:rsidR="003A05D1" w:rsidRDefault="003A05D1" w:rsidP="000D0CED"/>
    <w:p w14:paraId="60B6C039" w14:textId="393C6F59" w:rsidR="00EE32BB" w:rsidRDefault="00EE32BB" w:rsidP="00EE32BB"/>
    <w:p w14:paraId="5E8883C5" w14:textId="2059AC64" w:rsidR="003A05D1" w:rsidRDefault="003A05D1" w:rsidP="00EE32BB">
      <w:r>
        <w:t>Once the algorithm loops through all the points looking for the best fit line and when it’s found, it plots it.</w:t>
      </w:r>
    </w:p>
    <w:p w14:paraId="2B373B64" w14:textId="34EEC2A4" w:rsidR="003A05D1" w:rsidRDefault="003A05D1" w:rsidP="003A05D1">
      <w:pPr>
        <w:jc w:val="center"/>
      </w:pPr>
      <w:r>
        <w:rPr>
          <w:noProof/>
        </w:rPr>
        <w:drawing>
          <wp:inline distT="0" distB="0" distL="0" distR="0" wp14:anchorId="16EC8E63" wp14:editId="7C005CA3">
            <wp:extent cx="3819525" cy="41190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6002" cy="4126081"/>
                    </a:xfrm>
                    <a:prstGeom prst="rect">
                      <a:avLst/>
                    </a:prstGeom>
                  </pic:spPr>
                </pic:pic>
              </a:graphicData>
            </a:graphic>
          </wp:inline>
        </w:drawing>
      </w:r>
    </w:p>
    <w:p w14:paraId="46ADD6EF" w14:textId="451134E0" w:rsidR="003A05D1" w:rsidRDefault="003A05D1" w:rsidP="003A05D1">
      <w:pPr>
        <w:jc w:val="center"/>
      </w:pPr>
    </w:p>
    <w:p w14:paraId="6C4F3C97" w14:textId="2CC6A0C0" w:rsidR="003A05D1" w:rsidRPr="003A05D1" w:rsidRDefault="003A05D1" w:rsidP="003A05D1">
      <w:pPr>
        <w:pStyle w:val="Heading2"/>
      </w:pPr>
      <w:r>
        <w:lastRenderedPageBreak/>
        <w:t>T</w:t>
      </w:r>
      <w:r>
        <w:t>hree</w:t>
      </w:r>
      <w:r>
        <w:t>-Dimensional Analysis</w:t>
      </w:r>
      <w:r w:rsidR="002F56B8">
        <w:t xml:space="preserve"> and Grid Volume</w:t>
      </w:r>
    </w:p>
    <w:p w14:paraId="0399031B" w14:textId="21A2C469" w:rsidR="00197361" w:rsidRDefault="00197361" w:rsidP="00197361">
      <w:r>
        <w:t>In the volumetric analysis,</w:t>
      </w:r>
      <w:r w:rsidRPr="00197361">
        <w:t xml:space="preserve"> we approximate the volume of the rock </w:t>
      </w:r>
      <w:r w:rsidR="00D20404">
        <w:t>gridding the boundary with a minimum resolution of 1 cm</w:t>
      </w:r>
      <w:r w:rsidR="00D20404" w:rsidRPr="00D20404">
        <w:rPr>
          <w:vertAlign w:val="superscript"/>
        </w:rPr>
        <w:t>2</w:t>
      </w:r>
      <w:r w:rsidR="00D20404">
        <w:t xml:space="preserve"> (0.0001 m</w:t>
      </w:r>
      <w:r w:rsidR="00D20404" w:rsidRPr="00D20404">
        <w:rPr>
          <w:vertAlign w:val="superscript"/>
        </w:rPr>
        <w:t>2</w:t>
      </w:r>
      <w:r w:rsidR="00D20404">
        <w:t xml:space="preserve">) and </w:t>
      </w:r>
      <w:r w:rsidRPr="00197361">
        <w:t xml:space="preserve">creating </w:t>
      </w:r>
      <w:r w:rsidR="00D20404">
        <w:t>a bottom and top</w:t>
      </w:r>
      <w:r w:rsidRPr="00197361">
        <w:t xml:space="preserve"> surface</w:t>
      </w:r>
      <w:r>
        <w:t>.</w:t>
      </w:r>
      <w:r w:rsidRPr="00197361">
        <w:t xml:space="preserve"> The </w:t>
      </w:r>
      <w:r w:rsidR="00D20404">
        <w:t>b</w:t>
      </w:r>
      <w:r w:rsidRPr="00197361">
        <w:t xml:space="preserve">ottom </w:t>
      </w:r>
      <w:r w:rsidR="00D20404">
        <w:t>s</w:t>
      </w:r>
      <w:r w:rsidRPr="00197361">
        <w:t xml:space="preserve">urface is interpolated from the </w:t>
      </w:r>
      <w:r>
        <w:t xml:space="preserve">two-dimensional </w:t>
      </w:r>
      <w:r w:rsidRPr="00197361">
        <w:t>boundary</w:t>
      </w:r>
      <w:r>
        <w:t xml:space="preserve"> values</w:t>
      </w:r>
      <w:r w:rsidRPr="00197361">
        <w:t xml:space="preserve"> </w:t>
      </w:r>
      <w:r w:rsidRPr="00197361">
        <w:t xml:space="preserve">using natural </w:t>
      </w:r>
      <w:r w:rsidRPr="00197361">
        <w:t>neighbor</w:t>
      </w:r>
      <w:r>
        <w:t xml:space="preserve"> interpolation</w:t>
      </w:r>
      <w:r w:rsidRPr="00197361">
        <w:t xml:space="preserve">. </w:t>
      </w:r>
    </w:p>
    <w:p w14:paraId="5A0CEDC4" w14:textId="2636DD70" w:rsidR="00D20404" w:rsidRDefault="00D20404" w:rsidP="00D20404">
      <w:pPr>
        <w:jc w:val="center"/>
      </w:pPr>
      <w:r>
        <w:rPr>
          <w:noProof/>
        </w:rPr>
        <w:drawing>
          <wp:inline distT="0" distB="0" distL="0" distR="0" wp14:anchorId="71901D4F" wp14:editId="6CDAF005">
            <wp:extent cx="4105275" cy="286084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0327" cy="2871332"/>
                    </a:xfrm>
                    <a:prstGeom prst="rect">
                      <a:avLst/>
                    </a:prstGeom>
                  </pic:spPr>
                </pic:pic>
              </a:graphicData>
            </a:graphic>
          </wp:inline>
        </w:drawing>
      </w:r>
    </w:p>
    <w:p w14:paraId="21D9E1A3" w14:textId="09CDAB41" w:rsidR="00D20404" w:rsidRDefault="00D20404" w:rsidP="001736E4">
      <w:r w:rsidRPr="00197361">
        <w:t xml:space="preserve">The </w:t>
      </w:r>
      <w:r>
        <w:t>T</w:t>
      </w:r>
      <w:r w:rsidRPr="00197361">
        <w:t xml:space="preserve">op Surface is approximated </w:t>
      </w:r>
      <w:r>
        <w:t>by</w:t>
      </w:r>
      <w:r>
        <w:t xml:space="preserve"> using the same grid as the bottom surface and</w:t>
      </w:r>
      <w:r>
        <w:t xml:space="preserve"> interpolating the sample points</w:t>
      </w:r>
      <w:r>
        <w:t xml:space="preserve"> using natural neighbor and extrapolating linearly at edges</w:t>
      </w:r>
      <w:r w:rsidR="001736E4">
        <w:t xml:space="preserve"> in order to create most data</w:t>
      </w:r>
      <w:r w:rsidRPr="00197361">
        <w:t>.</w:t>
      </w:r>
    </w:p>
    <w:p w14:paraId="653BF996" w14:textId="48E2E0A2" w:rsidR="001736E4" w:rsidRDefault="00D20404" w:rsidP="001736E4">
      <w:pPr>
        <w:jc w:val="center"/>
      </w:pPr>
      <w:r>
        <w:rPr>
          <w:noProof/>
        </w:rPr>
        <w:drawing>
          <wp:inline distT="0" distB="0" distL="0" distR="0" wp14:anchorId="39F78F2B" wp14:editId="1C692C1A">
            <wp:extent cx="3941198" cy="31242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1237" cy="3132158"/>
                    </a:xfrm>
                    <a:prstGeom prst="rect">
                      <a:avLst/>
                    </a:prstGeom>
                  </pic:spPr>
                </pic:pic>
              </a:graphicData>
            </a:graphic>
          </wp:inline>
        </w:drawing>
      </w:r>
    </w:p>
    <w:p w14:paraId="02862A4B" w14:textId="0B0C737E" w:rsidR="001736E4" w:rsidRDefault="00197361" w:rsidP="00197361">
      <w:r w:rsidRPr="00197361">
        <w:t>Once</w:t>
      </w:r>
      <w:r w:rsidR="001736E4">
        <w:t xml:space="preserve"> the two surfaces are created, they are intersected, and edges are cleaned and aligned. Once the surfaces are prepared, and the volume is calculated by subtracting the two surfaces and multiplying by the grid area, then adding the individual grid volumes.</w:t>
      </w:r>
      <w:r w:rsidR="00B60887">
        <w:t xml:space="preserve"> This approximates the volume as 198.77 m</w:t>
      </w:r>
      <w:r w:rsidR="00B60887" w:rsidRPr="002F56B8">
        <w:rPr>
          <w:vertAlign w:val="superscript"/>
        </w:rPr>
        <w:t>3</w:t>
      </w:r>
      <w:r w:rsidR="00B60887">
        <w:t xml:space="preserve"> </w:t>
      </w:r>
      <w:r w:rsidR="00B60887">
        <w:lastRenderedPageBreak/>
        <w:t xml:space="preserve">instead of 209.44 </w:t>
      </w:r>
      <w:r w:rsidR="00C309DF">
        <w:t>m</w:t>
      </w:r>
      <w:r w:rsidR="00C309DF" w:rsidRPr="002F56B8">
        <w:rPr>
          <w:vertAlign w:val="superscript"/>
        </w:rPr>
        <w:t>3</w:t>
      </w:r>
      <w:r w:rsidR="00C309DF">
        <w:t>. This</w:t>
      </w:r>
      <w:r w:rsidR="00B60887">
        <w:t xml:space="preserve"> is a 5.09% error</w:t>
      </w:r>
      <w:r w:rsidR="002F56B8">
        <w:t xml:space="preserve"> most likely introduced by the</w:t>
      </w:r>
      <w:r w:rsidR="00A369E2">
        <w:t xml:space="preserve"> artificial </w:t>
      </w:r>
      <w:r w:rsidR="00C74AAC">
        <w:t xml:space="preserve">boundary </w:t>
      </w:r>
      <w:r w:rsidR="00A369E2">
        <w:t xml:space="preserve">ridges </w:t>
      </w:r>
      <w:r w:rsidR="00C74AAC">
        <w:t xml:space="preserve">and surface </w:t>
      </w:r>
      <w:r w:rsidR="00A369E2">
        <w:t>interpolation. Error</w:t>
      </w:r>
      <w:r w:rsidR="00C309DF">
        <w:t xml:space="preserve"> could be reduced by increasing the point density</w:t>
      </w:r>
      <w:r w:rsidR="00C74AAC">
        <w:t xml:space="preserve"> and boundary interpolation</w:t>
      </w:r>
      <w:r w:rsidR="002F56B8">
        <w:t>.</w:t>
      </w:r>
    </w:p>
    <w:p w14:paraId="5859BC4D" w14:textId="686A4F22" w:rsidR="00197361" w:rsidRPr="00B60887" w:rsidRDefault="00B60887" w:rsidP="001736E4">
      <w:pPr>
        <w:jc w:val="center"/>
        <w:rPr>
          <w:rFonts w:eastAsiaTheme="minorEastAsia"/>
        </w:rPr>
      </w:pPr>
      <m:oMathPara>
        <m:oMath>
          <m:r>
            <w:rPr>
              <w:rFonts w:ascii="Cambria Math" w:hAnsi="Cambria Math"/>
            </w:rPr>
            <m:t>G</m:t>
          </m:r>
          <m:r>
            <w:rPr>
              <w:rFonts w:ascii="Cambria Math" w:hAnsi="Cambria Math"/>
            </w:rPr>
            <m:t>V=</m:t>
          </m:r>
          <m:nary>
            <m:naryPr>
              <m:chr m:val="∑"/>
              <m:limLoc m:val="undOvr"/>
              <m:grow m:val="1"/>
              <m:ctrlPr>
                <w:rPr>
                  <w:rFonts w:ascii="Cambria Math" w:hAnsi="Cambria Math"/>
                  <w:i/>
                </w:rPr>
              </m:ctrlPr>
            </m:naryPr>
            <m:sub>
              <m:r>
                <w:rPr>
                  <w:rFonts w:ascii="Cambria Math" w:hAnsi="Cambria Math"/>
                </w:rPr>
                <m:t>x=1</m:t>
              </m:r>
            </m:sub>
            <m:sup>
              <m:r>
                <w:rPr>
                  <w:rFonts w:ascii="Cambria Math" w:hAnsi="Cambria Math"/>
                </w:rPr>
                <m:t>∞</m:t>
              </m:r>
            </m:sup>
            <m:e>
              <m:nary>
                <m:naryPr>
                  <m:chr m:val="∑"/>
                  <m:limLoc m:val="undOvr"/>
                  <m:grow m:val="1"/>
                  <m:ctrlPr>
                    <w:rPr>
                      <w:rFonts w:ascii="Cambria Math" w:hAnsi="Cambria Math"/>
                      <w:i/>
                    </w:rPr>
                  </m:ctrlPr>
                </m:naryPr>
                <m:sub>
                  <m:r>
                    <w:rPr>
                      <w:rFonts w:ascii="Cambria Math" w:hAnsi="Cambria Math"/>
                    </w:rPr>
                    <m:t>y=1</m:t>
                  </m:r>
                </m:sub>
                <m:sup>
                  <m:r>
                    <w:rPr>
                      <w:rFonts w:ascii="Cambria Math" w:hAnsi="Cambria Math"/>
                    </w:rPr>
                    <m:t>∞</m:t>
                  </m:r>
                </m:sup>
                <m:e>
                  <m:sSubSup>
                    <m:sSubSupPr>
                      <m:ctrlPr>
                        <w:rPr>
                          <w:rFonts w:ascii="Cambria Math" w:hAnsi="Cambria Math"/>
                          <w:i/>
                        </w:rPr>
                      </m:ctrlPr>
                    </m:sSubSupPr>
                    <m:e>
                      <m:r>
                        <w:rPr>
                          <w:rFonts w:ascii="Cambria Math" w:hAnsi="Cambria Math"/>
                        </w:rPr>
                        <m:t>L</m:t>
                      </m:r>
                    </m:e>
                    <m:sub>
                      <m:r>
                        <w:rPr>
                          <w:rFonts w:ascii="Cambria Math" w:hAnsi="Cambria Math"/>
                        </w:rPr>
                        <m:t>c</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d>
                            <m:dPr>
                              <m:ctrlPr>
                                <w:rPr>
                                  <w:rFonts w:ascii="Cambria Math" w:hAnsi="Cambria Math"/>
                                  <w:i/>
                                </w:rPr>
                              </m:ctrlPr>
                            </m:dPr>
                            <m:e>
                              <m:r>
                                <w:rPr>
                                  <w:rFonts w:ascii="Cambria Math" w:hAnsi="Cambria Math"/>
                                </w:rPr>
                                <m:t>x,y</m:t>
                              </m:r>
                            </m:e>
                          </m:d>
                        </m:sub>
                      </m:sSub>
                      <m:r>
                        <w:rPr>
                          <w:rFonts w:ascii="Cambria Math" w:hAnsi="Cambria Math"/>
                        </w:rPr>
                        <m:t>-</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x,y</m:t>
                              </m:r>
                            </m:e>
                          </m:d>
                        </m:sub>
                      </m:sSub>
                    </m:e>
                  </m:d>
                </m:e>
              </m:nary>
            </m:e>
          </m:nary>
        </m:oMath>
      </m:oMathPara>
    </w:p>
    <w:p w14:paraId="0B390F74" w14:textId="77777777" w:rsidR="00C309DF" w:rsidRDefault="00C309DF" w:rsidP="001736E4">
      <w:pPr>
        <w:jc w:val="center"/>
      </w:pPr>
    </w:p>
    <w:p w14:paraId="2A96C046" w14:textId="5289CAE2" w:rsidR="00B60887" w:rsidRPr="00197361" w:rsidRDefault="00B60887" w:rsidP="001736E4">
      <w:pPr>
        <w:jc w:val="center"/>
      </w:pPr>
      <w:r>
        <w:rPr>
          <w:noProof/>
        </w:rPr>
        <w:drawing>
          <wp:inline distT="0" distB="0" distL="0" distR="0" wp14:anchorId="0E92A790" wp14:editId="4FFAED31">
            <wp:extent cx="5105400" cy="29654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457"/>
                    <a:stretch/>
                  </pic:blipFill>
                  <pic:spPr bwMode="auto">
                    <a:xfrm>
                      <a:off x="0" y="0"/>
                      <a:ext cx="5123124" cy="2975745"/>
                    </a:xfrm>
                    <a:prstGeom prst="rect">
                      <a:avLst/>
                    </a:prstGeom>
                    <a:ln>
                      <a:noFill/>
                    </a:ln>
                    <a:extLst>
                      <a:ext uri="{53640926-AAD7-44D8-BBD7-CCE9431645EC}">
                        <a14:shadowObscured xmlns:a14="http://schemas.microsoft.com/office/drawing/2010/main"/>
                      </a:ext>
                    </a:extLst>
                  </pic:spPr>
                </pic:pic>
              </a:graphicData>
            </a:graphic>
          </wp:inline>
        </w:drawing>
      </w:r>
    </w:p>
    <w:p w14:paraId="402647B9" w14:textId="6FAC61BE" w:rsidR="003A05D1" w:rsidRDefault="00B60887" w:rsidP="00B60887">
      <w:pPr>
        <w:pStyle w:val="Heading2"/>
      </w:pPr>
      <w:r>
        <w:t>Vertical axis and Ellipsoidal Volume</w:t>
      </w:r>
    </w:p>
    <w:p w14:paraId="39C4FCCD" w14:textId="552323B5" w:rsidR="00F80895" w:rsidRDefault="00C309DF" w:rsidP="00F80895">
      <w:r>
        <w:t>The vertical axis is calculated by finding the intercept of the primary and secondary axis. At this point the bottom and top surfaces are sampled at the point in order to assign an elevation boundary on both sides of the vector.</w:t>
      </w:r>
      <w:r w:rsidR="00F80895" w:rsidRPr="00F80895">
        <w:t xml:space="preserve"> </w:t>
      </w:r>
      <w:r w:rsidR="00F80895">
        <w:t>The Ellipsoidal Volume is calculated by using the equation:</w:t>
      </w:r>
    </w:p>
    <w:p w14:paraId="4D4631D0" w14:textId="7BDC82B0" w:rsidR="00F80895" w:rsidRPr="00C309DF" w:rsidRDefault="00F80895" w:rsidP="00F80895">
      <w:pPr>
        <w:rPr>
          <w:rFonts w:eastAsiaTheme="minorEastAsia"/>
        </w:rPr>
      </w:pPr>
      <m:oMathPara>
        <m:oMath>
          <m:r>
            <w:rPr>
              <w:rFonts w:ascii="Cambria Math" w:hAnsi="Cambria Math"/>
            </w:rPr>
            <m:t>EV</m:t>
          </m:r>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sSub>
            <m:sSubPr>
              <m:ctrlPr>
                <w:rPr>
                  <w:rFonts w:ascii="Cambria Math" w:hAnsi="Cambria Math"/>
                  <w:i/>
                </w:rPr>
              </m:ctrlPr>
            </m:sSubPr>
            <m:e>
              <m:r>
                <w:rPr>
                  <w:rFonts w:ascii="Cambria Math" w:hAnsi="Cambria Math"/>
                </w:rPr>
                <m:t>y</m:t>
              </m:r>
            </m:e>
            <m:sub>
              <m:r>
                <w:rPr>
                  <w:rFonts w:ascii="Cambria Math" w:hAnsi="Cambria Math"/>
                </w:rPr>
                <m:t>r</m:t>
              </m:r>
            </m:sub>
          </m:sSub>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oMath>
      </m:oMathPara>
    </w:p>
    <w:p w14:paraId="250C136E" w14:textId="77777777" w:rsidR="00F80895" w:rsidRPr="00097E2D" w:rsidRDefault="00F80895" w:rsidP="00F80895">
      <w:r>
        <w:rPr>
          <w:rFonts w:eastAsiaTheme="minorEastAsia"/>
        </w:rPr>
        <w:t>Calculating an ellipsoidal volume (EV) of 418.659 where the real volume was 418.879, equating a 0.053% error.</w:t>
      </w:r>
    </w:p>
    <w:p w14:paraId="06DEF989" w14:textId="2D28D4BE" w:rsidR="00197361" w:rsidRDefault="00197361" w:rsidP="00197361"/>
    <w:p w14:paraId="12763659" w14:textId="486AE328" w:rsidR="00C309DF" w:rsidRDefault="00C309DF" w:rsidP="00C309DF">
      <w:pPr>
        <w:jc w:val="center"/>
      </w:pPr>
      <w:r>
        <w:rPr>
          <w:noProof/>
        </w:rPr>
        <w:lastRenderedPageBreak/>
        <w:drawing>
          <wp:inline distT="0" distB="0" distL="0" distR="0" wp14:anchorId="4A8A4597" wp14:editId="1A767196">
            <wp:extent cx="4257675" cy="23112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3794" cy="2319995"/>
                    </a:xfrm>
                    <a:prstGeom prst="rect">
                      <a:avLst/>
                    </a:prstGeom>
                  </pic:spPr>
                </pic:pic>
              </a:graphicData>
            </a:graphic>
          </wp:inline>
        </w:drawing>
      </w:r>
    </w:p>
    <w:p w14:paraId="3F54252E" w14:textId="77777777" w:rsidR="006233B1" w:rsidRPr="00EC22D3" w:rsidRDefault="006233B1" w:rsidP="00314F65">
      <w:pPr>
        <w:jc w:val="center"/>
        <w:rPr>
          <w:rFonts w:cstheme="minorHAnsi"/>
        </w:rPr>
      </w:pPr>
    </w:p>
    <w:p w14:paraId="63933EEA" w14:textId="389FD395" w:rsidR="004E4C11" w:rsidRPr="00EC22D3" w:rsidRDefault="009525F4" w:rsidP="00F639FB">
      <w:pPr>
        <w:pStyle w:val="Heading1"/>
      </w:pPr>
      <w:proofErr w:type="spellStart"/>
      <w:r>
        <w:t>Rockie</w:t>
      </w:r>
      <w:proofErr w:type="spellEnd"/>
      <w:r>
        <w:t xml:space="preserve"> Results</w:t>
      </w:r>
      <w:r w:rsidR="004E4C11" w:rsidRPr="00EC22D3">
        <w:t>:</w:t>
      </w:r>
    </w:p>
    <w:p w14:paraId="3AA6BCB9" w14:textId="114BD2C4" w:rsidR="003636E0" w:rsidRDefault="00483BD5" w:rsidP="0077712D">
      <w:pPr>
        <w:rPr>
          <w:rFonts w:cstheme="minorHAnsi"/>
        </w:rPr>
      </w:pPr>
      <w:r>
        <w:rPr>
          <w:rFonts w:cstheme="minorHAnsi"/>
        </w:rPr>
        <w:t xml:space="preserve">The </w:t>
      </w:r>
      <w:proofErr w:type="spellStart"/>
      <w:r>
        <w:rPr>
          <w:rFonts w:cstheme="minorHAnsi"/>
        </w:rPr>
        <w:t>RocKIE</w:t>
      </w:r>
      <w:proofErr w:type="spellEnd"/>
      <w:r>
        <w:rPr>
          <w:rFonts w:cstheme="minorHAnsi"/>
        </w:rPr>
        <w:t xml:space="preserve"> algorithm works well, when there is a well segmented cluster of scatter points. A point cloud density for a well-defined rock is at least 500 points, but a using a minimum of 200 points per rock appears to give an acceptable surface mesh and geometry for calculations.</w:t>
      </w:r>
    </w:p>
    <w:p w14:paraId="5F037F92" w14:textId="2441DF74" w:rsidR="00FE6771" w:rsidRDefault="00FE6771" w:rsidP="0077712D">
      <w:pPr>
        <w:rPr>
          <w:rFonts w:cstheme="minorHAnsi"/>
        </w:rPr>
      </w:pPr>
    </w:p>
    <w:p w14:paraId="0E262FB3" w14:textId="7080C618" w:rsidR="00FE6771" w:rsidRDefault="00FE6771" w:rsidP="00483BD5">
      <w:pPr>
        <w:jc w:val="center"/>
        <w:rPr>
          <w:rFonts w:cstheme="minorHAnsi"/>
        </w:rPr>
      </w:pPr>
      <w:r>
        <w:rPr>
          <w:noProof/>
        </w:rPr>
        <w:drawing>
          <wp:inline distT="0" distB="0" distL="0" distR="0" wp14:anchorId="49BAD1A5" wp14:editId="200D39F0">
            <wp:extent cx="4179502" cy="30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5126" cy="3052101"/>
                    </a:xfrm>
                    <a:prstGeom prst="rect">
                      <a:avLst/>
                    </a:prstGeom>
                  </pic:spPr>
                </pic:pic>
              </a:graphicData>
            </a:graphic>
          </wp:inline>
        </w:drawing>
      </w:r>
    </w:p>
    <w:p w14:paraId="524CBCF3" w14:textId="54A4591A" w:rsidR="00FE6771" w:rsidRDefault="00483BD5" w:rsidP="0077712D">
      <w:pPr>
        <w:rPr>
          <w:rFonts w:cstheme="minorHAnsi"/>
        </w:rPr>
      </w:pPr>
      <w:r>
        <w:rPr>
          <w:rFonts w:cstheme="minorHAnsi"/>
        </w:rPr>
        <w:t>There are two fundamental flaws with this methodology</w:t>
      </w:r>
      <w:r w:rsidR="00BE7E44">
        <w:rPr>
          <w:rFonts w:cstheme="minorHAnsi"/>
        </w:rPr>
        <w:t xml:space="preserve">, shown below. The first is that even when a stone has a point cloud density higher than 200 points, if the stone is covered and gives no boundary information, the rock will appear flat. Though this calculation is not unusable as the primary and secondary axis give insight to the general Length: Width ratio to determine if the rock is too skinny for energy dissipation. </w:t>
      </w:r>
      <w:r w:rsidR="00B359A4">
        <w:rPr>
          <w:rFonts w:cstheme="minorHAnsi"/>
        </w:rPr>
        <w:t xml:space="preserve">A check in the results gives a warning if a rocks Vertical axis is less than 5% of the </w:t>
      </w:r>
      <w:r w:rsidR="00B359A4">
        <w:rPr>
          <w:rFonts w:cstheme="minorHAnsi"/>
        </w:rPr>
        <w:lastRenderedPageBreak/>
        <w:t>Primary axis length.</w:t>
      </w:r>
      <w:r w:rsidR="00BE7E44">
        <w:rPr>
          <w:rFonts w:cstheme="minorHAnsi"/>
        </w:rPr>
        <w:t xml:space="preserve"> </w:t>
      </w:r>
      <w:r w:rsidR="00B359A4">
        <w:rPr>
          <w:rFonts w:cstheme="minorHAnsi"/>
        </w:rPr>
        <w:t>A</w:t>
      </w:r>
      <w:r w:rsidR="00BE7E44">
        <w:rPr>
          <w:rFonts w:cstheme="minorHAnsi"/>
        </w:rPr>
        <w:t xml:space="preserve"> better scan is required to obtain more data</w:t>
      </w:r>
      <w:r w:rsidR="00B359A4">
        <w:rPr>
          <w:rFonts w:cstheme="minorHAnsi"/>
        </w:rPr>
        <w:t xml:space="preserve"> if the stone is in the open; if the stone is covered this will be the best analysis available</w:t>
      </w:r>
      <w:r w:rsidR="00BE7E44">
        <w:rPr>
          <w:rFonts w:cstheme="minorHAnsi"/>
        </w:rPr>
        <w:t>.</w:t>
      </w:r>
    </w:p>
    <w:p w14:paraId="34F53E17" w14:textId="3C26D872" w:rsidR="00FE6771" w:rsidRDefault="00FE6771" w:rsidP="0077712D">
      <w:pPr>
        <w:rPr>
          <w:rFonts w:cstheme="minorHAnsi"/>
        </w:rPr>
      </w:pPr>
    </w:p>
    <w:p w14:paraId="78700990" w14:textId="77777777" w:rsidR="00BE7E44" w:rsidRDefault="00BE7E44" w:rsidP="00BE7E44">
      <w:pPr>
        <w:jc w:val="center"/>
        <w:rPr>
          <w:rFonts w:cstheme="minorHAnsi"/>
        </w:rPr>
      </w:pPr>
      <w:r>
        <w:rPr>
          <w:noProof/>
        </w:rPr>
        <w:drawing>
          <wp:inline distT="0" distB="0" distL="0" distR="0" wp14:anchorId="18C9F953" wp14:editId="2996087B">
            <wp:extent cx="5943600" cy="2839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9720"/>
                    </a:xfrm>
                    <a:prstGeom prst="rect">
                      <a:avLst/>
                    </a:prstGeom>
                  </pic:spPr>
                </pic:pic>
              </a:graphicData>
            </a:graphic>
          </wp:inline>
        </w:drawing>
      </w:r>
    </w:p>
    <w:p w14:paraId="13928DBE" w14:textId="77777777" w:rsidR="00BE7E44" w:rsidRDefault="00BE7E44" w:rsidP="00BE7E44">
      <w:pPr>
        <w:jc w:val="center"/>
        <w:rPr>
          <w:rFonts w:cstheme="minorHAnsi"/>
        </w:rPr>
      </w:pPr>
    </w:p>
    <w:p w14:paraId="5881B446" w14:textId="699C8E37" w:rsidR="00BE7E44" w:rsidRDefault="00BE7E44" w:rsidP="00BE7E44">
      <w:pPr>
        <w:rPr>
          <w:rFonts w:cstheme="minorHAnsi"/>
        </w:rPr>
      </w:pPr>
      <w:r>
        <w:rPr>
          <w:rFonts w:cstheme="minorHAnsi"/>
        </w:rPr>
        <w:t xml:space="preserve">The second fundamental flaw originates in the manual delineation of the stone particles. Shown below is the underside of </w:t>
      </w:r>
      <w:r w:rsidR="00B359A4">
        <w:rPr>
          <w:rFonts w:cstheme="minorHAnsi"/>
        </w:rPr>
        <w:t>Rock 306, where the Primary and Secondary axis line up with what a reviewer would expect for the geometrical shape. When the particle is rotated, the Primary Axis goes through the void space and isn’t in fact the primary axis of the stone, but the primary axis of the manually segmented cluster. Since the Primary Axis isn’t correct, the Secondary and Vertical axis will be incorrect</w:t>
      </w:r>
      <w:r w:rsidR="00D25BED">
        <w:rPr>
          <w:rFonts w:cstheme="minorHAnsi"/>
        </w:rPr>
        <w:t>.</w:t>
      </w:r>
    </w:p>
    <w:p w14:paraId="394A7138" w14:textId="72A256DE" w:rsidR="00FE6771" w:rsidRDefault="00BE7E44" w:rsidP="00BE7E44">
      <w:pPr>
        <w:jc w:val="center"/>
        <w:rPr>
          <w:rFonts w:cstheme="minorHAnsi"/>
        </w:rPr>
      </w:pPr>
      <w:r>
        <w:rPr>
          <w:noProof/>
        </w:rPr>
        <w:lastRenderedPageBreak/>
        <w:drawing>
          <wp:inline distT="0" distB="0" distL="0" distR="0" wp14:anchorId="58EB882B" wp14:editId="4B277F70">
            <wp:extent cx="5057775" cy="43109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5871" cy="4317898"/>
                    </a:xfrm>
                    <a:prstGeom prst="rect">
                      <a:avLst/>
                    </a:prstGeom>
                  </pic:spPr>
                </pic:pic>
              </a:graphicData>
            </a:graphic>
          </wp:inline>
        </w:drawing>
      </w:r>
    </w:p>
    <w:p w14:paraId="5D21001A" w14:textId="63C5EE6A" w:rsidR="00FE6771" w:rsidRDefault="00B359A4" w:rsidP="00BE7E44">
      <w:pPr>
        <w:jc w:val="center"/>
        <w:rPr>
          <w:rFonts w:cstheme="minorHAnsi"/>
        </w:rPr>
      </w:pPr>
      <w:r>
        <w:rPr>
          <w:noProof/>
        </w:rPr>
        <w:lastRenderedPageBreak/>
        <w:drawing>
          <wp:inline distT="0" distB="0" distL="0" distR="0" wp14:anchorId="3B585364" wp14:editId="3B54470E">
            <wp:extent cx="5943600" cy="560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00700"/>
                    </a:xfrm>
                    <a:prstGeom prst="rect">
                      <a:avLst/>
                    </a:prstGeom>
                  </pic:spPr>
                </pic:pic>
              </a:graphicData>
            </a:graphic>
          </wp:inline>
        </w:drawing>
      </w:r>
    </w:p>
    <w:p w14:paraId="2FA8BEE1" w14:textId="5266E45F" w:rsidR="00FE6771" w:rsidRDefault="00FE6771" w:rsidP="0077712D">
      <w:pPr>
        <w:rPr>
          <w:rFonts w:cstheme="minorHAnsi"/>
        </w:rPr>
      </w:pPr>
    </w:p>
    <w:p w14:paraId="3283ED41" w14:textId="77777777" w:rsidR="00FE6771" w:rsidRDefault="00FE6771" w:rsidP="0077712D">
      <w:pPr>
        <w:rPr>
          <w:rFonts w:cstheme="minorHAnsi"/>
        </w:rPr>
      </w:pPr>
    </w:p>
    <w:p w14:paraId="523719FE" w14:textId="6BE4B2B9" w:rsidR="00891E85" w:rsidRDefault="00891E85" w:rsidP="00F639FB">
      <w:pPr>
        <w:pStyle w:val="Heading1"/>
      </w:pPr>
      <w:r w:rsidRPr="003636E0">
        <w:t>Conclusion:</w:t>
      </w:r>
    </w:p>
    <w:p w14:paraId="765013BF" w14:textId="72DD105E" w:rsidR="00CF2AEB" w:rsidRPr="0097475F" w:rsidRDefault="00D25BED" w:rsidP="0077712D">
      <w:pPr>
        <w:rPr>
          <w:rFonts w:cstheme="minorHAnsi"/>
        </w:rPr>
      </w:pPr>
      <w:r>
        <w:rPr>
          <w:rFonts w:cstheme="minorHAnsi"/>
        </w:rPr>
        <w:t xml:space="preserve">The </w:t>
      </w:r>
      <w:proofErr w:type="spellStart"/>
      <w:r>
        <w:rPr>
          <w:rFonts w:cstheme="minorHAnsi"/>
        </w:rPr>
        <w:t>RocKIE</w:t>
      </w:r>
      <w:proofErr w:type="spellEnd"/>
      <w:r>
        <w:rPr>
          <w:rFonts w:cstheme="minorHAnsi"/>
        </w:rPr>
        <w:t xml:space="preserve"> algorithm is a powerful analysis tool for Riprap gradation that can significantly improve the workflow of specification validation. Efforts need to be made to increase point cloud densities and ensure that every rock is appropriately surveyed. The major improvement that is required to be made to </w:t>
      </w:r>
      <w:bookmarkStart w:id="0" w:name="_GoBack"/>
      <w:bookmarkEnd w:id="0"/>
      <w:r>
        <w:rPr>
          <w:rFonts w:cstheme="minorHAnsi"/>
        </w:rPr>
        <w:t>this process is the segmentation</w:t>
      </w:r>
      <w:r w:rsidR="0097475F">
        <w:rPr>
          <w:rFonts w:cstheme="minorHAnsi"/>
        </w:rPr>
        <w:t>.</w:t>
      </w:r>
      <w:r>
        <w:rPr>
          <w:rFonts w:cstheme="minorHAnsi"/>
        </w:rPr>
        <w:t xml:space="preserve"> </w:t>
      </w:r>
    </w:p>
    <w:p w14:paraId="538EE589" w14:textId="43A0F5BE" w:rsidR="00CF2AEB" w:rsidRPr="003C353B" w:rsidRDefault="00CF2AEB" w:rsidP="005F0F07">
      <w:pPr>
        <w:rPr>
          <w:rFonts w:cstheme="minorHAnsi"/>
          <w:b/>
        </w:rPr>
      </w:pPr>
    </w:p>
    <w:sectPr w:rsidR="00CF2AEB" w:rsidRPr="003C353B" w:rsidSect="00F639FB">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7D370" w14:textId="77777777" w:rsidR="00D72013" w:rsidRDefault="00D72013" w:rsidP="00F639FB">
      <w:pPr>
        <w:spacing w:after="0" w:line="240" w:lineRule="auto"/>
      </w:pPr>
      <w:r>
        <w:separator/>
      </w:r>
    </w:p>
  </w:endnote>
  <w:endnote w:type="continuationSeparator" w:id="0">
    <w:p w14:paraId="0C227291" w14:textId="77777777" w:rsidR="00D72013" w:rsidRDefault="00D72013" w:rsidP="00F639FB">
      <w:pPr>
        <w:spacing w:after="0" w:line="240" w:lineRule="auto"/>
      </w:pPr>
      <w:r>
        <w:continuationSeparator/>
      </w:r>
    </w:p>
  </w:endnote>
  <w:endnote w:type="continuationNotice" w:id="1">
    <w:p w14:paraId="17B08FBD" w14:textId="77777777" w:rsidR="00D72013" w:rsidRDefault="00D720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442C0" w14:textId="77777777" w:rsidR="00CF6D0A" w:rsidRDefault="00CF6D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746792"/>
      <w:docPartObj>
        <w:docPartGallery w:val="Page Numbers (Bottom of Page)"/>
        <w:docPartUnique/>
      </w:docPartObj>
    </w:sdtPr>
    <w:sdtEndPr>
      <w:rPr>
        <w:noProof/>
      </w:rPr>
    </w:sdtEndPr>
    <w:sdtContent>
      <w:p w14:paraId="05EFD0DB" w14:textId="77777777" w:rsidR="00F639FB" w:rsidRDefault="00F639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2C0CCA" w14:textId="77777777" w:rsidR="00F639FB" w:rsidRDefault="00F639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9FD3D" w14:textId="77777777" w:rsidR="00CF6D0A" w:rsidRDefault="00CF6D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EE6C0" w14:textId="77777777" w:rsidR="00D72013" w:rsidRDefault="00D72013" w:rsidP="00F639FB">
      <w:pPr>
        <w:spacing w:after="0" w:line="240" w:lineRule="auto"/>
      </w:pPr>
      <w:r>
        <w:separator/>
      </w:r>
    </w:p>
  </w:footnote>
  <w:footnote w:type="continuationSeparator" w:id="0">
    <w:p w14:paraId="3A1042BC" w14:textId="77777777" w:rsidR="00D72013" w:rsidRDefault="00D72013" w:rsidP="00F639FB">
      <w:pPr>
        <w:spacing w:after="0" w:line="240" w:lineRule="auto"/>
      </w:pPr>
      <w:r>
        <w:continuationSeparator/>
      </w:r>
    </w:p>
  </w:footnote>
  <w:footnote w:type="continuationNotice" w:id="1">
    <w:p w14:paraId="63896556" w14:textId="77777777" w:rsidR="00D72013" w:rsidRDefault="00D720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4A77F" w14:textId="77777777" w:rsidR="00CF6D0A" w:rsidRDefault="00CF6D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52AB4" w14:textId="77777777" w:rsidR="00CF6D0A" w:rsidRDefault="00CF6D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9148E" w14:textId="4ABBDC73" w:rsidR="000D0D47" w:rsidRDefault="000D0D47" w:rsidP="000D0D47">
    <w:pPr>
      <w:pStyle w:val="Header"/>
      <w:tabs>
        <w:tab w:val="clear" w:pos="4680"/>
        <w:tab w:val="clear" w:pos="9360"/>
      </w:tabs>
      <w:ind w:left="-720" w:right="360"/>
      <w:jc w:val="right"/>
      <w:rPr>
        <w:rFonts w:ascii="Arial" w:hAnsi="Arial" w:cs="Arial"/>
        <w:b/>
        <w:sz w:val="32"/>
        <w:szCs w:val="32"/>
      </w:rPr>
    </w:pPr>
    <w:r>
      <w:rPr>
        <w:noProof/>
      </w:rPr>
      <w:drawing>
        <wp:anchor distT="0" distB="0" distL="114300" distR="114300" simplePos="0" relativeHeight="251658240" behindDoc="1" locked="1" layoutInCell="1" allowOverlap="0" wp14:anchorId="38068412" wp14:editId="3C5A9981">
          <wp:simplePos x="0" y="0"/>
          <wp:positionH relativeFrom="column">
            <wp:posOffset>-232410</wp:posOffset>
          </wp:positionH>
          <wp:positionV relativeFrom="page">
            <wp:posOffset>367030</wp:posOffset>
          </wp:positionV>
          <wp:extent cx="1457325" cy="337185"/>
          <wp:effectExtent l="0" t="0" r="0" b="0"/>
          <wp:wrapNone/>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337185"/>
                  </a:xfrm>
                  <a:prstGeom prst="rect">
                    <a:avLst/>
                  </a:prstGeom>
                  <a:noFill/>
                </pic:spPr>
              </pic:pic>
            </a:graphicData>
          </a:graphic>
          <wp14:sizeRelH relativeFrom="margin">
            <wp14:pctWidth>0</wp14:pctWidth>
          </wp14:sizeRelH>
          <wp14:sizeRelV relativeFrom="margin">
            <wp14:pctHeight>0</wp14:pctHeight>
          </wp14:sizeRelV>
        </wp:anchor>
      </w:drawing>
    </w:r>
    <w:r w:rsidRPr="00753C87">
      <w:rPr>
        <w:rFonts w:ascii="Arial" w:hAnsi="Arial" w:cs="Arial"/>
        <w:b/>
        <w:sz w:val="32"/>
        <w:szCs w:val="32"/>
      </w:rPr>
      <w:t>MEMORANDUM</w:t>
    </w:r>
  </w:p>
  <w:p w14:paraId="240509DC" w14:textId="77777777" w:rsidR="000D0D47" w:rsidRPr="00753C87" w:rsidRDefault="000D0D47" w:rsidP="000D0D47">
    <w:pPr>
      <w:pStyle w:val="Header"/>
      <w:tabs>
        <w:tab w:val="clear" w:pos="4680"/>
        <w:tab w:val="clear" w:pos="9360"/>
      </w:tabs>
      <w:ind w:left="-720" w:right="360"/>
      <w:jc w:val="right"/>
      <w:rPr>
        <w:b/>
        <w:sz w:val="32"/>
        <w:szCs w:val="32"/>
      </w:rPr>
    </w:pPr>
  </w:p>
  <w:p w14:paraId="384B62C4" w14:textId="77777777" w:rsidR="00E26CFB" w:rsidRDefault="00E26CF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E85"/>
    <w:rsid w:val="000126FB"/>
    <w:rsid w:val="00021A2B"/>
    <w:rsid w:val="00023B06"/>
    <w:rsid w:val="00023F69"/>
    <w:rsid w:val="00024835"/>
    <w:rsid w:val="00032D78"/>
    <w:rsid w:val="000376EC"/>
    <w:rsid w:val="0004475F"/>
    <w:rsid w:val="000477DA"/>
    <w:rsid w:val="00054401"/>
    <w:rsid w:val="00060DD7"/>
    <w:rsid w:val="00061A43"/>
    <w:rsid w:val="000634F8"/>
    <w:rsid w:val="000819BB"/>
    <w:rsid w:val="000937A5"/>
    <w:rsid w:val="00097E2D"/>
    <w:rsid w:val="000A709E"/>
    <w:rsid w:val="000B5B6E"/>
    <w:rsid w:val="000B5E2E"/>
    <w:rsid w:val="000C0288"/>
    <w:rsid w:val="000C060A"/>
    <w:rsid w:val="000C2CF3"/>
    <w:rsid w:val="000C75D0"/>
    <w:rsid w:val="000D0CED"/>
    <w:rsid w:val="000D0D47"/>
    <w:rsid w:val="000D672E"/>
    <w:rsid w:val="000E5E94"/>
    <w:rsid w:val="00100D67"/>
    <w:rsid w:val="00110C61"/>
    <w:rsid w:val="00116C1B"/>
    <w:rsid w:val="00117141"/>
    <w:rsid w:val="00117863"/>
    <w:rsid w:val="001432EC"/>
    <w:rsid w:val="0014399D"/>
    <w:rsid w:val="001531BB"/>
    <w:rsid w:val="0015363F"/>
    <w:rsid w:val="001666FE"/>
    <w:rsid w:val="00167562"/>
    <w:rsid w:val="00170B7A"/>
    <w:rsid w:val="001736E4"/>
    <w:rsid w:val="001749B8"/>
    <w:rsid w:val="00182FA9"/>
    <w:rsid w:val="00187E1A"/>
    <w:rsid w:val="00190A1A"/>
    <w:rsid w:val="00197361"/>
    <w:rsid w:val="001B26B6"/>
    <w:rsid w:val="001B6C7A"/>
    <w:rsid w:val="001D1E95"/>
    <w:rsid w:val="001D2145"/>
    <w:rsid w:val="001D27EF"/>
    <w:rsid w:val="001D4540"/>
    <w:rsid w:val="001D4F4A"/>
    <w:rsid w:val="001D56A7"/>
    <w:rsid w:val="001E1F12"/>
    <w:rsid w:val="001F4010"/>
    <w:rsid w:val="00203824"/>
    <w:rsid w:val="002178E0"/>
    <w:rsid w:val="002204B8"/>
    <w:rsid w:val="00267ADE"/>
    <w:rsid w:val="00270420"/>
    <w:rsid w:val="00271E59"/>
    <w:rsid w:val="002835B2"/>
    <w:rsid w:val="0028591E"/>
    <w:rsid w:val="0028686D"/>
    <w:rsid w:val="00291141"/>
    <w:rsid w:val="00296894"/>
    <w:rsid w:val="002A0F30"/>
    <w:rsid w:val="002A5904"/>
    <w:rsid w:val="002A6A57"/>
    <w:rsid w:val="002C4CA4"/>
    <w:rsid w:val="002D1F08"/>
    <w:rsid w:val="002D7ED1"/>
    <w:rsid w:val="002E4853"/>
    <w:rsid w:val="002E5D22"/>
    <w:rsid w:val="002F56B8"/>
    <w:rsid w:val="00302771"/>
    <w:rsid w:val="00305CE1"/>
    <w:rsid w:val="00305D48"/>
    <w:rsid w:val="00306BC5"/>
    <w:rsid w:val="00306C9A"/>
    <w:rsid w:val="00314F65"/>
    <w:rsid w:val="003213C9"/>
    <w:rsid w:val="003225D1"/>
    <w:rsid w:val="00343935"/>
    <w:rsid w:val="003513F1"/>
    <w:rsid w:val="00360EDC"/>
    <w:rsid w:val="003636E0"/>
    <w:rsid w:val="00374ACB"/>
    <w:rsid w:val="003759C0"/>
    <w:rsid w:val="00376C5F"/>
    <w:rsid w:val="0037753B"/>
    <w:rsid w:val="00380A84"/>
    <w:rsid w:val="0038539D"/>
    <w:rsid w:val="00386F09"/>
    <w:rsid w:val="003A05D1"/>
    <w:rsid w:val="003A4226"/>
    <w:rsid w:val="003B29E7"/>
    <w:rsid w:val="003C1DD7"/>
    <w:rsid w:val="003C353B"/>
    <w:rsid w:val="003D5A9A"/>
    <w:rsid w:val="003D645C"/>
    <w:rsid w:val="003E10BF"/>
    <w:rsid w:val="003E7A83"/>
    <w:rsid w:val="003F1384"/>
    <w:rsid w:val="003F5D61"/>
    <w:rsid w:val="0040752F"/>
    <w:rsid w:val="004128C1"/>
    <w:rsid w:val="004215B2"/>
    <w:rsid w:val="00422233"/>
    <w:rsid w:val="00423794"/>
    <w:rsid w:val="0042718F"/>
    <w:rsid w:val="00430B0F"/>
    <w:rsid w:val="00432CE5"/>
    <w:rsid w:val="00437F61"/>
    <w:rsid w:val="00454F25"/>
    <w:rsid w:val="00462EA6"/>
    <w:rsid w:val="00477EDC"/>
    <w:rsid w:val="00483BD5"/>
    <w:rsid w:val="00492EA6"/>
    <w:rsid w:val="004A04FE"/>
    <w:rsid w:val="004B096A"/>
    <w:rsid w:val="004B6B03"/>
    <w:rsid w:val="004C1F6D"/>
    <w:rsid w:val="004D1AE5"/>
    <w:rsid w:val="004D3491"/>
    <w:rsid w:val="004D600F"/>
    <w:rsid w:val="004E0D37"/>
    <w:rsid w:val="004E4C11"/>
    <w:rsid w:val="004E5306"/>
    <w:rsid w:val="004F5CBF"/>
    <w:rsid w:val="004F5E1A"/>
    <w:rsid w:val="00500355"/>
    <w:rsid w:val="00500AC6"/>
    <w:rsid w:val="00500ED9"/>
    <w:rsid w:val="0051199B"/>
    <w:rsid w:val="0052246F"/>
    <w:rsid w:val="00531014"/>
    <w:rsid w:val="005375F5"/>
    <w:rsid w:val="00542F5A"/>
    <w:rsid w:val="0055071E"/>
    <w:rsid w:val="00560879"/>
    <w:rsid w:val="005648D5"/>
    <w:rsid w:val="005669B0"/>
    <w:rsid w:val="005756AC"/>
    <w:rsid w:val="005756CA"/>
    <w:rsid w:val="00590B70"/>
    <w:rsid w:val="005944A6"/>
    <w:rsid w:val="005A0CEC"/>
    <w:rsid w:val="005B5F3B"/>
    <w:rsid w:val="005C0D1E"/>
    <w:rsid w:val="005C39A5"/>
    <w:rsid w:val="005D4FD9"/>
    <w:rsid w:val="005D7A75"/>
    <w:rsid w:val="005E2051"/>
    <w:rsid w:val="005E303E"/>
    <w:rsid w:val="005E47D5"/>
    <w:rsid w:val="005F0F07"/>
    <w:rsid w:val="005F7A34"/>
    <w:rsid w:val="005F7CF1"/>
    <w:rsid w:val="00606091"/>
    <w:rsid w:val="00607027"/>
    <w:rsid w:val="00613C10"/>
    <w:rsid w:val="0061419B"/>
    <w:rsid w:val="00617CD0"/>
    <w:rsid w:val="00623176"/>
    <w:rsid w:val="006233B1"/>
    <w:rsid w:val="006331E3"/>
    <w:rsid w:val="00633D04"/>
    <w:rsid w:val="00641528"/>
    <w:rsid w:val="006456B0"/>
    <w:rsid w:val="00650564"/>
    <w:rsid w:val="00672629"/>
    <w:rsid w:val="00672927"/>
    <w:rsid w:val="006761BB"/>
    <w:rsid w:val="00677016"/>
    <w:rsid w:val="006874C6"/>
    <w:rsid w:val="00692398"/>
    <w:rsid w:val="006A053C"/>
    <w:rsid w:val="006A1CA2"/>
    <w:rsid w:val="006A7980"/>
    <w:rsid w:val="006B1AF6"/>
    <w:rsid w:val="006B3909"/>
    <w:rsid w:val="006B3CA6"/>
    <w:rsid w:val="006C1918"/>
    <w:rsid w:val="006D0990"/>
    <w:rsid w:val="006D4B34"/>
    <w:rsid w:val="006D7373"/>
    <w:rsid w:val="006E5355"/>
    <w:rsid w:val="006E6228"/>
    <w:rsid w:val="007204BC"/>
    <w:rsid w:val="00720D6D"/>
    <w:rsid w:val="00724192"/>
    <w:rsid w:val="007251AA"/>
    <w:rsid w:val="0075304D"/>
    <w:rsid w:val="00753A77"/>
    <w:rsid w:val="00765B68"/>
    <w:rsid w:val="0077712D"/>
    <w:rsid w:val="0079327E"/>
    <w:rsid w:val="007A4965"/>
    <w:rsid w:val="007A6860"/>
    <w:rsid w:val="007B1D2F"/>
    <w:rsid w:val="007B601A"/>
    <w:rsid w:val="007C122A"/>
    <w:rsid w:val="007D15F3"/>
    <w:rsid w:val="007D383E"/>
    <w:rsid w:val="008109F6"/>
    <w:rsid w:val="00823766"/>
    <w:rsid w:val="008308BB"/>
    <w:rsid w:val="00841158"/>
    <w:rsid w:val="00851A56"/>
    <w:rsid w:val="0085253E"/>
    <w:rsid w:val="0085271C"/>
    <w:rsid w:val="00857AB4"/>
    <w:rsid w:val="00863DA9"/>
    <w:rsid w:val="00891E85"/>
    <w:rsid w:val="00892DA0"/>
    <w:rsid w:val="0089534F"/>
    <w:rsid w:val="008B4736"/>
    <w:rsid w:val="008B64BD"/>
    <w:rsid w:val="008C2541"/>
    <w:rsid w:val="008C5464"/>
    <w:rsid w:val="008C5BEC"/>
    <w:rsid w:val="008D31BC"/>
    <w:rsid w:val="008E1C1C"/>
    <w:rsid w:val="008E4F9D"/>
    <w:rsid w:val="008F34C3"/>
    <w:rsid w:val="00912512"/>
    <w:rsid w:val="0092249B"/>
    <w:rsid w:val="009225B4"/>
    <w:rsid w:val="009225FD"/>
    <w:rsid w:val="009245A3"/>
    <w:rsid w:val="0092461E"/>
    <w:rsid w:val="00932523"/>
    <w:rsid w:val="0093394E"/>
    <w:rsid w:val="00945288"/>
    <w:rsid w:val="009525F4"/>
    <w:rsid w:val="00963CE6"/>
    <w:rsid w:val="009650AF"/>
    <w:rsid w:val="0097475F"/>
    <w:rsid w:val="0097790B"/>
    <w:rsid w:val="00991924"/>
    <w:rsid w:val="009E0396"/>
    <w:rsid w:val="009E79F3"/>
    <w:rsid w:val="00A03A49"/>
    <w:rsid w:val="00A07D2F"/>
    <w:rsid w:val="00A10F58"/>
    <w:rsid w:val="00A12683"/>
    <w:rsid w:val="00A15F7B"/>
    <w:rsid w:val="00A206DC"/>
    <w:rsid w:val="00A25D04"/>
    <w:rsid w:val="00A3341D"/>
    <w:rsid w:val="00A369E2"/>
    <w:rsid w:val="00A404AE"/>
    <w:rsid w:val="00A520C1"/>
    <w:rsid w:val="00A9386D"/>
    <w:rsid w:val="00A970F1"/>
    <w:rsid w:val="00AA161E"/>
    <w:rsid w:val="00AA1935"/>
    <w:rsid w:val="00AB0A34"/>
    <w:rsid w:val="00AB280D"/>
    <w:rsid w:val="00AB70DA"/>
    <w:rsid w:val="00AD3FDD"/>
    <w:rsid w:val="00AD7DDE"/>
    <w:rsid w:val="00AE03F7"/>
    <w:rsid w:val="00AE6974"/>
    <w:rsid w:val="00AF1F2B"/>
    <w:rsid w:val="00AF2885"/>
    <w:rsid w:val="00B05480"/>
    <w:rsid w:val="00B07205"/>
    <w:rsid w:val="00B127A8"/>
    <w:rsid w:val="00B15447"/>
    <w:rsid w:val="00B35619"/>
    <w:rsid w:val="00B359A4"/>
    <w:rsid w:val="00B37AF1"/>
    <w:rsid w:val="00B42A5B"/>
    <w:rsid w:val="00B54A91"/>
    <w:rsid w:val="00B57794"/>
    <w:rsid w:val="00B60887"/>
    <w:rsid w:val="00B629F7"/>
    <w:rsid w:val="00B62B4D"/>
    <w:rsid w:val="00B70E6E"/>
    <w:rsid w:val="00B95FF5"/>
    <w:rsid w:val="00BB561C"/>
    <w:rsid w:val="00BC1570"/>
    <w:rsid w:val="00BC6BB7"/>
    <w:rsid w:val="00BE1DC6"/>
    <w:rsid w:val="00BE4138"/>
    <w:rsid w:val="00BE7E44"/>
    <w:rsid w:val="00C1363C"/>
    <w:rsid w:val="00C15D75"/>
    <w:rsid w:val="00C237CC"/>
    <w:rsid w:val="00C27436"/>
    <w:rsid w:val="00C309DF"/>
    <w:rsid w:val="00C41011"/>
    <w:rsid w:val="00C50D33"/>
    <w:rsid w:val="00C616F0"/>
    <w:rsid w:val="00C626F7"/>
    <w:rsid w:val="00C62FCF"/>
    <w:rsid w:val="00C67936"/>
    <w:rsid w:val="00C74AAC"/>
    <w:rsid w:val="00C77023"/>
    <w:rsid w:val="00C80D26"/>
    <w:rsid w:val="00C82EBA"/>
    <w:rsid w:val="00C91E21"/>
    <w:rsid w:val="00C96447"/>
    <w:rsid w:val="00C97059"/>
    <w:rsid w:val="00CA4CDF"/>
    <w:rsid w:val="00CA6A25"/>
    <w:rsid w:val="00CB1DF6"/>
    <w:rsid w:val="00CB40AC"/>
    <w:rsid w:val="00CC234C"/>
    <w:rsid w:val="00CD15A7"/>
    <w:rsid w:val="00CD16C8"/>
    <w:rsid w:val="00CD7249"/>
    <w:rsid w:val="00CF2AEB"/>
    <w:rsid w:val="00CF4992"/>
    <w:rsid w:val="00CF6BCB"/>
    <w:rsid w:val="00CF6D0A"/>
    <w:rsid w:val="00D151D7"/>
    <w:rsid w:val="00D20404"/>
    <w:rsid w:val="00D25BED"/>
    <w:rsid w:val="00D315B5"/>
    <w:rsid w:val="00D36027"/>
    <w:rsid w:val="00D41164"/>
    <w:rsid w:val="00D55740"/>
    <w:rsid w:val="00D6413B"/>
    <w:rsid w:val="00D72013"/>
    <w:rsid w:val="00D73442"/>
    <w:rsid w:val="00DA07FB"/>
    <w:rsid w:val="00DB29CC"/>
    <w:rsid w:val="00DB3725"/>
    <w:rsid w:val="00DB5DDE"/>
    <w:rsid w:val="00DB7F00"/>
    <w:rsid w:val="00DD045F"/>
    <w:rsid w:val="00DD32B9"/>
    <w:rsid w:val="00DE3244"/>
    <w:rsid w:val="00DE545B"/>
    <w:rsid w:val="00DE7CD7"/>
    <w:rsid w:val="00DF23A9"/>
    <w:rsid w:val="00E02A8A"/>
    <w:rsid w:val="00E03F0F"/>
    <w:rsid w:val="00E12A2B"/>
    <w:rsid w:val="00E26CFB"/>
    <w:rsid w:val="00E26ED0"/>
    <w:rsid w:val="00E27B96"/>
    <w:rsid w:val="00E32AC3"/>
    <w:rsid w:val="00E33D0B"/>
    <w:rsid w:val="00E4312F"/>
    <w:rsid w:val="00E4469B"/>
    <w:rsid w:val="00E50A06"/>
    <w:rsid w:val="00E54EBD"/>
    <w:rsid w:val="00E73EC3"/>
    <w:rsid w:val="00E758BA"/>
    <w:rsid w:val="00E820CD"/>
    <w:rsid w:val="00E83342"/>
    <w:rsid w:val="00E9419F"/>
    <w:rsid w:val="00E944FD"/>
    <w:rsid w:val="00E95D77"/>
    <w:rsid w:val="00E979EA"/>
    <w:rsid w:val="00EB5314"/>
    <w:rsid w:val="00EB54C0"/>
    <w:rsid w:val="00EB615C"/>
    <w:rsid w:val="00EC22D3"/>
    <w:rsid w:val="00ED2506"/>
    <w:rsid w:val="00ED6DFC"/>
    <w:rsid w:val="00EE0181"/>
    <w:rsid w:val="00EE32BB"/>
    <w:rsid w:val="00F06AFD"/>
    <w:rsid w:val="00F36FC8"/>
    <w:rsid w:val="00F4121E"/>
    <w:rsid w:val="00F476CC"/>
    <w:rsid w:val="00F541F5"/>
    <w:rsid w:val="00F5609E"/>
    <w:rsid w:val="00F5686E"/>
    <w:rsid w:val="00F639BE"/>
    <w:rsid w:val="00F639FB"/>
    <w:rsid w:val="00F64671"/>
    <w:rsid w:val="00F659DA"/>
    <w:rsid w:val="00F700BE"/>
    <w:rsid w:val="00F724A8"/>
    <w:rsid w:val="00F7561C"/>
    <w:rsid w:val="00F80895"/>
    <w:rsid w:val="00F83678"/>
    <w:rsid w:val="00F85E5E"/>
    <w:rsid w:val="00F87501"/>
    <w:rsid w:val="00F94697"/>
    <w:rsid w:val="00F94E7C"/>
    <w:rsid w:val="00F95CEE"/>
    <w:rsid w:val="00FA093F"/>
    <w:rsid w:val="00FB1B9D"/>
    <w:rsid w:val="00FB38B5"/>
    <w:rsid w:val="00FB757D"/>
    <w:rsid w:val="00FB775B"/>
    <w:rsid w:val="00FC0BC2"/>
    <w:rsid w:val="00FC3A64"/>
    <w:rsid w:val="00FC6B6E"/>
    <w:rsid w:val="00FE6771"/>
    <w:rsid w:val="00FE6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47312"/>
  <w15:chartTrackingRefBased/>
  <w15:docId w15:val="{33093520-B22D-4EF3-BB85-7503A43F5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39FB"/>
    <w:pPr>
      <w:keepNext/>
      <w:keepLines/>
      <w:spacing w:before="240" w:after="0"/>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uiPriority w:val="9"/>
    <w:unhideWhenUsed/>
    <w:qFormat/>
    <w:rsid w:val="00F639FB"/>
    <w:pPr>
      <w:keepNext/>
      <w:keepLines/>
      <w:spacing w:before="40" w:after="0"/>
      <w:outlineLvl w:val="1"/>
    </w:pPr>
    <w:rPr>
      <w:rFonts w:asciiTheme="majorHAnsi" w:eastAsiaTheme="majorEastAsia" w:hAnsiTheme="majorHAnsi"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E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E85"/>
    <w:rPr>
      <w:rFonts w:ascii="Segoe UI" w:hAnsi="Segoe UI" w:cs="Segoe UI"/>
      <w:sz w:val="18"/>
      <w:szCs w:val="18"/>
    </w:rPr>
  </w:style>
  <w:style w:type="character" w:customStyle="1" w:styleId="Heading1Char">
    <w:name w:val="Heading 1 Char"/>
    <w:basedOn w:val="DefaultParagraphFont"/>
    <w:link w:val="Heading1"/>
    <w:uiPriority w:val="9"/>
    <w:rsid w:val="00F639FB"/>
    <w:rPr>
      <w:rFonts w:asciiTheme="majorHAnsi" w:eastAsiaTheme="majorEastAsia" w:hAnsiTheme="majorHAnsi" w:cstheme="majorBidi"/>
      <w:b/>
      <w:sz w:val="24"/>
      <w:szCs w:val="32"/>
    </w:rPr>
  </w:style>
  <w:style w:type="character" w:customStyle="1" w:styleId="Heading2Char">
    <w:name w:val="Heading 2 Char"/>
    <w:basedOn w:val="DefaultParagraphFont"/>
    <w:link w:val="Heading2"/>
    <w:uiPriority w:val="9"/>
    <w:rsid w:val="00F639FB"/>
    <w:rPr>
      <w:rFonts w:asciiTheme="majorHAnsi" w:eastAsiaTheme="majorEastAsia" w:hAnsiTheme="majorHAnsi" w:cstheme="majorBidi"/>
      <w:i/>
      <w:sz w:val="24"/>
      <w:szCs w:val="26"/>
    </w:rPr>
  </w:style>
  <w:style w:type="paragraph" w:styleId="Header">
    <w:name w:val="header"/>
    <w:basedOn w:val="Normal"/>
    <w:link w:val="HeaderChar"/>
    <w:uiPriority w:val="99"/>
    <w:unhideWhenUsed/>
    <w:rsid w:val="00F639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9FB"/>
  </w:style>
  <w:style w:type="paragraph" w:styleId="Footer">
    <w:name w:val="footer"/>
    <w:basedOn w:val="Normal"/>
    <w:link w:val="FooterChar"/>
    <w:uiPriority w:val="99"/>
    <w:unhideWhenUsed/>
    <w:rsid w:val="00F63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9FB"/>
  </w:style>
  <w:style w:type="character" w:styleId="PlaceholderText">
    <w:name w:val="Placeholder Text"/>
    <w:basedOn w:val="DefaultParagraphFont"/>
    <w:uiPriority w:val="99"/>
    <w:semiHidden/>
    <w:rsid w:val="00CA6A25"/>
    <w:rPr>
      <w:color w:val="808080"/>
    </w:rPr>
  </w:style>
  <w:style w:type="table" w:styleId="TableGrid">
    <w:name w:val="Table Grid"/>
    <w:basedOn w:val="TableNormal"/>
    <w:uiPriority w:val="39"/>
    <w:rsid w:val="00EE3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663291">
      <w:bodyDiv w:val="1"/>
      <w:marLeft w:val="0"/>
      <w:marRight w:val="0"/>
      <w:marTop w:val="0"/>
      <w:marBottom w:val="0"/>
      <w:divBdr>
        <w:top w:val="none" w:sz="0" w:space="0" w:color="auto"/>
        <w:left w:val="none" w:sz="0" w:space="0" w:color="auto"/>
        <w:bottom w:val="none" w:sz="0" w:space="0" w:color="auto"/>
        <w:right w:val="none" w:sz="0" w:space="0" w:color="auto"/>
      </w:divBdr>
    </w:div>
    <w:div w:id="648943762">
      <w:bodyDiv w:val="1"/>
      <w:marLeft w:val="0"/>
      <w:marRight w:val="0"/>
      <w:marTop w:val="0"/>
      <w:marBottom w:val="0"/>
      <w:divBdr>
        <w:top w:val="none" w:sz="0" w:space="0" w:color="auto"/>
        <w:left w:val="none" w:sz="0" w:space="0" w:color="auto"/>
        <w:bottom w:val="none" w:sz="0" w:space="0" w:color="auto"/>
        <w:right w:val="none" w:sz="0" w:space="0" w:color="auto"/>
      </w:divBdr>
    </w:div>
    <w:div w:id="649213337">
      <w:bodyDiv w:val="1"/>
      <w:marLeft w:val="0"/>
      <w:marRight w:val="0"/>
      <w:marTop w:val="0"/>
      <w:marBottom w:val="0"/>
      <w:divBdr>
        <w:top w:val="none" w:sz="0" w:space="0" w:color="auto"/>
        <w:left w:val="none" w:sz="0" w:space="0" w:color="auto"/>
        <w:bottom w:val="none" w:sz="0" w:space="0" w:color="auto"/>
        <w:right w:val="none" w:sz="0" w:space="0" w:color="auto"/>
      </w:divBdr>
    </w:div>
    <w:div w:id="1379475281">
      <w:bodyDiv w:val="1"/>
      <w:marLeft w:val="0"/>
      <w:marRight w:val="0"/>
      <w:marTop w:val="0"/>
      <w:marBottom w:val="0"/>
      <w:divBdr>
        <w:top w:val="none" w:sz="0" w:space="0" w:color="auto"/>
        <w:left w:val="none" w:sz="0" w:space="0" w:color="auto"/>
        <w:bottom w:val="none" w:sz="0" w:space="0" w:color="auto"/>
        <w:right w:val="none" w:sz="0" w:space="0" w:color="auto"/>
      </w:divBdr>
    </w:div>
    <w:div w:id="1555770833">
      <w:bodyDiv w:val="1"/>
      <w:marLeft w:val="0"/>
      <w:marRight w:val="0"/>
      <w:marTop w:val="0"/>
      <w:marBottom w:val="0"/>
      <w:divBdr>
        <w:top w:val="none" w:sz="0" w:space="0" w:color="auto"/>
        <w:left w:val="none" w:sz="0" w:space="0" w:color="auto"/>
        <w:bottom w:val="none" w:sz="0" w:space="0" w:color="auto"/>
        <w:right w:val="none" w:sz="0" w:space="0" w:color="auto"/>
      </w:divBdr>
    </w:div>
    <w:div w:id="1744645960">
      <w:bodyDiv w:val="1"/>
      <w:marLeft w:val="0"/>
      <w:marRight w:val="0"/>
      <w:marTop w:val="0"/>
      <w:marBottom w:val="0"/>
      <w:divBdr>
        <w:top w:val="none" w:sz="0" w:space="0" w:color="auto"/>
        <w:left w:val="none" w:sz="0" w:space="0" w:color="auto"/>
        <w:bottom w:val="none" w:sz="0" w:space="0" w:color="auto"/>
        <w:right w:val="none" w:sz="0" w:space="0" w:color="auto"/>
      </w:divBdr>
    </w:div>
    <w:div w:id="1828088954">
      <w:bodyDiv w:val="1"/>
      <w:marLeft w:val="0"/>
      <w:marRight w:val="0"/>
      <w:marTop w:val="0"/>
      <w:marBottom w:val="0"/>
      <w:divBdr>
        <w:top w:val="none" w:sz="0" w:space="0" w:color="auto"/>
        <w:left w:val="none" w:sz="0" w:space="0" w:color="auto"/>
        <w:bottom w:val="none" w:sz="0" w:space="0" w:color="auto"/>
        <w:right w:val="none" w:sz="0" w:space="0" w:color="auto"/>
      </w:divBdr>
    </w:div>
    <w:div w:id="207986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DB4157CAA43D448F2641AA43C32302" ma:contentTypeVersion="9" ma:contentTypeDescription="Create a new document." ma:contentTypeScope="" ma:versionID="36ea158475aa988dbed036b617ba991c">
  <xsd:schema xmlns:xsd="http://www.w3.org/2001/XMLSchema" xmlns:xs="http://www.w3.org/2001/XMLSchema" xmlns:p="http://schemas.microsoft.com/office/2006/metadata/properties" xmlns:ns3="c86ca45e-f8b5-4b44-8882-e0eaeb2abcfb" targetNamespace="http://schemas.microsoft.com/office/2006/metadata/properties" ma:root="true" ma:fieldsID="652c1008563f0340e4d532ec74336f8a" ns3:_="">
    <xsd:import namespace="c86ca45e-f8b5-4b44-8882-e0eaeb2abcf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6ca45e-f8b5-4b44-8882-e0eaeb2abc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0882EB6-F86E-4423-B43A-AF0588CCD0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6ca45e-f8b5-4b44-8882-e0eaeb2abc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FC0CC3-C207-46D9-B238-7DB0110D52FF}">
  <ds:schemaRefs>
    <ds:schemaRef ds:uri="http://schemas.microsoft.com/sharepoint/v3/contenttype/forms"/>
  </ds:schemaRefs>
</ds:datastoreItem>
</file>

<file path=customXml/itemProps3.xml><?xml version="1.0" encoding="utf-8"?>
<ds:datastoreItem xmlns:ds="http://schemas.openxmlformats.org/officeDocument/2006/customXml" ds:itemID="{643306EB-D7DF-4F2A-AF69-8B1FEF04F8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2121</TotalTime>
  <Pages>1</Pages>
  <Words>1289</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Saul.Ramirez3</dc:creator>
  <cp:keywords/>
  <dc:description/>
  <cp:lastModifiedBy>Saul.Ramirez3</cp:lastModifiedBy>
  <cp:revision>329</cp:revision>
  <dcterms:created xsi:type="dcterms:W3CDTF">2019-10-01T15:19:00Z</dcterms:created>
  <dcterms:modified xsi:type="dcterms:W3CDTF">2020-02-20T23:26:00Z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2100cb5-3755-44fe-8e65-67539d7849f9_Enabled">
    <vt:lpwstr>True</vt:lpwstr>
  </property>
  <property fmtid="{D5CDD505-2E9C-101B-9397-08002B2CF9AE}" pid="3" name="MSIP_Label_32100cb5-3755-44fe-8e65-67539d7849f9_SiteId">
    <vt:lpwstr>07420c3d-c141-4c67-b6f3-f448e5adb67b</vt:lpwstr>
  </property>
  <property fmtid="{D5CDD505-2E9C-101B-9397-08002B2CF9AE}" pid="4" name="MSIP_Label_32100cb5-3755-44fe-8e65-67539d7849f9_Owner">
    <vt:lpwstr>Saul.Ramirez3@kiewit.com</vt:lpwstr>
  </property>
  <property fmtid="{D5CDD505-2E9C-101B-9397-08002B2CF9AE}" pid="5" name="MSIP_Label_32100cb5-3755-44fe-8e65-67539d7849f9_SetDate">
    <vt:lpwstr>2019-09-26T21:21:30.9817757Z</vt:lpwstr>
  </property>
  <property fmtid="{D5CDD505-2E9C-101B-9397-08002B2CF9AE}" pid="6" name="MSIP_Label_32100cb5-3755-44fe-8e65-67539d7849f9_Name">
    <vt:lpwstr>Internal Use Only</vt:lpwstr>
  </property>
  <property fmtid="{D5CDD505-2E9C-101B-9397-08002B2CF9AE}" pid="7" name="MSIP_Label_32100cb5-3755-44fe-8e65-67539d7849f9_Application">
    <vt:lpwstr>Microsoft Azure Information Protection</vt:lpwstr>
  </property>
  <property fmtid="{D5CDD505-2E9C-101B-9397-08002B2CF9AE}" pid="8" name="MSIP_Label_32100cb5-3755-44fe-8e65-67539d7849f9_ActionId">
    <vt:lpwstr>720e3643-9e61-4592-8474-63606ffe62e6</vt:lpwstr>
  </property>
  <property fmtid="{D5CDD505-2E9C-101B-9397-08002B2CF9AE}" pid="9" name="MSIP_Label_32100cb5-3755-44fe-8e65-67539d7849f9_Extended_MSFT_Method">
    <vt:lpwstr>Automatic</vt:lpwstr>
  </property>
  <property fmtid="{D5CDD505-2E9C-101B-9397-08002B2CF9AE}" pid="10" name="Sensitivity">
    <vt:lpwstr>Internal Use Only</vt:lpwstr>
  </property>
  <property fmtid="{D5CDD505-2E9C-101B-9397-08002B2CF9AE}" pid="11" name="ContentTypeId">
    <vt:lpwstr>0x01010010DB4157CAA43D448F2641AA43C32302</vt:lpwstr>
  </property>
</Properties>
</file>