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Griffith University</w:t>
      </w:r>
    </w:p>
    <w:p>
      <w:r>
        <w:t xml:space="preserve">TASK-055</w:t>
      </w:r>
    </w:p>
    <w:p>
      <w:r>
        <w:t xml:space="preserve">Recipient: supervisor055@example.invalid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Arden Brooks,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Griffith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