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University of Melbourne</w:t>
      </w:r>
    </w:p>
    <w:p>
      <w:r>
        <w:t xml:space="preserve">TASK-022</w:t>
      </w:r>
    </w:p>
    <w:p>
      <w:r>
        <w:t xml:space="preserve">Recipient: supervisor022@example.invalid</w:t>
      </w:r>
    </w:p>
    <w:p>
      <w:r>
        <w:t xml:space="preserve">Subject: Prospective PhD supervision enquiry — public art, visual narrative &amp; memory</w:t>
      </w:r>
    </w:p>
    <w:p>
      <w:r>
        <w:t xml:space="preserve">Dear Charlie Lane,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University of Melbourne.</w:t>
      </w:r>
    </w:p>
    <w:p>
      <w:r>
        <w:t xml:space="preserve"/>
      </w:r>
    </w:p>
    <w:p>
      <w:r>
        <w:t xml:space="preserve">My proposed research connects illustration with public art, visual narrative &amp; memory.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 and a writing sample.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Student_001_Research_Proposal.pdf; Student_001_Writing_Sample.pdf</w:t>
      </w:r>
    </w:p>
  </w:body>
</w:document>
</file>