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Monash University</w:t>
      </w:r>
    </w:p>
    <w:p>
      <w:r>
        <w:t xml:space="preserve">TASK-032</w:t>
      </w:r>
    </w:p>
    <w:p>
      <w:r>
        <w:t xml:space="preserve">Recipient: supervisor032@example.invalid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Marley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Monash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