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TASK-015</w:t>
      </w:r>
    </w:p>
    <w:p>
      <w:r>
        <w:t xml:space="preserve">Recipient: supervisor015@example.invalid</w:t>
      </w:r>
    </w:p>
    <w:p>
      <w:r>
        <w:t xml:space="preserve">Subject: Prospective PhD supervision enquiry — creative technology &amp; interaction</w:t>
      </w:r>
    </w:p>
    <w:p>
      <w:r>
        <w:t xml:space="preserve">Dear Sage Brooks,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creative technology &amp; interaction.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