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07668" w14:textId="77777777" w:rsidR="003A195B" w:rsidRPr="00C84315" w:rsidRDefault="003A195B" w:rsidP="00C84315">
      <w:pPr>
        <w:spacing w:line="360" w:lineRule="auto"/>
        <w:ind w:left="708"/>
        <w:jc w:val="both"/>
        <w:rPr>
          <w:rFonts w:ascii="Arial" w:hAnsi="Arial" w:cs="Arial"/>
          <w:b/>
          <w:bCs/>
          <w:sz w:val="24"/>
          <w:szCs w:val="24"/>
        </w:rPr>
      </w:pPr>
      <w:r w:rsidRPr="00C84315">
        <w:rPr>
          <w:rFonts w:ascii="Arial" w:hAnsi="Arial" w:cs="Arial"/>
          <w:b/>
          <w:bCs/>
          <w:sz w:val="24"/>
          <w:szCs w:val="24"/>
        </w:rPr>
        <w:t xml:space="preserve">Reporte Técnico: Instrumentación de Controladores y Reporte de Hallazgos Materia: Seguridad en el Desarrollo de Aplicaciones Proyecto: </w:t>
      </w:r>
      <w:proofErr w:type="spellStart"/>
      <w:r w:rsidRPr="00C84315">
        <w:rPr>
          <w:rFonts w:ascii="Arial" w:hAnsi="Arial" w:cs="Arial"/>
          <w:b/>
          <w:bCs/>
          <w:sz w:val="24"/>
          <w:szCs w:val="24"/>
        </w:rPr>
        <w:t>VulnerableApp</w:t>
      </w:r>
      <w:proofErr w:type="spellEnd"/>
    </w:p>
    <w:p w14:paraId="010CBFE3" w14:textId="77777777" w:rsidR="00C84315" w:rsidRDefault="00C84315" w:rsidP="00C84315">
      <w:pPr>
        <w:spacing w:line="360" w:lineRule="auto"/>
        <w:ind w:left="708"/>
        <w:jc w:val="both"/>
        <w:rPr>
          <w:rFonts w:ascii="Arial" w:hAnsi="Arial" w:cs="Arial"/>
          <w:sz w:val="24"/>
          <w:szCs w:val="24"/>
        </w:rPr>
      </w:pPr>
    </w:p>
    <w:p w14:paraId="2791ED03" w14:textId="77777777" w:rsidR="00C84315" w:rsidRDefault="00C84315" w:rsidP="00C84315">
      <w:pPr>
        <w:spacing w:line="360" w:lineRule="auto"/>
        <w:ind w:left="708"/>
        <w:jc w:val="both"/>
        <w:rPr>
          <w:rFonts w:ascii="Arial" w:hAnsi="Arial" w:cs="Arial"/>
          <w:sz w:val="24"/>
          <w:szCs w:val="24"/>
        </w:rPr>
      </w:pPr>
    </w:p>
    <w:p w14:paraId="058093AD" w14:textId="77777777" w:rsidR="00C84315" w:rsidRDefault="00C84315" w:rsidP="00C84315">
      <w:pPr>
        <w:spacing w:line="360" w:lineRule="auto"/>
        <w:ind w:left="708"/>
        <w:jc w:val="both"/>
        <w:rPr>
          <w:rFonts w:ascii="Arial" w:hAnsi="Arial" w:cs="Arial"/>
          <w:sz w:val="24"/>
          <w:szCs w:val="24"/>
        </w:rPr>
      </w:pPr>
    </w:p>
    <w:p w14:paraId="1F5BCCD4" w14:textId="77777777" w:rsidR="00C84315" w:rsidRDefault="00C84315" w:rsidP="00C84315">
      <w:pPr>
        <w:spacing w:line="360" w:lineRule="auto"/>
        <w:ind w:left="708"/>
        <w:jc w:val="both"/>
        <w:rPr>
          <w:rFonts w:ascii="Arial" w:hAnsi="Arial" w:cs="Arial"/>
          <w:sz w:val="24"/>
          <w:szCs w:val="24"/>
        </w:rPr>
      </w:pPr>
    </w:p>
    <w:p w14:paraId="2CB53839" w14:textId="77777777" w:rsidR="00C84315" w:rsidRDefault="00C84315" w:rsidP="00C84315">
      <w:pPr>
        <w:spacing w:line="360" w:lineRule="auto"/>
        <w:ind w:left="708"/>
        <w:jc w:val="both"/>
        <w:rPr>
          <w:rFonts w:ascii="Arial" w:hAnsi="Arial" w:cs="Arial"/>
          <w:sz w:val="24"/>
          <w:szCs w:val="24"/>
        </w:rPr>
      </w:pPr>
    </w:p>
    <w:p w14:paraId="4943B0D8" w14:textId="77777777" w:rsidR="00C84315" w:rsidRDefault="00C84315" w:rsidP="00C84315">
      <w:pPr>
        <w:spacing w:line="360" w:lineRule="auto"/>
        <w:ind w:left="708"/>
        <w:jc w:val="both"/>
        <w:rPr>
          <w:rFonts w:ascii="Arial" w:hAnsi="Arial" w:cs="Arial"/>
          <w:sz w:val="24"/>
          <w:szCs w:val="24"/>
        </w:rPr>
      </w:pPr>
    </w:p>
    <w:p w14:paraId="00F96438" w14:textId="77777777" w:rsidR="00C84315" w:rsidRDefault="00C84315" w:rsidP="00C84315">
      <w:pPr>
        <w:spacing w:line="360" w:lineRule="auto"/>
        <w:ind w:left="708"/>
        <w:jc w:val="both"/>
        <w:rPr>
          <w:rFonts w:ascii="Arial" w:hAnsi="Arial" w:cs="Arial"/>
          <w:sz w:val="24"/>
          <w:szCs w:val="24"/>
        </w:rPr>
      </w:pPr>
    </w:p>
    <w:p w14:paraId="11423035" w14:textId="77777777" w:rsidR="00C84315" w:rsidRDefault="00C84315" w:rsidP="00C84315">
      <w:pPr>
        <w:spacing w:line="360" w:lineRule="auto"/>
        <w:ind w:left="708"/>
        <w:jc w:val="both"/>
        <w:rPr>
          <w:rFonts w:ascii="Arial" w:hAnsi="Arial" w:cs="Arial"/>
          <w:sz w:val="24"/>
          <w:szCs w:val="24"/>
        </w:rPr>
      </w:pPr>
    </w:p>
    <w:p w14:paraId="3E28876E" w14:textId="77777777" w:rsidR="00C84315" w:rsidRDefault="00C84315" w:rsidP="00C84315">
      <w:pPr>
        <w:spacing w:line="360" w:lineRule="auto"/>
        <w:ind w:left="708"/>
        <w:jc w:val="both"/>
        <w:rPr>
          <w:rFonts w:ascii="Arial" w:hAnsi="Arial" w:cs="Arial"/>
          <w:sz w:val="24"/>
          <w:szCs w:val="24"/>
        </w:rPr>
      </w:pPr>
    </w:p>
    <w:p w14:paraId="43419AE2" w14:textId="77777777" w:rsidR="00C84315" w:rsidRDefault="00C84315" w:rsidP="00C84315">
      <w:pPr>
        <w:spacing w:line="360" w:lineRule="auto"/>
        <w:ind w:left="708"/>
        <w:jc w:val="both"/>
        <w:rPr>
          <w:rFonts w:ascii="Arial" w:hAnsi="Arial" w:cs="Arial"/>
          <w:sz w:val="24"/>
          <w:szCs w:val="24"/>
        </w:rPr>
      </w:pPr>
    </w:p>
    <w:p w14:paraId="0F533F89" w14:textId="77777777" w:rsidR="00C84315" w:rsidRDefault="00C84315" w:rsidP="00C84315">
      <w:pPr>
        <w:spacing w:line="360" w:lineRule="auto"/>
        <w:ind w:left="708"/>
        <w:jc w:val="both"/>
        <w:rPr>
          <w:rFonts w:ascii="Arial" w:hAnsi="Arial" w:cs="Arial"/>
          <w:sz w:val="24"/>
          <w:szCs w:val="24"/>
        </w:rPr>
      </w:pPr>
    </w:p>
    <w:p w14:paraId="62A4F5BF" w14:textId="77777777" w:rsidR="00C84315" w:rsidRDefault="00C84315" w:rsidP="00C84315">
      <w:pPr>
        <w:spacing w:line="360" w:lineRule="auto"/>
        <w:ind w:left="708"/>
        <w:jc w:val="both"/>
        <w:rPr>
          <w:rFonts w:ascii="Arial" w:hAnsi="Arial" w:cs="Arial"/>
          <w:sz w:val="24"/>
          <w:szCs w:val="24"/>
        </w:rPr>
      </w:pPr>
    </w:p>
    <w:p w14:paraId="2DF11626" w14:textId="77777777" w:rsidR="00C84315" w:rsidRDefault="00C84315" w:rsidP="00C84315">
      <w:pPr>
        <w:spacing w:line="360" w:lineRule="auto"/>
        <w:ind w:left="708"/>
        <w:jc w:val="both"/>
        <w:rPr>
          <w:rFonts w:ascii="Arial" w:hAnsi="Arial" w:cs="Arial"/>
          <w:sz w:val="24"/>
          <w:szCs w:val="24"/>
        </w:rPr>
      </w:pPr>
    </w:p>
    <w:p w14:paraId="2B0C509D" w14:textId="77777777" w:rsidR="00C84315" w:rsidRDefault="00C84315" w:rsidP="00C84315">
      <w:pPr>
        <w:spacing w:line="360" w:lineRule="auto"/>
        <w:ind w:left="708"/>
        <w:jc w:val="both"/>
        <w:rPr>
          <w:rFonts w:ascii="Arial" w:hAnsi="Arial" w:cs="Arial"/>
          <w:sz w:val="24"/>
          <w:szCs w:val="24"/>
        </w:rPr>
      </w:pPr>
    </w:p>
    <w:p w14:paraId="714ED3D2" w14:textId="77777777" w:rsidR="00C84315" w:rsidRDefault="00C84315" w:rsidP="00C84315">
      <w:pPr>
        <w:spacing w:line="360" w:lineRule="auto"/>
        <w:ind w:left="708"/>
        <w:jc w:val="both"/>
        <w:rPr>
          <w:rFonts w:ascii="Arial" w:hAnsi="Arial" w:cs="Arial"/>
          <w:sz w:val="24"/>
          <w:szCs w:val="24"/>
        </w:rPr>
      </w:pPr>
    </w:p>
    <w:p w14:paraId="27A58ED6" w14:textId="77777777" w:rsidR="00C84315" w:rsidRDefault="00C84315" w:rsidP="00C84315">
      <w:pPr>
        <w:spacing w:line="360" w:lineRule="auto"/>
        <w:ind w:left="708"/>
        <w:jc w:val="both"/>
        <w:rPr>
          <w:rFonts w:ascii="Arial" w:hAnsi="Arial" w:cs="Arial"/>
          <w:sz w:val="24"/>
          <w:szCs w:val="24"/>
        </w:rPr>
      </w:pPr>
    </w:p>
    <w:p w14:paraId="6E85ACB3" w14:textId="77777777" w:rsidR="00C84315" w:rsidRDefault="00C84315" w:rsidP="00C84315">
      <w:pPr>
        <w:spacing w:line="360" w:lineRule="auto"/>
        <w:ind w:left="708"/>
        <w:jc w:val="both"/>
        <w:rPr>
          <w:rFonts w:ascii="Arial" w:hAnsi="Arial" w:cs="Arial"/>
          <w:sz w:val="24"/>
          <w:szCs w:val="24"/>
        </w:rPr>
      </w:pPr>
    </w:p>
    <w:p w14:paraId="2B9EA9E4" w14:textId="77777777" w:rsidR="00C84315" w:rsidRDefault="00C84315" w:rsidP="00C84315">
      <w:pPr>
        <w:spacing w:line="360" w:lineRule="auto"/>
        <w:ind w:left="708"/>
        <w:jc w:val="both"/>
        <w:rPr>
          <w:rFonts w:ascii="Arial" w:hAnsi="Arial" w:cs="Arial"/>
          <w:sz w:val="24"/>
          <w:szCs w:val="24"/>
        </w:rPr>
      </w:pPr>
    </w:p>
    <w:p w14:paraId="6C9E1426" w14:textId="77777777" w:rsidR="00C84315" w:rsidRDefault="00C84315" w:rsidP="00C84315">
      <w:pPr>
        <w:spacing w:line="360" w:lineRule="auto"/>
        <w:ind w:left="708"/>
        <w:jc w:val="both"/>
        <w:rPr>
          <w:rFonts w:ascii="Arial" w:hAnsi="Arial" w:cs="Arial"/>
          <w:sz w:val="24"/>
          <w:szCs w:val="24"/>
        </w:rPr>
      </w:pPr>
    </w:p>
    <w:p w14:paraId="1C8AD174" w14:textId="77777777" w:rsidR="00C84315" w:rsidRDefault="00C84315" w:rsidP="00C84315">
      <w:pPr>
        <w:spacing w:line="360" w:lineRule="auto"/>
        <w:ind w:left="708"/>
        <w:jc w:val="both"/>
        <w:rPr>
          <w:rFonts w:ascii="Arial" w:hAnsi="Arial" w:cs="Arial"/>
          <w:sz w:val="24"/>
          <w:szCs w:val="24"/>
        </w:rPr>
      </w:pPr>
    </w:p>
    <w:p w14:paraId="6FFB35A4" w14:textId="0777DDF6" w:rsidR="003A195B" w:rsidRPr="00C84315" w:rsidRDefault="003A195B" w:rsidP="00C84315">
      <w:pPr>
        <w:spacing w:line="360" w:lineRule="auto"/>
        <w:ind w:left="708"/>
        <w:jc w:val="both"/>
        <w:rPr>
          <w:rFonts w:ascii="Arial" w:hAnsi="Arial" w:cs="Arial"/>
          <w:sz w:val="24"/>
          <w:szCs w:val="24"/>
        </w:rPr>
      </w:pPr>
      <w:r w:rsidRPr="00C84315">
        <w:rPr>
          <w:rFonts w:ascii="Arial" w:hAnsi="Arial" w:cs="Arial"/>
          <w:sz w:val="24"/>
          <w:szCs w:val="24"/>
        </w:rPr>
        <w:lastRenderedPageBreak/>
        <w:t>1. Objetivo Instrumentar todos los controladores de la aplicación (HomeController, SearchController, AuthController, CommentController y ApiController) utilizando </w:t>
      </w:r>
      <w:proofErr w:type="spellStart"/>
      <w:r w:rsidRPr="00C84315">
        <w:rPr>
          <w:rFonts w:ascii="Arial" w:hAnsi="Arial" w:cs="Arial"/>
          <w:sz w:val="24"/>
          <w:szCs w:val="24"/>
        </w:rPr>
        <w:t>ILogger</w:t>
      </w:r>
      <w:proofErr w:type="spellEnd"/>
      <w:r w:rsidRPr="00C84315">
        <w:rPr>
          <w:rFonts w:ascii="Arial" w:hAnsi="Arial" w:cs="Arial"/>
          <w:sz w:val="24"/>
          <w:szCs w:val="24"/>
        </w:rPr>
        <w:t>&lt;T&gt; siguiendo buenas prácticas de desarrollo seguro, garantizando que cada acción registre entradas, salidas, tiempos de ejecución, datos del cliente (usuario/IP), advertencias, excepciones y que no se filtren datos sensibles como contraseñas en los registros.</w:t>
      </w:r>
    </w:p>
    <w:p w14:paraId="1345C7D2" w14:textId="77777777" w:rsidR="003A195B" w:rsidRPr="00C84315" w:rsidRDefault="003A195B" w:rsidP="00C84315">
      <w:pPr>
        <w:spacing w:line="360" w:lineRule="auto"/>
        <w:ind w:left="708"/>
        <w:jc w:val="both"/>
        <w:rPr>
          <w:rFonts w:ascii="Arial" w:hAnsi="Arial" w:cs="Arial"/>
          <w:sz w:val="24"/>
          <w:szCs w:val="24"/>
        </w:rPr>
      </w:pPr>
      <w:r w:rsidRPr="00C84315">
        <w:rPr>
          <w:rFonts w:ascii="Arial" w:hAnsi="Arial" w:cs="Arial"/>
          <w:sz w:val="24"/>
          <w:szCs w:val="24"/>
        </w:rPr>
        <w:t>2. Actividades Realizadas Para lograr el objetivo, se llevaron a cabo las siguientes modificaciones en el código de los controladores:</w:t>
      </w:r>
    </w:p>
    <w:p w14:paraId="770F84D9" w14:textId="77777777" w:rsidR="003A195B" w:rsidRPr="00C84315" w:rsidRDefault="003A195B" w:rsidP="00C84315">
      <w:pPr>
        <w:spacing w:line="360" w:lineRule="auto"/>
        <w:ind w:left="708"/>
        <w:jc w:val="both"/>
        <w:rPr>
          <w:rFonts w:ascii="Arial" w:hAnsi="Arial" w:cs="Arial"/>
          <w:sz w:val="24"/>
          <w:szCs w:val="24"/>
        </w:rPr>
      </w:pPr>
      <w:r w:rsidRPr="00C84315">
        <w:rPr>
          <w:rFonts w:ascii="Arial" w:hAnsi="Arial" w:cs="Arial"/>
          <w:sz w:val="24"/>
          <w:szCs w:val="24"/>
        </w:rPr>
        <w:t>Inyección de Dependencias: Se inyectó la interfaz </w:t>
      </w:r>
      <w:proofErr w:type="spellStart"/>
      <w:r w:rsidRPr="00C84315">
        <w:rPr>
          <w:rFonts w:ascii="Arial" w:hAnsi="Arial" w:cs="Arial"/>
          <w:sz w:val="24"/>
          <w:szCs w:val="24"/>
        </w:rPr>
        <w:t>ILogger</w:t>
      </w:r>
      <w:proofErr w:type="spellEnd"/>
      <w:r w:rsidRPr="00C84315">
        <w:rPr>
          <w:rFonts w:ascii="Arial" w:hAnsi="Arial" w:cs="Arial"/>
          <w:sz w:val="24"/>
          <w:szCs w:val="24"/>
        </w:rPr>
        <w:t>&lt;T&gt; en los constructores de cada controlador.</w:t>
      </w:r>
    </w:p>
    <w:p w14:paraId="29687690" w14:textId="77777777" w:rsidR="003A195B" w:rsidRPr="00C84315" w:rsidRDefault="003A195B" w:rsidP="00C84315">
      <w:pPr>
        <w:spacing w:line="360" w:lineRule="auto"/>
        <w:ind w:left="708"/>
        <w:jc w:val="both"/>
        <w:rPr>
          <w:rFonts w:ascii="Arial" w:hAnsi="Arial" w:cs="Arial"/>
          <w:sz w:val="24"/>
          <w:szCs w:val="24"/>
        </w:rPr>
      </w:pPr>
      <w:r w:rsidRPr="00C84315">
        <w:rPr>
          <w:rFonts w:ascii="Arial" w:hAnsi="Arial" w:cs="Arial"/>
          <w:sz w:val="24"/>
          <w:szCs w:val="24"/>
        </w:rPr>
        <w:t>Trazabilidad de Peticiones: Se añadió </w:t>
      </w:r>
      <w:proofErr w:type="spellStart"/>
      <w:r w:rsidRPr="00C84315">
        <w:rPr>
          <w:rFonts w:ascii="Arial" w:hAnsi="Arial" w:cs="Arial"/>
          <w:sz w:val="24"/>
          <w:szCs w:val="24"/>
        </w:rPr>
        <w:t>Stopwatch.StartNew</w:t>
      </w:r>
      <w:proofErr w:type="spellEnd"/>
      <w:r w:rsidRPr="00C84315">
        <w:rPr>
          <w:rFonts w:ascii="Arial" w:hAnsi="Arial" w:cs="Arial"/>
          <w:sz w:val="24"/>
          <w:szCs w:val="24"/>
        </w:rPr>
        <w:t>() al inicio de cada acción y </w:t>
      </w:r>
      <w:proofErr w:type="spellStart"/>
      <w:proofErr w:type="gramStart"/>
      <w:r w:rsidRPr="00C84315">
        <w:rPr>
          <w:rFonts w:ascii="Arial" w:hAnsi="Arial" w:cs="Arial"/>
          <w:sz w:val="24"/>
          <w:szCs w:val="24"/>
        </w:rPr>
        <w:t>sw.Stop</w:t>
      </w:r>
      <w:proofErr w:type="spellEnd"/>
      <w:proofErr w:type="gramEnd"/>
      <w:r w:rsidRPr="00C84315">
        <w:rPr>
          <w:rFonts w:ascii="Arial" w:hAnsi="Arial" w:cs="Arial"/>
          <w:sz w:val="24"/>
          <w:szCs w:val="24"/>
        </w:rPr>
        <w:t>() al final para calcular el </w:t>
      </w:r>
      <w:proofErr w:type="spellStart"/>
      <w:r w:rsidRPr="00C84315">
        <w:rPr>
          <w:rFonts w:ascii="Arial" w:hAnsi="Arial" w:cs="Arial"/>
          <w:sz w:val="24"/>
          <w:szCs w:val="24"/>
        </w:rPr>
        <w:t>ElapsedMilliseconds</w:t>
      </w:r>
      <w:proofErr w:type="spellEnd"/>
      <w:r w:rsidRPr="00C84315">
        <w:rPr>
          <w:rFonts w:ascii="Arial" w:hAnsi="Arial" w:cs="Arial"/>
          <w:sz w:val="24"/>
          <w:szCs w:val="24"/>
        </w:rPr>
        <w:t>.</w:t>
      </w:r>
    </w:p>
    <w:p w14:paraId="2799445C" w14:textId="77777777" w:rsidR="003A195B" w:rsidRPr="00C84315" w:rsidRDefault="003A195B" w:rsidP="00C84315">
      <w:pPr>
        <w:spacing w:line="360" w:lineRule="auto"/>
        <w:ind w:left="708"/>
        <w:jc w:val="both"/>
        <w:rPr>
          <w:rFonts w:ascii="Arial" w:hAnsi="Arial" w:cs="Arial"/>
          <w:sz w:val="24"/>
          <w:szCs w:val="24"/>
        </w:rPr>
      </w:pPr>
      <w:r w:rsidRPr="00C84315">
        <w:rPr>
          <w:rFonts w:ascii="Arial" w:hAnsi="Arial" w:cs="Arial"/>
          <w:sz w:val="24"/>
          <w:szCs w:val="24"/>
        </w:rPr>
        <w:t>Manejo del Contexto: Se extrajo de manera segura el nombre del usuario desde </w:t>
      </w:r>
      <w:proofErr w:type="spellStart"/>
      <w:r w:rsidRPr="00C84315">
        <w:rPr>
          <w:rFonts w:ascii="Arial" w:hAnsi="Arial" w:cs="Arial"/>
          <w:sz w:val="24"/>
          <w:szCs w:val="24"/>
        </w:rPr>
        <w:t>HttpContext.Session</w:t>
      </w:r>
      <w:proofErr w:type="spellEnd"/>
      <w:r w:rsidRPr="00C84315">
        <w:rPr>
          <w:rFonts w:ascii="Arial" w:hAnsi="Arial" w:cs="Arial"/>
          <w:sz w:val="24"/>
          <w:szCs w:val="24"/>
        </w:rPr>
        <w:t> y la dirección IP desde la conexión de la petición.</w:t>
      </w:r>
    </w:p>
    <w:p w14:paraId="3DE0534A" w14:textId="77777777" w:rsidR="003A195B" w:rsidRPr="00C84315" w:rsidRDefault="003A195B" w:rsidP="00C84315">
      <w:pPr>
        <w:spacing w:line="360" w:lineRule="auto"/>
        <w:ind w:left="708"/>
        <w:jc w:val="both"/>
        <w:rPr>
          <w:rFonts w:ascii="Arial" w:hAnsi="Arial" w:cs="Arial"/>
          <w:sz w:val="24"/>
          <w:szCs w:val="24"/>
        </w:rPr>
      </w:pPr>
      <w:r w:rsidRPr="00C84315">
        <w:rPr>
          <w:rFonts w:ascii="Arial" w:hAnsi="Arial" w:cs="Arial"/>
          <w:sz w:val="24"/>
          <w:szCs w:val="24"/>
        </w:rPr>
        <w:t>Control de Excepciones: Se envolvieron todas las operaciones en bloques try/catch. En caso de error, el bloque catch registra la excepción completa usando _</w:t>
      </w:r>
      <w:proofErr w:type="spellStart"/>
      <w:proofErr w:type="gramStart"/>
      <w:r w:rsidRPr="00C84315">
        <w:rPr>
          <w:rFonts w:ascii="Arial" w:hAnsi="Arial" w:cs="Arial"/>
          <w:sz w:val="24"/>
          <w:szCs w:val="24"/>
        </w:rPr>
        <w:t>logger.LogError</w:t>
      </w:r>
      <w:proofErr w:type="spellEnd"/>
      <w:proofErr w:type="gramEnd"/>
      <w:r w:rsidRPr="00C84315">
        <w:rPr>
          <w:rFonts w:ascii="Arial" w:hAnsi="Arial" w:cs="Arial"/>
          <w:sz w:val="24"/>
          <w:szCs w:val="24"/>
        </w:rPr>
        <w:t>(ex, ...).</w:t>
      </w:r>
    </w:p>
    <w:p w14:paraId="61E81DDD" w14:textId="77777777" w:rsidR="003A195B" w:rsidRPr="00C84315" w:rsidRDefault="003A195B" w:rsidP="00C84315">
      <w:pPr>
        <w:spacing w:line="360" w:lineRule="auto"/>
        <w:ind w:left="708"/>
        <w:jc w:val="both"/>
        <w:rPr>
          <w:rFonts w:ascii="Arial" w:hAnsi="Arial" w:cs="Arial"/>
          <w:sz w:val="24"/>
          <w:szCs w:val="24"/>
        </w:rPr>
      </w:pPr>
      <w:r w:rsidRPr="00C84315">
        <w:rPr>
          <w:rFonts w:ascii="Arial" w:hAnsi="Arial" w:cs="Arial"/>
          <w:sz w:val="24"/>
          <w:szCs w:val="24"/>
        </w:rPr>
        <w:t>3. Resolución de Retos (Hallazgos de Seguridad) Durante la instrumentación se resolvieron retos clave para garantizar la seguridad de la información registrada:</w:t>
      </w:r>
    </w:p>
    <w:p w14:paraId="20CE9B47" w14:textId="77777777" w:rsidR="003A195B" w:rsidRPr="00C84315" w:rsidRDefault="003A195B" w:rsidP="00C84315">
      <w:pPr>
        <w:spacing w:line="360" w:lineRule="auto"/>
        <w:ind w:left="708"/>
        <w:jc w:val="both"/>
        <w:rPr>
          <w:rFonts w:ascii="Arial" w:hAnsi="Arial" w:cs="Arial"/>
          <w:sz w:val="24"/>
          <w:szCs w:val="24"/>
        </w:rPr>
      </w:pPr>
      <w:r w:rsidRPr="00C84315">
        <w:rPr>
          <w:rFonts w:ascii="Arial" w:hAnsi="Arial" w:cs="Arial"/>
          <w:sz w:val="24"/>
          <w:szCs w:val="24"/>
        </w:rPr>
        <w:t xml:space="preserve">A. Prevención de Fuga de Datos (Data </w:t>
      </w:r>
      <w:proofErr w:type="spellStart"/>
      <w:r w:rsidRPr="00C84315">
        <w:rPr>
          <w:rFonts w:ascii="Arial" w:hAnsi="Arial" w:cs="Arial"/>
          <w:sz w:val="24"/>
          <w:szCs w:val="24"/>
        </w:rPr>
        <w:t>Leakage</w:t>
      </w:r>
      <w:proofErr w:type="spellEnd"/>
      <w:r w:rsidRPr="00C84315">
        <w:rPr>
          <w:rFonts w:ascii="Arial" w:hAnsi="Arial" w:cs="Arial"/>
          <w:sz w:val="24"/>
          <w:szCs w:val="24"/>
        </w:rPr>
        <w:t>): Al instrumentar el inicio de sesión (</w:t>
      </w:r>
      <w:proofErr w:type="spellStart"/>
      <w:r w:rsidRPr="00C84315">
        <w:rPr>
          <w:rFonts w:ascii="Arial" w:hAnsi="Arial" w:cs="Arial"/>
          <w:sz w:val="24"/>
          <w:szCs w:val="24"/>
        </w:rPr>
        <w:t>AuthController.Login</w:t>
      </w:r>
      <w:proofErr w:type="spellEnd"/>
      <w:r w:rsidRPr="00C84315">
        <w:rPr>
          <w:rFonts w:ascii="Arial" w:hAnsi="Arial" w:cs="Arial"/>
          <w:sz w:val="24"/>
          <w:szCs w:val="24"/>
        </w:rPr>
        <w:t> vía POST), existía el riesgo de registrar la contraseña en texto plano al volcar los parámetros. Se resolvió parametrizando el mensaje para incluir únicamente el nombre de usuario (</w:t>
      </w:r>
      <w:proofErr w:type="spellStart"/>
      <w:r w:rsidRPr="00C84315">
        <w:rPr>
          <w:rFonts w:ascii="Arial" w:hAnsi="Arial" w:cs="Arial"/>
          <w:sz w:val="24"/>
          <w:szCs w:val="24"/>
        </w:rPr>
        <w:t>username</w:t>
      </w:r>
      <w:proofErr w:type="spellEnd"/>
      <w:r w:rsidRPr="00C84315">
        <w:rPr>
          <w:rFonts w:ascii="Arial" w:hAnsi="Arial" w:cs="Arial"/>
          <w:sz w:val="24"/>
          <w:szCs w:val="24"/>
        </w:rPr>
        <w:t>), mitigando el riesgo de fuga.</w:t>
      </w:r>
    </w:p>
    <w:p w14:paraId="3127AD2A" w14:textId="77777777" w:rsidR="003A195B" w:rsidRPr="00C84315" w:rsidRDefault="003A195B" w:rsidP="00C84315">
      <w:pPr>
        <w:spacing w:line="360" w:lineRule="auto"/>
        <w:ind w:left="708"/>
        <w:jc w:val="both"/>
        <w:rPr>
          <w:rFonts w:ascii="Arial" w:hAnsi="Arial" w:cs="Arial"/>
          <w:sz w:val="24"/>
          <w:szCs w:val="24"/>
        </w:rPr>
      </w:pPr>
      <w:r w:rsidRPr="00C84315">
        <w:rPr>
          <w:rFonts w:ascii="Arial" w:hAnsi="Arial" w:cs="Arial"/>
          <w:sz w:val="24"/>
          <w:szCs w:val="24"/>
        </w:rPr>
        <w:t>B. Auditoría de Control de Acceso (IDOR): Se descubrió que la aplicación necesitaba trazar accesos no autorizados. En </w:t>
      </w:r>
      <w:proofErr w:type="spellStart"/>
      <w:r w:rsidRPr="00C84315">
        <w:rPr>
          <w:rFonts w:ascii="Arial" w:hAnsi="Arial" w:cs="Arial"/>
          <w:sz w:val="24"/>
          <w:szCs w:val="24"/>
        </w:rPr>
        <w:t>ApiController.GetUser</w:t>
      </w:r>
      <w:proofErr w:type="spellEnd"/>
      <w:r w:rsidRPr="00C84315">
        <w:rPr>
          <w:rFonts w:ascii="Arial" w:hAnsi="Arial" w:cs="Arial"/>
          <w:sz w:val="24"/>
          <w:szCs w:val="24"/>
        </w:rPr>
        <w:t> se implementó una validación que emite un registro </w:t>
      </w:r>
      <w:proofErr w:type="spellStart"/>
      <w:r w:rsidRPr="00C84315">
        <w:rPr>
          <w:rFonts w:ascii="Arial" w:hAnsi="Arial" w:cs="Arial"/>
          <w:sz w:val="24"/>
          <w:szCs w:val="24"/>
        </w:rPr>
        <w:t>Warning</w:t>
      </w:r>
      <w:proofErr w:type="spellEnd"/>
      <w:r w:rsidRPr="00C84315">
        <w:rPr>
          <w:rFonts w:ascii="Arial" w:hAnsi="Arial" w:cs="Arial"/>
          <w:sz w:val="24"/>
          <w:szCs w:val="24"/>
        </w:rPr>
        <w:t xml:space="preserve"> si un usuario </w:t>
      </w:r>
      <w:r w:rsidRPr="00C84315">
        <w:rPr>
          <w:rFonts w:ascii="Arial" w:hAnsi="Arial" w:cs="Arial"/>
          <w:sz w:val="24"/>
          <w:szCs w:val="24"/>
        </w:rPr>
        <w:lastRenderedPageBreak/>
        <w:t>autenticado intenta visualizar información de un ID distinto al suyo (ataque IDOR) o si intenta entrar sin sesión.</w:t>
      </w:r>
    </w:p>
    <w:p w14:paraId="5A2AEAD7" w14:textId="77777777" w:rsidR="003A195B" w:rsidRPr="00C84315" w:rsidRDefault="003A195B" w:rsidP="00C84315">
      <w:pPr>
        <w:spacing w:line="360" w:lineRule="auto"/>
        <w:ind w:left="708"/>
        <w:jc w:val="both"/>
        <w:rPr>
          <w:rFonts w:ascii="Arial" w:hAnsi="Arial" w:cs="Arial"/>
          <w:sz w:val="24"/>
          <w:szCs w:val="24"/>
        </w:rPr>
      </w:pPr>
      <w:r w:rsidRPr="00C84315">
        <w:rPr>
          <w:rFonts w:ascii="Arial" w:hAnsi="Arial" w:cs="Arial"/>
          <w:sz w:val="24"/>
          <w:szCs w:val="24"/>
        </w:rPr>
        <w:t>C. Visibilidad ante Vulnerabilidades Activas: En </w:t>
      </w:r>
      <w:proofErr w:type="spellStart"/>
      <w:r w:rsidRPr="00C84315">
        <w:rPr>
          <w:rFonts w:ascii="Arial" w:hAnsi="Arial" w:cs="Arial"/>
          <w:sz w:val="24"/>
          <w:szCs w:val="24"/>
        </w:rPr>
        <w:t>SearchController.Index</w:t>
      </w:r>
      <w:proofErr w:type="spellEnd"/>
      <w:r w:rsidRPr="00C84315">
        <w:rPr>
          <w:rFonts w:ascii="Arial" w:hAnsi="Arial" w:cs="Arial"/>
          <w:sz w:val="24"/>
          <w:szCs w:val="24"/>
        </w:rPr>
        <w:t xml:space="preserve"> persiste una vulnerabilidad de Inyección SQL. Gracias a la instrumentación global, si un atacante intenta inyectar sintaxis SQL inválida (ej. '; DROP TABLE --), el bloque catch captura la excepción de la base de datos y la envía a </w:t>
      </w:r>
      <w:proofErr w:type="spellStart"/>
      <w:r w:rsidRPr="00C84315">
        <w:rPr>
          <w:rFonts w:ascii="Arial" w:hAnsi="Arial" w:cs="Arial"/>
          <w:sz w:val="24"/>
          <w:szCs w:val="24"/>
        </w:rPr>
        <w:t>Seq</w:t>
      </w:r>
      <w:proofErr w:type="spellEnd"/>
      <w:r w:rsidRPr="00C84315">
        <w:rPr>
          <w:rFonts w:ascii="Arial" w:hAnsi="Arial" w:cs="Arial"/>
          <w:sz w:val="24"/>
          <w:szCs w:val="24"/>
        </w:rPr>
        <w:t xml:space="preserve"> como un evento crítico de nivel Error.</w:t>
      </w:r>
    </w:p>
    <w:p w14:paraId="3B8017FE" w14:textId="77777777" w:rsidR="003A195B" w:rsidRPr="00C84315" w:rsidRDefault="003A195B" w:rsidP="00C84315">
      <w:pPr>
        <w:spacing w:line="360" w:lineRule="auto"/>
        <w:ind w:left="708"/>
        <w:jc w:val="both"/>
        <w:rPr>
          <w:rFonts w:ascii="Arial" w:hAnsi="Arial" w:cs="Arial"/>
          <w:sz w:val="24"/>
          <w:szCs w:val="24"/>
        </w:rPr>
      </w:pPr>
      <w:r w:rsidRPr="00C84315">
        <w:rPr>
          <w:rFonts w:ascii="Arial" w:hAnsi="Arial" w:cs="Arial"/>
          <w:sz w:val="24"/>
          <w:szCs w:val="24"/>
        </w:rPr>
        <w:t>4. Pruebas y Evidencias</w:t>
      </w:r>
    </w:p>
    <w:p w14:paraId="09D19A48" w14:textId="0351BABB" w:rsidR="003A195B" w:rsidRPr="00C84315" w:rsidRDefault="003A195B" w:rsidP="00C84315">
      <w:pPr>
        <w:spacing w:line="360" w:lineRule="auto"/>
        <w:ind w:left="708"/>
        <w:jc w:val="both"/>
        <w:rPr>
          <w:rFonts w:ascii="Arial" w:hAnsi="Arial" w:cs="Arial"/>
          <w:sz w:val="24"/>
          <w:szCs w:val="24"/>
        </w:rPr>
      </w:pPr>
      <w:r w:rsidRPr="00C84315">
        <w:rPr>
          <w:rFonts w:ascii="Arial" w:hAnsi="Arial" w:cs="Arial"/>
          <w:sz w:val="24"/>
          <w:szCs w:val="24"/>
        </w:rPr>
        <w:t>4.1. Código Instrumentado Se verificó que la sintaxis de instrumentación es correcta y estandarizada en todos los controladores. </w:t>
      </w:r>
      <w:r w:rsidR="00C84315" w:rsidRPr="00C84315">
        <w:rPr>
          <w:rFonts w:ascii="Arial" w:hAnsi="Arial" w:cs="Arial"/>
          <w:sz w:val="24"/>
          <w:szCs w:val="24"/>
        </w:rPr>
        <w:drawing>
          <wp:inline distT="0" distB="0" distL="0" distR="0" wp14:anchorId="23A7E7CB" wp14:editId="4C470B3F">
            <wp:extent cx="5971540" cy="3149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1540" cy="3149600"/>
                    </a:xfrm>
                    <a:prstGeom prst="rect">
                      <a:avLst/>
                    </a:prstGeom>
                  </pic:spPr>
                </pic:pic>
              </a:graphicData>
            </a:graphic>
          </wp:inline>
        </w:drawing>
      </w:r>
      <w:r w:rsidRPr="00C84315">
        <w:rPr>
          <w:rFonts w:ascii="Arial" w:hAnsi="Arial" w:cs="Arial"/>
          <w:sz w:val="24"/>
          <w:szCs w:val="24"/>
        </w:rPr>
        <w:t>4.2. Validación de Contraseñas Ocultas (</w:t>
      </w:r>
      <w:proofErr w:type="spellStart"/>
      <w:r w:rsidRPr="00C84315">
        <w:rPr>
          <w:rFonts w:ascii="Arial" w:hAnsi="Arial" w:cs="Arial"/>
          <w:sz w:val="24"/>
          <w:szCs w:val="24"/>
        </w:rPr>
        <w:t>Seq</w:t>
      </w:r>
      <w:proofErr w:type="spellEnd"/>
      <w:r w:rsidRPr="00C84315">
        <w:rPr>
          <w:rFonts w:ascii="Arial" w:hAnsi="Arial" w:cs="Arial"/>
          <w:sz w:val="24"/>
          <w:szCs w:val="24"/>
        </w:rPr>
        <w:t xml:space="preserve">) Al simular un inicio de sesión, se validó en </w:t>
      </w:r>
      <w:proofErr w:type="spellStart"/>
      <w:r w:rsidRPr="00C84315">
        <w:rPr>
          <w:rFonts w:ascii="Arial" w:hAnsi="Arial" w:cs="Arial"/>
          <w:sz w:val="24"/>
          <w:szCs w:val="24"/>
        </w:rPr>
        <w:t>Seq</w:t>
      </w:r>
      <w:proofErr w:type="spellEnd"/>
      <w:r w:rsidRPr="00C84315">
        <w:rPr>
          <w:rFonts w:ascii="Arial" w:hAnsi="Arial" w:cs="Arial"/>
          <w:sz w:val="24"/>
          <w:szCs w:val="24"/>
        </w:rPr>
        <w:t xml:space="preserve"> que las credenciales no son expuestas en el registro</w:t>
      </w:r>
      <w:r w:rsidR="00C84315" w:rsidRPr="00C84315">
        <w:rPr>
          <w:rFonts w:ascii="Arial" w:hAnsi="Arial" w:cs="Arial"/>
          <w:sz w:val="24"/>
          <w:szCs w:val="24"/>
        </w:rPr>
        <w:lastRenderedPageBreak/>
        <w:drawing>
          <wp:inline distT="0" distB="0" distL="0" distR="0" wp14:anchorId="6E11D6ED" wp14:editId="3F41300C">
            <wp:extent cx="5971540" cy="315849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1540" cy="3158490"/>
                    </a:xfrm>
                    <a:prstGeom prst="rect">
                      <a:avLst/>
                    </a:prstGeom>
                  </pic:spPr>
                </pic:pic>
              </a:graphicData>
            </a:graphic>
          </wp:inline>
        </w:drawing>
      </w:r>
      <w:r w:rsidRPr="00C84315">
        <w:rPr>
          <w:rFonts w:ascii="Arial" w:hAnsi="Arial" w:cs="Arial"/>
          <w:sz w:val="24"/>
          <w:szCs w:val="24"/>
        </w:rPr>
        <w:t>4.3. Generación de Advertencias (</w:t>
      </w:r>
      <w:proofErr w:type="spellStart"/>
      <w:r w:rsidRPr="00C84315">
        <w:rPr>
          <w:rFonts w:ascii="Arial" w:hAnsi="Arial" w:cs="Arial"/>
          <w:sz w:val="24"/>
          <w:szCs w:val="24"/>
        </w:rPr>
        <w:t>Warnings</w:t>
      </w:r>
      <w:proofErr w:type="spellEnd"/>
      <w:r w:rsidRPr="00C84315">
        <w:rPr>
          <w:rFonts w:ascii="Arial" w:hAnsi="Arial" w:cs="Arial"/>
          <w:sz w:val="24"/>
          <w:szCs w:val="24"/>
        </w:rPr>
        <w:t>) Se simuló un intento de acceso no autorizado y el envío de comentarios vacíos, lo cual activó exitosamente los registros de advertencia. </w:t>
      </w:r>
      <w:r w:rsidR="00C84315" w:rsidRPr="00C84315">
        <w:rPr>
          <w:rFonts w:ascii="Arial" w:hAnsi="Arial" w:cs="Arial"/>
          <w:sz w:val="24"/>
          <w:szCs w:val="24"/>
        </w:rPr>
        <w:drawing>
          <wp:inline distT="0" distB="0" distL="0" distR="0" wp14:anchorId="7175591E" wp14:editId="67790F61">
            <wp:extent cx="5971540" cy="287147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1540" cy="2871470"/>
                    </a:xfrm>
                    <a:prstGeom prst="rect">
                      <a:avLst/>
                    </a:prstGeom>
                  </pic:spPr>
                </pic:pic>
              </a:graphicData>
            </a:graphic>
          </wp:inline>
        </w:drawing>
      </w:r>
    </w:p>
    <w:p w14:paraId="25E78D52" w14:textId="4FA926B6" w:rsidR="006B3C20" w:rsidRDefault="003A195B" w:rsidP="002A333B">
      <w:pPr>
        <w:spacing w:line="360" w:lineRule="auto"/>
        <w:ind w:left="708"/>
        <w:jc w:val="both"/>
        <w:rPr>
          <w:rFonts w:ascii="Arial" w:hAnsi="Arial" w:cs="Arial"/>
          <w:sz w:val="24"/>
          <w:szCs w:val="24"/>
        </w:rPr>
      </w:pPr>
      <w:r w:rsidRPr="00C84315">
        <w:rPr>
          <w:rFonts w:ascii="Arial" w:hAnsi="Arial" w:cs="Arial"/>
          <w:sz w:val="24"/>
          <w:szCs w:val="24"/>
        </w:rPr>
        <w:t xml:space="preserve">4.4. Captura de Errores por Explotación Se ingresó una cadena maliciosa de Inyección SQL en el buscador, lo que provocó una caída interna controlada que quedó registrada como un error crítico, notificando del intento de </w:t>
      </w:r>
      <w:r w:rsidRPr="00C84315">
        <w:rPr>
          <w:rFonts w:ascii="Arial" w:hAnsi="Arial" w:cs="Arial"/>
          <w:sz w:val="24"/>
          <w:szCs w:val="24"/>
        </w:rPr>
        <w:lastRenderedPageBreak/>
        <w:t>ataque. </w:t>
      </w:r>
      <w:r w:rsidR="002A333B" w:rsidRPr="002A333B">
        <w:rPr>
          <w:rFonts w:ascii="Arial" w:hAnsi="Arial" w:cs="Arial"/>
          <w:sz w:val="24"/>
          <w:szCs w:val="24"/>
        </w:rPr>
        <w:drawing>
          <wp:inline distT="0" distB="0" distL="0" distR="0" wp14:anchorId="79019FAF" wp14:editId="2208FA1B">
            <wp:extent cx="5971540" cy="315849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1540" cy="3158490"/>
                    </a:xfrm>
                    <a:prstGeom prst="rect">
                      <a:avLst/>
                    </a:prstGeom>
                  </pic:spPr>
                </pic:pic>
              </a:graphicData>
            </a:graphic>
          </wp:inline>
        </w:drawing>
      </w:r>
    </w:p>
    <w:p w14:paraId="273EFBF8" w14:textId="6D5D9D1C" w:rsidR="002A333B" w:rsidRPr="00C84315" w:rsidRDefault="002A333B" w:rsidP="002A333B">
      <w:pPr>
        <w:spacing w:line="360" w:lineRule="auto"/>
        <w:ind w:left="708"/>
        <w:jc w:val="both"/>
        <w:rPr>
          <w:rFonts w:ascii="Arial" w:hAnsi="Arial" w:cs="Arial"/>
        </w:rPr>
      </w:pPr>
      <w:r w:rsidRPr="002A333B">
        <w:rPr>
          <w:rFonts w:ascii="Arial" w:hAnsi="Arial" w:cs="Arial"/>
        </w:rPr>
        <w:drawing>
          <wp:inline distT="0" distB="0" distL="0" distR="0" wp14:anchorId="3B6137C7" wp14:editId="1ABD5691">
            <wp:extent cx="5971540" cy="310197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1540" cy="3101975"/>
                    </a:xfrm>
                    <a:prstGeom prst="rect">
                      <a:avLst/>
                    </a:prstGeom>
                  </pic:spPr>
                </pic:pic>
              </a:graphicData>
            </a:graphic>
          </wp:inline>
        </w:drawing>
      </w:r>
    </w:p>
    <w:sectPr w:rsidR="002A333B" w:rsidRPr="00C84315" w:rsidSect="00080857">
      <w:pgSz w:w="12240" w:h="15840"/>
      <w:pgMar w:top="1701"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70B28"/>
    <w:multiLevelType w:val="multilevel"/>
    <w:tmpl w:val="7C18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21B0B"/>
    <w:multiLevelType w:val="multilevel"/>
    <w:tmpl w:val="360E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450654"/>
    <w:multiLevelType w:val="multilevel"/>
    <w:tmpl w:val="F87C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1B3281"/>
    <w:multiLevelType w:val="multilevel"/>
    <w:tmpl w:val="8AA6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BC32FA"/>
    <w:multiLevelType w:val="multilevel"/>
    <w:tmpl w:val="CE60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A58314D"/>
    <w:multiLevelType w:val="multilevel"/>
    <w:tmpl w:val="46EAC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5B"/>
    <w:rsid w:val="00080857"/>
    <w:rsid w:val="002A333B"/>
    <w:rsid w:val="003A195B"/>
    <w:rsid w:val="006B3C20"/>
    <w:rsid w:val="00C843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48CB8"/>
  <w15:chartTrackingRefBased/>
  <w15:docId w15:val="{CB3FE5A7-22B7-4236-947C-E70C85B6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A19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3A195B"/>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195B"/>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3A195B"/>
    <w:rPr>
      <w:rFonts w:ascii="Times New Roman" w:eastAsia="Times New Roman" w:hAnsi="Times New Roman" w:cs="Times New Roman"/>
      <w:b/>
      <w:bCs/>
      <w:sz w:val="27"/>
      <w:szCs w:val="27"/>
      <w:lang w:eastAsia="es-MX"/>
    </w:rPr>
  </w:style>
  <w:style w:type="character" w:styleId="CdigoHTML">
    <w:name w:val="HTML Code"/>
    <w:basedOn w:val="Fuentedeprrafopredeter"/>
    <w:uiPriority w:val="99"/>
    <w:semiHidden/>
    <w:unhideWhenUsed/>
    <w:rsid w:val="003A195B"/>
    <w:rPr>
      <w:rFonts w:ascii="Courier New" w:eastAsia="Times New Roman" w:hAnsi="Courier New" w:cs="Courier New"/>
      <w:sz w:val="20"/>
      <w:szCs w:val="20"/>
    </w:rPr>
  </w:style>
  <w:style w:type="character" w:styleId="Textoennegrita">
    <w:name w:val="Strong"/>
    <w:basedOn w:val="Fuentedeprrafopredeter"/>
    <w:uiPriority w:val="22"/>
    <w:qFormat/>
    <w:rsid w:val="003A195B"/>
    <w:rPr>
      <w:b/>
      <w:bCs/>
    </w:rPr>
  </w:style>
  <w:style w:type="character" w:styleId="nfasis">
    <w:name w:val="Emphasis"/>
    <w:basedOn w:val="Fuentedeprrafopredeter"/>
    <w:uiPriority w:val="20"/>
    <w:qFormat/>
    <w:rsid w:val="003A19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45825">
      <w:bodyDiv w:val="1"/>
      <w:marLeft w:val="0"/>
      <w:marRight w:val="0"/>
      <w:marTop w:val="0"/>
      <w:marBottom w:val="0"/>
      <w:divBdr>
        <w:top w:val="none" w:sz="0" w:space="0" w:color="auto"/>
        <w:left w:val="none" w:sz="0" w:space="0" w:color="auto"/>
        <w:bottom w:val="none" w:sz="0" w:space="0" w:color="auto"/>
        <w:right w:val="none" w:sz="0" w:space="0" w:color="auto"/>
      </w:divBdr>
    </w:div>
    <w:div w:id="100683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490</Words>
  <Characters>2698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 Perez</dc:creator>
  <cp:keywords/>
  <dc:description/>
  <cp:lastModifiedBy>Saul Perez</cp:lastModifiedBy>
  <cp:revision>1</cp:revision>
  <dcterms:created xsi:type="dcterms:W3CDTF">2026-07-06T01:03:00Z</dcterms:created>
  <dcterms:modified xsi:type="dcterms:W3CDTF">2026-07-06T01:25:00Z</dcterms:modified>
</cp:coreProperties>
</file>