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89C" w:rsidRPr="00606B33" w:rsidRDefault="000E189C" w:rsidP="000E189C">
      <w:pPr>
        <w:spacing w:before="240" w:after="60"/>
        <w:jc w:val="center"/>
        <w:rPr>
          <w:b/>
          <w:bCs/>
          <w:sz w:val="32"/>
          <w:szCs w:val="32"/>
        </w:rPr>
      </w:pPr>
      <w:r w:rsidRPr="00606B33">
        <w:rPr>
          <w:b/>
          <w:bCs/>
          <w:sz w:val="32"/>
          <w:szCs w:val="32"/>
          <w:lang w:eastAsia="en-US"/>
        </w:rPr>
        <w:t>A</w:t>
      </w:r>
      <w:r>
        <w:rPr>
          <w:b/>
          <w:bCs/>
          <w:sz w:val="32"/>
          <w:szCs w:val="32"/>
          <w:lang w:eastAsia="en-US"/>
        </w:rPr>
        <w:t xml:space="preserve"> </w:t>
      </w:r>
      <w:r w:rsidRPr="00606B33">
        <w:rPr>
          <w:b/>
          <w:bCs/>
          <w:sz w:val="32"/>
          <w:szCs w:val="32"/>
          <w:lang w:eastAsia="en-US"/>
        </w:rPr>
        <w:t>utilização de religadores automáticos para proteção,</w:t>
      </w:r>
      <w:r>
        <w:rPr>
          <w:b/>
          <w:bCs/>
          <w:sz w:val="32"/>
          <w:szCs w:val="32"/>
          <w:lang w:eastAsia="en-US"/>
        </w:rPr>
        <w:t xml:space="preserve"> </w:t>
      </w:r>
      <w:r w:rsidRPr="00606B33">
        <w:rPr>
          <w:b/>
          <w:bCs/>
          <w:sz w:val="32"/>
          <w:szCs w:val="32"/>
          <w:lang w:eastAsia="en-US"/>
        </w:rPr>
        <w:t>automação e melhoria da rede elétrica.</w:t>
      </w:r>
    </w:p>
    <w:p w:rsidR="000E189C" w:rsidRDefault="000E189C" w:rsidP="000E189C">
      <w:pPr>
        <w:pStyle w:val="SemEspaamento"/>
        <w:jc w:val="both"/>
      </w:pPr>
    </w:p>
    <w:p w:rsidR="000E189C" w:rsidRPr="00A705F7" w:rsidRDefault="006D3F55" w:rsidP="000E189C">
      <w:pPr>
        <w:pStyle w:val="SemEspaamento"/>
        <w:jc w:val="center"/>
      </w:pPr>
      <w:r>
        <w:t>Saul de Campos Santos Neto (</w:t>
      </w:r>
      <w:r w:rsidR="00785C6D">
        <w:t xml:space="preserve">Centro Universitário da </w:t>
      </w:r>
      <w:r>
        <w:t xml:space="preserve">Fundação </w:t>
      </w:r>
      <w:r w:rsidR="005D2347">
        <w:t>Hermínio</w:t>
      </w:r>
      <w:r>
        <w:t xml:space="preserve"> Ometto</w:t>
      </w:r>
      <w:r w:rsidR="000E189C" w:rsidRPr="00A705F7">
        <w:t>)</w:t>
      </w:r>
      <w:r w:rsidR="00785C6D">
        <w:t xml:space="preserve"> saulcampos@alunos.fho.edu.br</w:t>
      </w:r>
    </w:p>
    <w:p w:rsidR="000E189C" w:rsidRDefault="000E189C" w:rsidP="000E189C">
      <w:pPr>
        <w:pStyle w:val="SemEspaamento"/>
        <w:jc w:val="center"/>
      </w:pPr>
      <w:r w:rsidRPr="00606B33">
        <w:t xml:space="preserve">Prof. Dr. Daniel Augusto </w:t>
      </w:r>
      <w:proofErr w:type="spellStart"/>
      <w:r w:rsidRPr="00606B33">
        <w:t>Pagi</w:t>
      </w:r>
      <w:proofErr w:type="spellEnd"/>
      <w:r w:rsidRPr="00606B33">
        <w:t xml:space="preserve"> Ferreira</w:t>
      </w:r>
      <w:r w:rsidR="006D3F55">
        <w:t xml:space="preserve"> (</w:t>
      </w:r>
      <w:r w:rsidR="00785C6D">
        <w:t xml:space="preserve">Centro Universitário da </w:t>
      </w:r>
      <w:r w:rsidR="006D3F55">
        <w:t xml:space="preserve">Fundação </w:t>
      </w:r>
      <w:r w:rsidR="005D2347">
        <w:t>Hermínio</w:t>
      </w:r>
      <w:r w:rsidR="006D3F55">
        <w:t xml:space="preserve"> Ometto</w:t>
      </w:r>
      <w:r>
        <w:t>)</w:t>
      </w:r>
      <w:r w:rsidR="00785C6D">
        <w:t xml:space="preserve"> </w:t>
      </w:r>
      <w:r w:rsidR="00785C6D" w:rsidRPr="00785C6D">
        <w:t>danielferreira@fho.edu.br</w:t>
      </w:r>
    </w:p>
    <w:p w:rsidR="00A512A8" w:rsidRDefault="00A512A8" w:rsidP="00A512A8">
      <w:pPr>
        <w:pStyle w:val="SemEspaamento"/>
        <w:jc w:val="center"/>
      </w:pPr>
    </w:p>
    <w:p w:rsidR="002E6AF5" w:rsidRPr="00A705F7" w:rsidRDefault="002E6AF5" w:rsidP="00A512A8">
      <w:pPr>
        <w:pStyle w:val="SemEspaamento"/>
        <w:jc w:val="center"/>
      </w:pPr>
    </w:p>
    <w:p w:rsidR="00A512A8" w:rsidRPr="00A705F7" w:rsidRDefault="00A512A8" w:rsidP="00A512A8">
      <w:pPr>
        <w:pStyle w:val="Ttulo2"/>
        <w:spacing w:before="0" w:beforeAutospacing="0" w:after="120" w:afterAutospacing="0" w:line="360" w:lineRule="auto"/>
        <w:jc w:val="both"/>
        <w:rPr>
          <w:sz w:val="24"/>
          <w:szCs w:val="24"/>
        </w:rPr>
      </w:pPr>
      <w:r w:rsidRPr="00A705F7">
        <w:rPr>
          <w:sz w:val="24"/>
          <w:szCs w:val="24"/>
        </w:rPr>
        <w:t>Resumo</w:t>
      </w:r>
    </w:p>
    <w:p w:rsidR="00541A6C" w:rsidRDefault="00541A6C" w:rsidP="00541A6C">
      <w:pPr>
        <w:pStyle w:val="Ttulo2"/>
        <w:spacing w:after="120" w:line="360" w:lineRule="auto"/>
        <w:jc w:val="both"/>
        <w:rPr>
          <w:b w:val="0"/>
          <w:color w:val="000000" w:themeColor="text1"/>
          <w:sz w:val="24"/>
          <w:szCs w:val="24"/>
        </w:rPr>
      </w:pPr>
      <w:r w:rsidRPr="00541A6C">
        <w:rPr>
          <w:b w:val="0"/>
          <w:color w:val="000000" w:themeColor="text1"/>
          <w:sz w:val="24"/>
          <w:szCs w:val="24"/>
        </w:rPr>
        <w:t>A energia elétrica é indispensável em vários setores da sociedade, como nas residências, no comércio, na indústria e nas áreas rurais. Para garantir um fornecimento contínuo e seguro, os dispositivos de proteção instalados na rede elétrica precisam ser eficientes e adaptáveis, permitindo que a empresa responsável pelo abastecimento de energia cumpra integralmente as normas estabelecidas pelos órgãos reguladores e reduza ao máximo as interrupções inesperadas.</w:t>
      </w:r>
      <w:r w:rsidR="005A3FB0">
        <w:rPr>
          <w:b w:val="0"/>
          <w:color w:val="000000" w:themeColor="text1"/>
          <w:sz w:val="24"/>
          <w:szCs w:val="24"/>
        </w:rPr>
        <w:t xml:space="preserve"> </w:t>
      </w:r>
      <w:r>
        <w:rPr>
          <w:b w:val="0"/>
          <w:color w:val="000000" w:themeColor="text1"/>
          <w:sz w:val="24"/>
          <w:szCs w:val="24"/>
        </w:rPr>
        <w:t xml:space="preserve">Seguindo os parâmetros normativos </w:t>
      </w:r>
      <w:r w:rsidR="005A3FB0">
        <w:rPr>
          <w:b w:val="0"/>
          <w:color w:val="000000" w:themeColor="text1"/>
          <w:sz w:val="24"/>
          <w:szCs w:val="24"/>
        </w:rPr>
        <w:t xml:space="preserve">o self-healing já estava implantado porem obtense uma expansão de rede e o acréscimo de equipamentos para melhorar a automação aumentando eficiência no restabelecimento aumentam a confiabilidade e a qualidade da energia </w:t>
      </w:r>
      <w:r w:rsidR="007C6A5D">
        <w:rPr>
          <w:b w:val="0"/>
          <w:color w:val="000000" w:themeColor="text1"/>
          <w:sz w:val="24"/>
          <w:szCs w:val="24"/>
        </w:rPr>
        <w:t>elétrica.</w:t>
      </w:r>
      <w:r w:rsidR="007C6A5D" w:rsidRPr="007C6A5D">
        <w:t xml:space="preserve"> </w:t>
      </w:r>
      <w:r w:rsidR="0025116E" w:rsidRPr="0025116E">
        <w:rPr>
          <w:b w:val="0"/>
          <w:sz w:val="24"/>
          <w:szCs w:val="24"/>
        </w:rPr>
        <w:t>Como a maior parte dos defeitos em redes de distribuição é de natureza transitória, é fundamental empregar dispositivos de proteção com religação automática</w:t>
      </w:r>
      <w:r w:rsidR="00327813">
        <w:rPr>
          <w:b w:val="0"/>
          <w:color w:val="000000" w:themeColor="text1"/>
          <w:sz w:val="24"/>
          <w:szCs w:val="24"/>
        </w:rPr>
        <w:t xml:space="preserve">. </w:t>
      </w:r>
      <w:r w:rsidR="007C6A5D" w:rsidRPr="007C6A5D">
        <w:rPr>
          <w:b w:val="0"/>
          <w:color w:val="000000" w:themeColor="text1"/>
          <w:sz w:val="24"/>
          <w:szCs w:val="24"/>
        </w:rPr>
        <w:t>Este artigo aborda as técnicas mais comuns de coordenação de proteção em redes de distribuição, ressaltando a importância de compreender o funcionamento dos dispositivos para melhorar sua coordenação.</w:t>
      </w:r>
    </w:p>
    <w:p w:rsidR="008F321D" w:rsidRDefault="00A512A8" w:rsidP="008F321D">
      <w:pPr>
        <w:pStyle w:val="Ttulo2"/>
        <w:spacing w:before="0" w:beforeAutospacing="0" w:after="120" w:afterAutospacing="0" w:line="360" w:lineRule="auto"/>
        <w:jc w:val="both"/>
        <w:rPr>
          <w:b w:val="0"/>
          <w:i/>
          <w:sz w:val="24"/>
          <w:szCs w:val="24"/>
        </w:rPr>
      </w:pPr>
      <w:r w:rsidRPr="00A705F7">
        <w:rPr>
          <w:sz w:val="24"/>
          <w:szCs w:val="24"/>
        </w:rPr>
        <w:t>Palavras-Chaves:</w:t>
      </w:r>
      <w:r w:rsidR="000E189C" w:rsidRPr="00F233B7">
        <w:rPr>
          <w:b w:val="0"/>
          <w:i/>
          <w:sz w:val="24"/>
          <w:szCs w:val="24"/>
        </w:rPr>
        <w:t xml:space="preserve"> </w:t>
      </w:r>
      <w:r w:rsidR="00A40EAB" w:rsidRPr="00A40EAB">
        <w:rPr>
          <w:b w:val="0"/>
          <w:i/>
          <w:sz w:val="24"/>
          <w:szCs w:val="24"/>
        </w:rPr>
        <w:t>distribuição</w:t>
      </w:r>
      <w:r w:rsidR="00A40EAB">
        <w:rPr>
          <w:b w:val="0"/>
          <w:i/>
          <w:sz w:val="24"/>
          <w:szCs w:val="24"/>
        </w:rPr>
        <w:t xml:space="preserve">, </w:t>
      </w:r>
      <w:r w:rsidR="000E189C" w:rsidRPr="00F233B7">
        <w:rPr>
          <w:b w:val="0"/>
          <w:i/>
          <w:sz w:val="24"/>
          <w:szCs w:val="24"/>
        </w:rPr>
        <w:t>relé de proteção, sistema self-healing</w:t>
      </w:r>
      <w:r w:rsidR="000E189C">
        <w:rPr>
          <w:b w:val="0"/>
          <w:i/>
          <w:sz w:val="24"/>
          <w:szCs w:val="24"/>
        </w:rPr>
        <w:t>.</w:t>
      </w:r>
    </w:p>
    <w:p w:rsidR="00411003" w:rsidRDefault="00411003" w:rsidP="00434552">
      <w:pPr>
        <w:pStyle w:val="Ttulo2"/>
        <w:numPr>
          <w:ilvl w:val="0"/>
          <w:numId w:val="1"/>
        </w:numPr>
        <w:spacing w:before="0" w:beforeAutospacing="0" w:after="120" w:afterAutospacing="0" w:line="360" w:lineRule="auto"/>
        <w:rPr>
          <w:sz w:val="24"/>
          <w:szCs w:val="24"/>
        </w:rPr>
      </w:pPr>
      <w:r w:rsidRPr="00A705F7">
        <w:rPr>
          <w:sz w:val="24"/>
          <w:szCs w:val="24"/>
        </w:rPr>
        <w:t>Introdução</w:t>
      </w:r>
    </w:p>
    <w:p w:rsidR="000E189C" w:rsidRPr="00EE54A2" w:rsidRDefault="000E189C" w:rsidP="002E6AF5">
      <w:pPr>
        <w:pStyle w:val="Corpodetexto"/>
        <w:spacing w:before="0" w:beforeAutospacing="0" w:after="120" w:afterAutospacing="0" w:line="360" w:lineRule="auto"/>
        <w:jc w:val="both"/>
        <w:rPr>
          <w:rFonts w:ascii="Times New Roman" w:hAnsi="Times New Roman" w:cs="Times New Roman"/>
          <w:sz w:val="24"/>
          <w:szCs w:val="24"/>
        </w:rPr>
      </w:pPr>
      <w:r w:rsidRPr="00EE54A2">
        <w:rPr>
          <w:rFonts w:ascii="Times New Roman" w:hAnsi="Times New Roman" w:cs="Times New Roman"/>
          <w:sz w:val="24"/>
          <w:szCs w:val="24"/>
        </w:rPr>
        <w:t>O sistema elétrico de potência é um conjunto de dispositivos e infraestruturas</w:t>
      </w:r>
      <w:r>
        <w:rPr>
          <w:rFonts w:ascii="Times New Roman" w:hAnsi="Times New Roman" w:cs="Times New Roman"/>
          <w:sz w:val="24"/>
          <w:szCs w:val="24"/>
        </w:rPr>
        <w:t xml:space="preserve"> </w:t>
      </w:r>
      <w:r w:rsidRPr="00EE54A2">
        <w:rPr>
          <w:rFonts w:ascii="Times New Roman" w:hAnsi="Times New Roman" w:cs="Times New Roman"/>
          <w:sz w:val="24"/>
          <w:szCs w:val="24"/>
        </w:rPr>
        <w:t>que colaboram para gerar, transmitir e distribuir energia elétrica aos consumidores, conforme padrões de qualidade, segurança e custos estabelecidos. A confiabilidade</w:t>
      </w:r>
      <w:r>
        <w:rPr>
          <w:rFonts w:ascii="Times New Roman" w:hAnsi="Times New Roman" w:cs="Times New Roman"/>
          <w:sz w:val="24"/>
          <w:szCs w:val="24"/>
        </w:rPr>
        <w:t xml:space="preserve"> é</w:t>
      </w:r>
      <w:r w:rsidRPr="00EE54A2">
        <w:rPr>
          <w:rFonts w:ascii="Times New Roman" w:hAnsi="Times New Roman" w:cs="Times New Roman"/>
          <w:sz w:val="24"/>
          <w:szCs w:val="24"/>
        </w:rPr>
        <w:t xml:space="preserve"> essencial, indicando o período em que os componentes, partes ou sistemas</w:t>
      </w:r>
      <w:r>
        <w:rPr>
          <w:rFonts w:ascii="Times New Roman" w:hAnsi="Times New Roman" w:cs="Times New Roman"/>
          <w:sz w:val="24"/>
          <w:szCs w:val="24"/>
        </w:rPr>
        <w:t xml:space="preserve"> </w:t>
      </w:r>
      <w:r w:rsidRPr="00EE54A2">
        <w:rPr>
          <w:rFonts w:ascii="Times New Roman" w:hAnsi="Times New Roman" w:cs="Times New Roman"/>
          <w:sz w:val="24"/>
          <w:szCs w:val="24"/>
        </w:rPr>
        <w:t>operam sem apresentar falhas, junto com a disponibilidade. Estes dois fatores são</w:t>
      </w:r>
      <w:r>
        <w:rPr>
          <w:rFonts w:ascii="Times New Roman" w:hAnsi="Times New Roman" w:cs="Times New Roman"/>
          <w:sz w:val="24"/>
          <w:szCs w:val="24"/>
        </w:rPr>
        <w:t xml:space="preserve"> </w:t>
      </w:r>
      <w:r w:rsidRPr="00EE54A2">
        <w:rPr>
          <w:rFonts w:ascii="Times New Roman" w:hAnsi="Times New Roman" w:cs="Times New Roman"/>
          <w:sz w:val="24"/>
          <w:szCs w:val="24"/>
        </w:rPr>
        <w:t>fundamentais para avaliar a eficiência do sistema (BITTENCOURT, 2016).</w:t>
      </w:r>
    </w:p>
    <w:p w:rsidR="000E189C" w:rsidRPr="00EE54A2" w:rsidRDefault="000E189C" w:rsidP="002E6AF5">
      <w:pPr>
        <w:pStyle w:val="Corpodetexto"/>
        <w:spacing w:before="0" w:beforeAutospacing="0" w:after="120" w:afterAutospacing="0" w:line="360" w:lineRule="auto"/>
        <w:jc w:val="both"/>
        <w:rPr>
          <w:rFonts w:ascii="Times New Roman" w:hAnsi="Times New Roman" w:cs="Times New Roman"/>
          <w:sz w:val="24"/>
          <w:szCs w:val="24"/>
        </w:rPr>
      </w:pPr>
      <w:r w:rsidRPr="00EE54A2">
        <w:rPr>
          <w:rFonts w:ascii="Times New Roman" w:hAnsi="Times New Roman" w:cs="Times New Roman"/>
          <w:sz w:val="24"/>
          <w:szCs w:val="24"/>
        </w:rPr>
        <w:t>A ANEEL (2022) regula o setor elétrico no Brasil, incluindo o automatismo da</w:t>
      </w:r>
      <w:r>
        <w:rPr>
          <w:rFonts w:ascii="Times New Roman" w:hAnsi="Times New Roman" w:cs="Times New Roman"/>
          <w:sz w:val="24"/>
          <w:szCs w:val="24"/>
        </w:rPr>
        <w:t xml:space="preserve"> </w:t>
      </w:r>
      <w:r w:rsidRPr="00EE54A2">
        <w:rPr>
          <w:rFonts w:ascii="Times New Roman" w:hAnsi="Times New Roman" w:cs="Times New Roman"/>
          <w:sz w:val="24"/>
          <w:szCs w:val="24"/>
        </w:rPr>
        <w:t>rede de distribuição para garantir segurança e eficiência. Isso envolve estabelecer</w:t>
      </w:r>
      <w:r>
        <w:rPr>
          <w:rFonts w:ascii="Times New Roman" w:hAnsi="Times New Roman" w:cs="Times New Roman"/>
          <w:sz w:val="24"/>
          <w:szCs w:val="24"/>
        </w:rPr>
        <w:t xml:space="preserve"> </w:t>
      </w:r>
      <w:r w:rsidRPr="00EE54A2">
        <w:rPr>
          <w:rFonts w:ascii="Times New Roman" w:hAnsi="Times New Roman" w:cs="Times New Roman"/>
          <w:sz w:val="24"/>
          <w:szCs w:val="24"/>
        </w:rPr>
        <w:t xml:space="preserve">diretrizes para que </w:t>
      </w:r>
      <w:r w:rsidRPr="00EE54A2">
        <w:rPr>
          <w:rFonts w:ascii="Times New Roman" w:hAnsi="Times New Roman" w:cs="Times New Roman"/>
          <w:sz w:val="24"/>
          <w:szCs w:val="24"/>
        </w:rPr>
        <w:lastRenderedPageBreak/>
        <w:t>as concessionárias utilizem tecnologias que melhorem a resposta</w:t>
      </w:r>
      <w:r>
        <w:rPr>
          <w:rFonts w:ascii="Times New Roman" w:hAnsi="Times New Roman" w:cs="Times New Roman"/>
          <w:sz w:val="24"/>
          <w:szCs w:val="24"/>
        </w:rPr>
        <w:t xml:space="preserve"> a</w:t>
      </w:r>
      <w:r w:rsidRPr="00EE54A2">
        <w:rPr>
          <w:rFonts w:ascii="Times New Roman" w:hAnsi="Times New Roman" w:cs="Times New Roman"/>
          <w:sz w:val="24"/>
          <w:szCs w:val="24"/>
        </w:rPr>
        <w:t xml:space="preserve"> falhas e variações na demanda, visando um serviço de qualidade para </w:t>
      </w:r>
      <w:r>
        <w:rPr>
          <w:rFonts w:ascii="Times New Roman" w:hAnsi="Times New Roman" w:cs="Times New Roman"/>
          <w:sz w:val="24"/>
          <w:szCs w:val="24"/>
        </w:rPr>
        <w:t>a</w:t>
      </w:r>
      <w:r w:rsidRPr="00EE54A2">
        <w:rPr>
          <w:rFonts w:ascii="Times New Roman" w:hAnsi="Times New Roman" w:cs="Times New Roman"/>
          <w:sz w:val="24"/>
          <w:szCs w:val="24"/>
        </w:rPr>
        <w:t>os</w:t>
      </w:r>
      <w:r>
        <w:rPr>
          <w:rFonts w:ascii="Times New Roman" w:hAnsi="Times New Roman" w:cs="Times New Roman"/>
          <w:sz w:val="24"/>
          <w:szCs w:val="24"/>
        </w:rPr>
        <w:t xml:space="preserve"> </w:t>
      </w:r>
      <w:r w:rsidRPr="00EE54A2">
        <w:rPr>
          <w:rFonts w:ascii="Times New Roman" w:hAnsi="Times New Roman" w:cs="Times New Roman"/>
          <w:sz w:val="24"/>
          <w:szCs w:val="24"/>
        </w:rPr>
        <w:t>consumidores.</w:t>
      </w:r>
    </w:p>
    <w:p w:rsidR="000E189C" w:rsidRPr="00EE54A2" w:rsidRDefault="000E189C" w:rsidP="002E6AF5">
      <w:pPr>
        <w:pStyle w:val="Corpodetexto"/>
        <w:spacing w:before="0" w:beforeAutospacing="0" w:after="120" w:afterAutospacing="0" w:line="360" w:lineRule="auto"/>
        <w:jc w:val="both"/>
        <w:rPr>
          <w:rFonts w:ascii="Times New Roman" w:hAnsi="Times New Roman" w:cs="Times New Roman"/>
          <w:sz w:val="24"/>
          <w:szCs w:val="24"/>
        </w:rPr>
      </w:pPr>
      <w:r w:rsidRPr="00EE54A2">
        <w:rPr>
          <w:rFonts w:ascii="Times New Roman" w:hAnsi="Times New Roman" w:cs="Times New Roman"/>
          <w:sz w:val="24"/>
          <w:szCs w:val="24"/>
        </w:rPr>
        <w:t>Ferreira (2011) e Luiz (2012) apresentaram sobre quais aspectos de proteção de redes de distribuição de energia elétrica sofrem alterações procedimentais e</w:t>
      </w:r>
      <w:r>
        <w:rPr>
          <w:rFonts w:ascii="Times New Roman" w:hAnsi="Times New Roman" w:cs="Times New Roman"/>
          <w:sz w:val="24"/>
          <w:szCs w:val="24"/>
        </w:rPr>
        <w:t xml:space="preserve"> </w:t>
      </w:r>
      <w:r w:rsidRPr="00EE54A2">
        <w:rPr>
          <w:rFonts w:ascii="Times New Roman" w:hAnsi="Times New Roman" w:cs="Times New Roman"/>
          <w:sz w:val="24"/>
          <w:szCs w:val="24"/>
        </w:rPr>
        <w:t>normativas quando há geradores distribuídos conectados na rede.</w:t>
      </w:r>
    </w:p>
    <w:p w:rsidR="000E189C" w:rsidRPr="00EE54A2" w:rsidRDefault="000E189C" w:rsidP="002E6AF5">
      <w:pPr>
        <w:pStyle w:val="Corpodetexto"/>
        <w:spacing w:before="0" w:beforeAutospacing="0" w:after="120" w:afterAutospacing="0" w:line="360" w:lineRule="auto"/>
        <w:jc w:val="both"/>
        <w:rPr>
          <w:rFonts w:ascii="Times New Roman" w:hAnsi="Times New Roman" w:cs="Times New Roman"/>
          <w:sz w:val="24"/>
          <w:szCs w:val="24"/>
        </w:rPr>
      </w:pPr>
      <w:r w:rsidRPr="00EE54A2">
        <w:rPr>
          <w:rFonts w:ascii="Times New Roman" w:hAnsi="Times New Roman" w:cs="Times New Roman"/>
          <w:sz w:val="24"/>
          <w:szCs w:val="24"/>
        </w:rPr>
        <w:t>A automação da rede elétrica possibilita a detecção ágil e precisa de falhas e</w:t>
      </w:r>
      <w:r>
        <w:rPr>
          <w:rFonts w:ascii="Times New Roman" w:hAnsi="Times New Roman" w:cs="Times New Roman"/>
          <w:sz w:val="24"/>
          <w:szCs w:val="24"/>
        </w:rPr>
        <w:t xml:space="preserve"> </w:t>
      </w:r>
      <w:r w:rsidRPr="00EE54A2">
        <w:rPr>
          <w:rFonts w:ascii="Times New Roman" w:hAnsi="Times New Roman" w:cs="Times New Roman"/>
          <w:sz w:val="24"/>
          <w:szCs w:val="24"/>
        </w:rPr>
        <w:t>interrupções, superando em velocidade e precisão o monitoramento manual. Essa</w:t>
      </w:r>
      <w:r>
        <w:rPr>
          <w:rFonts w:ascii="Times New Roman" w:hAnsi="Times New Roman" w:cs="Times New Roman"/>
          <w:sz w:val="24"/>
          <w:szCs w:val="24"/>
        </w:rPr>
        <w:t xml:space="preserve"> </w:t>
      </w:r>
      <w:r w:rsidRPr="00EE54A2">
        <w:rPr>
          <w:rFonts w:ascii="Times New Roman" w:hAnsi="Times New Roman" w:cs="Times New Roman"/>
          <w:sz w:val="24"/>
          <w:szCs w:val="24"/>
        </w:rPr>
        <w:t>agilidade permite respostas imediatas das equipes de manutenção, encurtando o</w:t>
      </w:r>
      <w:r>
        <w:rPr>
          <w:rFonts w:ascii="Times New Roman" w:hAnsi="Times New Roman" w:cs="Times New Roman"/>
          <w:sz w:val="24"/>
          <w:szCs w:val="24"/>
        </w:rPr>
        <w:t xml:space="preserve"> </w:t>
      </w:r>
      <w:r w:rsidRPr="00EE54A2">
        <w:rPr>
          <w:rFonts w:ascii="Times New Roman" w:hAnsi="Times New Roman" w:cs="Times New Roman"/>
          <w:sz w:val="24"/>
          <w:szCs w:val="24"/>
        </w:rPr>
        <w:t>tempo de inatividade para os usuários finais. Em comparação com métodos manuais</w:t>
      </w:r>
      <w:r>
        <w:rPr>
          <w:rFonts w:ascii="Times New Roman" w:hAnsi="Times New Roman" w:cs="Times New Roman"/>
          <w:sz w:val="24"/>
          <w:szCs w:val="24"/>
        </w:rPr>
        <w:t xml:space="preserve"> </w:t>
      </w:r>
      <w:r w:rsidRPr="00EE54A2">
        <w:rPr>
          <w:rFonts w:ascii="Times New Roman" w:hAnsi="Times New Roman" w:cs="Times New Roman"/>
          <w:sz w:val="24"/>
          <w:szCs w:val="24"/>
        </w:rPr>
        <w:t>de detecção, que dependem de relatos de clientes ou verificações periódicas, a</w:t>
      </w:r>
      <w:r>
        <w:rPr>
          <w:rFonts w:ascii="Times New Roman" w:hAnsi="Times New Roman" w:cs="Times New Roman"/>
          <w:sz w:val="24"/>
          <w:szCs w:val="24"/>
        </w:rPr>
        <w:t xml:space="preserve"> </w:t>
      </w:r>
      <w:r w:rsidRPr="00EE54A2">
        <w:rPr>
          <w:rFonts w:ascii="Times New Roman" w:hAnsi="Times New Roman" w:cs="Times New Roman"/>
          <w:sz w:val="24"/>
          <w:szCs w:val="24"/>
        </w:rPr>
        <w:t>automação garante uma identificação rápida das falhas, muitas vezes antes mesmo</w:t>
      </w:r>
      <w:r>
        <w:rPr>
          <w:rFonts w:ascii="Times New Roman" w:hAnsi="Times New Roman" w:cs="Times New Roman"/>
          <w:sz w:val="24"/>
          <w:szCs w:val="24"/>
        </w:rPr>
        <w:t xml:space="preserve"> </w:t>
      </w:r>
      <w:r w:rsidRPr="00EE54A2">
        <w:rPr>
          <w:rFonts w:ascii="Times New Roman" w:hAnsi="Times New Roman" w:cs="Times New Roman"/>
          <w:sz w:val="24"/>
          <w:szCs w:val="24"/>
        </w:rPr>
        <w:t>de serem perceptíveis pelos usuários finais.</w:t>
      </w:r>
    </w:p>
    <w:p w:rsidR="000E189C" w:rsidRDefault="000E189C" w:rsidP="002E6AF5">
      <w:pPr>
        <w:pStyle w:val="Corpodetexto"/>
        <w:spacing w:before="0" w:beforeAutospacing="0" w:after="120" w:afterAutospacing="0" w:line="360" w:lineRule="auto"/>
        <w:jc w:val="both"/>
        <w:rPr>
          <w:rFonts w:ascii="Times New Roman" w:hAnsi="Times New Roman" w:cs="Times New Roman"/>
          <w:sz w:val="24"/>
          <w:szCs w:val="24"/>
        </w:rPr>
      </w:pPr>
      <w:r w:rsidRPr="00EE54A2">
        <w:rPr>
          <w:rFonts w:ascii="Times New Roman" w:hAnsi="Times New Roman" w:cs="Times New Roman"/>
          <w:sz w:val="24"/>
          <w:szCs w:val="24"/>
        </w:rPr>
        <w:t>Automação é descrita como uma fusão de subsistemas que permite a uma</w:t>
      </w:r>
      <w:r>
        <w:rPr>
          <w:rFonts w:ascii="Times New Roman" w:hAnsi="Times New Roman" w:cs="Times New Roman"/>
          <w:sz w:val="24"/>
          <w:szCs w:val="24"/>
        </w:rPr>
        <w:t xml:space="preserve"> </w:t>
      </w:r>
      <w:r w:rsidRPr="00EE54A2">
        <w:rPr>
          <w:rFonts w:ascii="Times New Roman" w:hAnsi="Times New Roman" w:cs="Times New Roman"/>
          <w:sz w:val="24"/>
          <w:szCs w:val="24"/>
        </w:rPr>
        <w:t>empresa concessionária monitorarem, coordenar e operar parcial ou totalmente os</w:t>
      </w:r>
      <w:r>
        <w:rPr>
          <w:rFonts w:ascii="Times New Roman" w:hAnsi="Times New Roman" w:cs="Times New Roman"/>
          <w:sz w:val="24"/>
          <w:szCs w:val="24"/>
        </w:rPr>
        <w:t xml:space="preserve"> </w:t>
      </w:r>
      <w:r w:rsidRPr="00EE54A2">
        <w:rPr>
          <w:rFonts w:ascii="Times New Roman" w:hAnsi="Times New Roman" w:cs="Times New Roman"/>
          <w:sz w:val="24"/>
          <w:szCs w:val="24"/>
        </w:rPr>
        <w:t>componentes do sistema elétrico em tempo real. Ela implica o uso de tecnologia</w:t>
      </w:r>
      <w:r>
        <w:rPr>
          <w:rFonts w:ascii="Times New Roman" w:hAnsi="Times New Roman" w:cs="Times New Roman"/>
          <w:sz w:val="24"/>
          <w:szCs w:val="24"/>
        </w:rPr>
        <w:t xml:space="preserve"> </w:t>
      </w:r>
      <w:r w:rsidRPr="00EE54A2">
        <w:rPr>
          <w:rFonts w:ascii="Times New Roman" w:hAnsi="Times New Roman" w:cs="Times New Roman"/>
          <w:sz w:val="24"/>
          <w:szCs w:val="24"/>
        </w:rPr>
        <w:t>para facilitar os procedimentos operacionais executados por dispositivos mecânicos</w:t>
      </w:r>
      <w:r>
        <w:rPr>
          <w:rFonts w:ascii="Times New Roman" w:hAnsi="Times New Roman" w:cs="Times New Roman"/>
          <w:sz w:val="24"/>
          <w:szCs w:val="24"/>
        </w:rPr>
        <w:t xml:space="preserve"> </w:t>
      </w:r>
      <w:r w:rsidRPr="00EE54A2">
        <w:rPr>
          <w:rFonts w:ascii="Times New Roman" w:hAnsi="Times New Roman" w:cs="Times New Roman"/>
          <w:sz w:val="24"/>
          <w:szCs w:val="24"/>
        </w:rPr>
        <w:t xml:space="preserve">ou eletrônicos. Esta definição é ampla e incluem diversos subsistemas </w:t>
      </w:r>
      <w:r>
        <w:rPr>
          <w:rFonts w:ascii="Times New Roman" w:hAnsi="Times New Roman" w:cs="Times New Roman"/>
          <w:sz w:val="24"/>
          <w:szCs w:val="24"/>
        </w:rPr>
        <w:t>frequ</w:t>
      </w:r>
      <w:r w:rsidRPr="00EE54A2">
        <w:rPr>
          <w:rFonts w:ascii="Times New Roman" w:hAnsi="Times New Roman" w:cs="Times New Roman"/>
          <w:sz w:val="24"/>
          <w:szCs w:val="24"/>
        </w:rPr>
        <w:t>entemente</w:t>
      </w:r>
      <w:r>
        <w:rPr>
          <w:rFonts w:ascii="Times New Roman" w:hAnsi="Times New Roman" w:cs="Times New Roman"/>
          <w:sz w:val="24"/>
          <w:szCs w:val="24"/>
        </w:rPr>
        <w:t xml:space="preserve"> </w:t>
      </w:r>
      <w:r w:rsidRPr="00EE54A2">
        <w:rPr>
          <w:rFonts w:ascii="Times New Roman" w:hAnsi="Times New Roman" w:cs="Times New Roman"/>
          <w:sz w:val="24"/>
          <w:szCs w:val="24"/>
        </w:rPr>
        <w:t>considerados de forma independente, tais como supervisão e controle de</w:t>
      </w:r>
      <w:r>
        <w:rPr>
          <w:rFonts w:ascii="Times New Roman" w:hAnsi="Times New Roman" w:cs="Times New Roman"/>
          <w:sz w:val="24"/>
          <w:szCs w:val="24"/>
        </w:rPr>
        <w:t xml:space="preserve"> </w:t>
      </w:r>
      <w:r w:rsidRPr="00EE54A2">
        <w:rPr>
          <w:rFonts w:ascii="Times New Roman" w:hAnsi="Times New Roman" w:cs="Times New Roman"/>
          <w:sz w:val="24"/>
          <w:szCs w:val="24"/>
        </w:rPr>
        <w:t>subestações, monitoramento e controle da rede elétrica, gestão de carga, medição</w:t>
      </w:r>
      <w:r>
        <w:rPr>
          <w:rFonts w:ascii="Times New Roman" w:hAnsi="Times New Roman" w:cs="Times New Roman"/>
          <w:sz w:val="24"/>
          <w:szCs w:val="24"/>
        </w:rPr>
        <w:t xml:space="preserve"> </w:t>
      </w:r>
      <w:r w:rsidRPr="00EE54A2">
        <w:rPr>
          <w:rFonts w:ascii="Times New Roman" w:hAnsi="Times New Roman" w:cs="Times New Roman"/>
          <w:sz w:val="24"/>
          <w:szCs w:val="24"/>
        </w:rPr>
        <w:t>remota, atendimento às reclamações dos consumidores, engenharia, entre outros (CRISPINO, 2000).</w:t>
      </w:r>
    </w:p>
    <w:p w:rsidR="000E189C" w:rsidRPr="00EE54A2" w:rsidRDefault="000E189C" w:rsidP="002E6AF5">
      <w:pPr>
        <w:pStyle w:val="Corpodetexto"/>
        <w:spacing w:before="0" w:beforeAutospacing="0" w:after="120" w:afterAutospacing="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MAMEDE </w:t>
      </w:r>
      <w:r w:rsidRPr="00EE54A2">
        <w:rPr>
          <w:rFonts w:ascii="Times New Roman" w:hAnsi="Times New Roman" w:cs="Times New Roman"/>
          <w:sz w:val="24"/>
          <w:szCs w:val="24"/>
        </w:rPr>
        <w:t xml:space="preserve">FILHO, </w:t>
      </w:r>
      <w:r>
        <w:rPr>
          <w:rFonts w:ascii="Times New Roman" w:hAnsi="Times New Roman" w:cs="Times New Roman"/>
          <w:sz w:val="24"/>
          <w:szCs w:val="24"/>
        </w:rPr>
        <w:t>(</w:t>
      </w:r>
      <w:r w:rsidRPr="00EE54A2">
        <w:rPr>
          <w:rFonts w:ascii="Times New Roman" w:hAnsi="Times New Roman" w:cs="Times New Roman"/>
          <w:sz w:val="24"/>
          <w:szCs w:val="24"/>
        </w:rPr>
        <w:t>2024) uma subestação desempenha um papel crucial no sistema</w:t>
      </w:r>
      <w:r>
        <w:rPr>
          <w:rFonts w:ascii="Times New Roman" w:hAnsi="Times New Roman" w:cs="Times New Roman"/>
          <w:sz w:val="24"/>
          <w:szCs w:val="24"/>
        </w:rPr>
        <w:t xml:space="preserve"> </w:t>
      </w:r>
      <w:r w:rsidRPr="00EE54A2">
        <w:rPr>
          <w:rFonts w:ascii="Times New Roman" w:hAnsi="Times New Roman" w:cs="Times New Roman"/>
          <w:sz w:val="24"/>
          <w:szCs w:val="24"/>
        </w:rPr>
        <w:t>elétrico ao reduzir ou elevar o nível de tensão associado à potência que chega aos</w:t>
      </w:r>
      <w:r>
        <w:rPr>
          <w:rFonts w:ascii="Times New Roman" w:hAnsi="Times New Roman" w:cs="Times New Roman"/>
          <w:sz w:val="24"/>
          <w:szCs w:val="24"/>
        </w:rPr>
        <w:t xml:space="preserve"> </w:t>
      </w:r>
      <w:r w:rsidRPr="00EE54A2">
        <w:rPr>
          <w:rFonts w:ascii="Times New Roman" w:hAnsi="Times New Roman" w:cs="Times New Roman"/>
          <w:sz w:val="24"/>
          <w:szCs w:val="24"/>
        </w:rPr>
        <w:t>terminais primários (subestação abaixadora) ou aos terminais secundários</w:t>
      </w:r>
      <w:r>
        <w:rPr>
          <w:rFonts w:ascii="Times New Roman" w:hAnsi="Times New Roman" w:cs="Times New Roman"/>
          <w:sz w:val="24"/>
          <w:szCs w:val="24"/>
        </w:rPr>
        <w:t xml:space="preserve"> </w:t>
      </w:r>
      <w:r w:rsidRPr="00EE54A2">
        <w:rPr>
          <w:rFonts w:ascii="Times New Roman" w:hAnsi="Times New Roman" w:cs="Times New Roman"/>
          <w:sz w:val="24"/>
          <w:szCs w:val="24"/>
        </w:rPr>
        <w:t>(subestação elevadora) dos transformadores, que são seus elementos mais</w:t>
      </w:r>
      <w:r>
        <w:rPr>
          <w:rFonts w:ascii="Times New Roman" w:hAnsi="Times New Roman" w:cs="Times New Roman"/>
          <w:sz w:val="24"/>
          <w:szCs w:val="24"/>
        </w:rPr>
        <w:t xml:space="preserve"> </w:t>
      </w:r>
      <w:r w:rsidRPr="00EE54A2">
        <w:rPr>
          <w:rFonts w:ascii="Times New Roman" w:hAnsi="Times New Roman" w:cs="Times New Roman"/>
          <w:sz w:val="24"/>
          <w:szCs w:val="24"/>
        </w:rPr>
        <w:t>importantes. Essa função permite a transmissão eficiente e segura da energia</w:t>
      </w:r>
      <w:r>
        <w:rPr>
          <w:rFonts w:ascii="Times New Roman" w:hAnsi="Times New Roman" w:cs="Times New Roman"/>
          <w:sz w:val="24"/>
          <w:szCs w:val="24"/>
        </w:rPr>
        <w:t xml:space="preserve"> </w:t>
      </w:r>
      <w:r w:rsidRPr="00EE54A2">
        <w:rPr>
          <w:rFonts w:ascii="Times New Roman" w:hAnsi="Times New Roman" w:cs="Times New Roman"/>
          <w:sz w:val="24"/>
          <w:szCs w:val="24"/>
        </w:rPr>
        <w:t>elétrica ao longo da rede.</w:t>
      </w:r>
    </w:p>
    <w:p w:rsidR="000E189C" w:rsidRPr="00EE54A2" w:rsidRDefault="000E189C" w:rsidP="002E6AF5">
      <w:pPr>
        <w:pStyle w:val="Corpodetexto"/>
        <w:spacing w:before="0" w:beforeAutospacing="0" w:after="120" w:afterAutospacing="0" w:line="360" w:lineRule="auto"/>
        <w:jc w:val="both"/>
        <w:rPr>
          <w:rFonts w:ascii="Times New Roman" w:hAnsi="Times New Roman" w:cs="Times New Roman"/>
          <w:sz w:val="24"/>
          <w:szCs w:val="24"/>
        </w:rPr>
      </w:pPr>
      <w:r w:rsidRPr="00EE54A2">
        <w:rPr>
          <w:rFonts w:ascii="Times New Roman" w:hAnsi="Times New Roman" w:cs="Times New Roman"/>
          <w:sz w:val="24"/>
          <w:szCs w:val="24"/>
        </w:rPr>
        <w:t xml:space="preserve">BATISTA, </w:t>
      </w:r>
      <w:r>
        <w:rPr>
          <w:rFonts w:ascii="Times New Roman" w:hAnsi="Times New Roman" w:cs="Times New Roman"/>
          <w:sz w:val="24"/>
          <w:szCs w:val="24"/>
        </w:rPr>
        <w:t>(</w:t>
      </w:r>
      <w:r w:rsidRPr="00EE54A2">
        <w:rPr>
          <w:rFonts w:ascii="Times New Roman" w:hAnsi="Times New Roman" w:cs="Times New Roman"/>
          <w:sz w:val="24"/>
          <w:szCs w:val="24"/>
        </w:rPr>
        <w:t>2008) em situações de contingência, é crucial controlar em tempo</w:t>
      </w:r>
      <w:r>
        <w:rPr>
          <w:rFonts w:ascii="Times New Roman" w:hAnsi="Times New Roman" w:cs="Times New Roman"/>
          <w:sz w:val="24"/>
          <w:szCs w:val="24"/>
        </w:rPr>
        <w:t xml:space="preserve"> </w:t>
      </w:r>
      <w:r w:rsidRPr="00EE54A2">
        <w:rPr>
          <w:rFonts w:ascii="Times New Roman" w:hAnsi="Times New Roman" w:cs="Times New Roman"/>
          <w:sz w:val="24"/>
          <w:szCs w:val="24"/>
        </w:rPr>
        <w:t>real os fluxos de potência dos equipamentos envolvidos para garantir a estabilidade</w:t>
      </w:r>
      <w:r>
        <w:rPr>
          <w:rFonts w:ascii="Times New Roman" w:hAnsi="Times New Roman" w:cs="Times New Roman"/>
          <w:sz w:val="24"/>
          <w:szCs w:val="24"/>
        </w:rPr>
        <w:t xml:space="preserve"> </w:t>
      </w:r>
      <w:r w:rsidRPr="00EE54A2">
        <w:rPr>
          <w:rFonts w:ascii="Times New Roman" w:hAnsi="Times New Roman" w:cs="Times New Roman"/>
          <w:sz w:val="24"/>
          <w:szCs w:val="24"/>
        </w:rPr>
        <w:t>e segurança do sistema elétrico.</w:t>
      </w:r>
    </w:p>
    <w:p w:rsidR="000E189C" w:rsidRPr="00EE54A2" w:rsidRDefault="000E189C" w:rsidP="002E6AF5">
      <w:pPr>
        <w:pStyle w:val="Corpodetexto"/>
        <w:spacing w:before="0" w:beforeAutospacing="0" w:after="120" w:afterAutospacing="0" w:line="360" w:lineRule="auto"/>
        <w:jc w:val="both"/>
        <w:rPr>
          <w:rFonts w:ascii="Times New Roman" w:hAnsi="Times New Roman" w:cs="Times New Roman"/>
          <w:sz w:val="24"/>
          <w:szCs w:val="24"/>
        </w:rPr>
      </w:pPr>
      <w:r w:rsidRPr="00EE54A2">
        <w:rPr>
          <w:rFonts w:ascii="Times New Roman" w:hAnsi="Times New Roman" w:cs="Times New Roman"/>
          <w:sz w:val="24"/>
          <w:szCs w:val="24"/>
        </w:rPr>
        <w:t>A</w:t>
      </w:r>
      <w:r>
        <w:rPr>
          <w:rFonts w:ascii="Times New Roman" w:hAnsi="Times New Roman" w:cs="Times New Roman"/>
          <w:sz w:val="24"/>
          <w:szCs w:val="24"/>
        </w:rPr>
        <w:t xml:space="preserve"> a</w:t>
      </w:r>
      <w:r w:rsidRPr="00EE54A2">
        <w:rPr>
          <w:rFonts w:ascii="Times New Roman" w:hAnsi="Times New Roman" w:cs="Times New Roman"/>
          <w:sz w:val="24"/>
          <w:szCs w:val="24"/>
        </w:rPr>
        <w:t>valiação e regulação da excelência do serviço elétrico são</w:t>
      </w:r>
      <w:r>
        <w:rPr>
          <w:rFonts w:ascii="Times New Roman" w:hAnsi="Times New Roman" w:cs="Times New Roman"/>
          <w:sz w:val="24"/>
          <w:szCs w:val="24"/>
        </w:rPr>
        <w:t xml:space="preserve"> </w:t>
      </w:r>
      <w:r w:rsidRPr="00EE54A2">
        <w:rPr>
          <w:rFonts w:ascii="Times New Roman" w:hAnsi="Times New Roman" w:cs="Times New Roman"/>
          <w:sz w:val="24"/>
          <w:szCs w:val="24"/>
        </w:rPr>
        <w:t>conduzidas p</w:t>
      </w:r>
      <w:r>
        <w:rPr>
          <w:rFonts w:ascii="Times New Roman" w:hAnsi="Times New Roman" w:cs="Times New Roman"/>
          <w:sz w:val="24"/>
          <w:szCs w:val="24"/>
        </w:rPr>
        <w:t>or diretrizes estabelecidas pela serie de documentos Regras e Procedimentos de Distribuição (</w:t>
      </w:r>
      <w:r w:rsidRPr="00EE54A2">
        <w:rPr>
          <w:rFonts w:ascii="Times New Roman" w:hAnsi="Times New Roman" w:cs="Times New Roman"/>
          <w:sz w:val="24"/>
          <w:szCs w:val="24"/>
        </w:rPr>
        <w:t>PRODIST</w:t>
      </w:r>
      <w:r>
        <w:rPr>
          <w:rFonts w:ascii="Times New Roman" w:hAnsi="Times New Roman" w:cs="Times New Roman"/>
          <w:sz w:val="24"/>
          <w:szCs w:val="24"/>
        </w:rPr>
        <w:t xml:space="preserve">) da Agencia Nacional de Energia Elétrica (ANEEL). Os </w:t>
      </w:r>
      <w:r w:rsidRPr="00EE54A2">
        <w:rPr>
          <w:rFonts w:ascii="Times New Roman" w:hAnsi="Times New Roman" w:cs="Times New Roman"/>
          <w:sz w:val="24"/>
          <w:szCs w:val="24"/>
        </w:rPr>
        <w:t>procedimentos relativos aos indicadores de continuidade, tempo de resposta e</w:t>
      </w:r>
      <w:r>
        <w:rPr>
          <w:rFonts w:ascii="Times New Roman" w:hAnsi="Times New Roman" w:cs="Times New Roman"/>
          <w:sz w:val="24"/>
          <w:szCs w:val="24"/>
        </w:rPr>
        <w:t xml:space="preserve"> </w:t>
      </w:r>
      <w:r w:rsidRPr="00EE54A2">
        <w:rPr>
          <w:rFonts w:ascii="Times New Roman" w:hAnsi="Times New Roman" w:cs="Times New Roman"/>
          <w:sz w:val="24"/>
          <w:szCs w:val="24"/>
        </w:rPr>
        <w:t>monitoramento automatizado da qualidade da energia fornecida, através do cálculo</w:t>
      </w:r>
      <w:r>
        <w:rPr>
          <w:rFonts w:ascii="Times New Roman" w:hAnsi="Times New Roman" w:cs="Times New Roman"/>
          <w:sz w:val="24"/>
          <w:szCs w:val="24"/>
        </w:rPr>
        <w:t xml:space="preserve"> </w:t>
      </w:r>
      <w:r w:rsidRPr="00EE54A2">
        <w:rPr>
          <w:rFonts w:ascii="Times New Roman" w:hAnsi="Times New Roman" w:cs="Times New Roman"/>
          <w:sz w:val="24"/>
          <w:szCs w:val="24"/>
        </w:rPr>
        <w:t xml:space="preserve">de indicadores individuais e agregado. </w:t>
      </w:r>
      <w:r>
        <w:rPr>
          <w:rFonts w:ascii="Times New Roman" w:hAnsi="Times New Roman" w:cs="Times New Roman"/>
          <w:sz w:val="24"/>
          <w:szCs w:val="24"/>
        </w:rPr>
        <w:t>S</w:t>
      </w:r>
      <w:r w:rsidRPr="00EE54A2">
        <w:rPr>
          <w:rFonts w:ascii="Times New Roman" w:hAnsi="Times New Roman" w:cs="Times New Roman"/>
          <w:sz w:val="24"/>
          <w:szCs w:val="24"/>
        </w:rPr>
        <w:t xml:space="preserve">ão </w:t>
      </w:r>
      <w:r w:rsidRPr="00EE54A2">
        <w:rPr>
          <w:rFonts w:ascii="Times New Roman" w:hAnsi="Times New Roman" w:cs="Times New Roman"/>
          <w:sz w:val="24"/>
          <w:szCs w:val="24"/>
        </w:rPr>
        <w:lastRenderedPageBreak/>
        <w:t>estabelecidos métodos para</w:t>
      </w:r>
      <w:r>
        <w:rPr>
          <w:rFonts w:ascii="Times New Roman" w:hAnsi="Times New Roman" w:cs="Times New Roman"/>
          <w:sz w:val="24"/>
          <w:szCs w:val="24"/>
        </w:rPr>
        <w:t xml:space="preserve"> </w:t>
      </w:r>
      <w:r w:rsidRPr="00EE54A2">
        <w:rPr>
          <w:rFonts w:ascii="Times New Roman" w:hAnsi="Times New Roman" w:cs="Times New Roman"/>
          <w:sz w:val="24"/>
          <w:szCs w:val="24"/>
        </w:rPr>
        <w:t>a divulgação desses indicadores e o gerenciamento de interrupções no fornecimento</w:t>
      </w:r>
      <w:r>
        <w:rPr>
          <w:rFonts w:ascii="Times New Roman" w:hAnsi="Times New Roman" w:cs="Times New Roman"/>
          <w:sz w:val="24"/>
          <w:szCs w:val="24"/>
        </w:rPr>
        <w:t xml:space="preserve"> </w:t>
      </w:r>
      <w:r w:rsidRPr="00EE54A2">
        <w:rPr>
          <w:rFonts w:ascii="Times New Roman" w:hAnsi="Times New Roman" w:cs="Times New Roman"/>
          <w:sz w:val="24"/>
          <w:szCs w:val="24"/>
        </w:rPr>
        <w:t>de energia.</w:t>
      </w:r>
    </w:p>
    <w:p w:rsidR="00A51CD0" w:rsidRDefault="000E189C" w:rsidP="002E6AF5">
      <w:pPr>
        <w:pStyle w:val="Corpodetexto"/>
        <w:spacing w:before="0" w:beforeAutospacing="0" w:after="120" w:afterAutospacing="0" w:line="360" w:lineRule="auto"/>
        <w:jc w:val="both"/>
        <w:rPr>
          <w:rFonts w:ascii="Times New Roman" w:hAnsi="Times New Roman" w:cs="Times New Roman"/>
          <w:sz w:val="24"/>
          <w:szCs w:val="24"/>
        </w:rPr>
      </w:pPr>
      <w:r w:rsidRPr="00EE54A2">
        <w:rPr>
          <w:rFonts w:ascii="Times New Roman" w:hAnsi="Times New Roman" w:cs="Times New Roman"/>
          <w:sz w:val="24"/>
          <w:szCs w:val="24"/>
        </w:rPr>
        <w:t>Self-healing é a habilidade da rede de detectar, isolar o problema, reduzir o</w:t>
      </w:r>
      <w:r>
        <w:rPr>
          <w:rFonts w:ascii="Times New Roman" w:hAnsi="Times New Roman" w:cs="Times New Roman"/>
          <w:sz w:val="24"/>
          <w:szCs w:val="24"/>
        </w:rPr>
        <w:t xml:space="preserve"> </w:t>
      </w:r>
      <w:r w:rsidRPr="00EE54A2">
        <w:rPr>
          <w:rFonts w:ascii="Times New Roman" w:hAnsi="Times New Roman" w:cs="Times New Roman"/>
          <w:sz w:val="24"/>
          <w:szCs w:val="24"/>
        </w:rPr>
        <w:t>impacto nos clientes afetados e restaurar o serviço o mais rápido possível, com</w:t>
      </w:r>
      <w:r>
        <w:rPr>
          <w:rFonts w:ascii="Times New Roman" w:hAnsi="Times New Roman" w:cs="Times New Roman"/>
          <w:sz w:val="24"/>
          <w:szCs w:val="24"/>
        </w:rPr>
        <w:t xml:space="preserve"> </w:t>
      </w:r>
      <w:r w:rsidRPr="00EE54A2">
        <w:rPr>
          <w:rFonts w:ascii="Times New Roman" w:hAnsi="Times New Roman" w:cs="Times New Roman"/>
          <w:sz w:val="24"/>
          <w:szCs w:val="24"/>
        </w:rPr>
        <w:t>intervenção humana mínima. Isso implica que o sistema seja inteligente o suficiente</w:t>
      </w:r>
      <w:r>
        <w:rPr>
          <w:rFonts w:ascii="Times New Roman" w:hAnsi="Times New Roman" w:cs="Times New Roman"/>
          <w:sz w:val="24"/>
          <w:szCs w:val="24"/>
        </w:rPr>
        <w:t xml:space="preserve"> </w:t>
      </w:r>
      <w:r w:rsidRPr="00EE54A2">
        <w:rPr>
          <w:rFonts w:ascii="Times New Roman" w:hAnsi="Times New Roman" w:cs="Times New Roman"/>
          <w:sz w:val="24"/>
          <w:szCs w:val="24"/>
        </w:rPr>
        <w:t>para tomar e programar decisões. Essa capacidade da rede segue a sequência de</w:t>
      </w:r>
      <w:r>
        <w:rPr>
          <w:rFonts w:ascii="Times New Roman" w:hAnsi="Times New Roman" w:cs="Times New Roman"/>
          <w:sz w:val="24"/>
          <w:szCs w:val="24"/>
        </w:rPr>
        <w:t xml:space="preserve"> </w:t>
      </w:r>
      <w:r w:rsidRPr="00EE54A2">
        <w:rPr>
          <w:rFonts w:ascii="Times New Roman" w:hAnsi="Times New Roman" w:cs="Times New Roman"/>
          <w:sz w:val="24"/>
          <w:szCs w:val="24"/>
        </w:rPr>
        <w:t>análise, isolamento e restauração, usando configurações automáticas (ANDRADE, 2022).</w:t>
      </w:r>
    </w:p>
    <w:p w:rsidR="00D55446" w:rsidRPr="008312D6" w:rsidRDefault="00D55446" w:rsidP="002E6AF5">
      <w:pPr>
        <w:pStyle w:val="Corpodetexto"/>
        <w:spacing w:before="0" w:beforeAutospacing="0" w:after="120" w:afterAutospacing="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O objetivo deste trabalho é estudar um caso real de melhoria e expansão da rede de distribuição elétrica, destacando a importância crucial da proteção e automação. Será abordado como automatização da rede poderá desempenhar um papel fundamental na redução do número de usuários afetados por falhas acidentais.</w:t>
      </w:r>
    </w:p>
    <w:p w:rsidR="00D55446" w:rsidRDefault="00D55446" w:rsidP="00A51CD0">
      <w:pPr>
        <w:pStyle w:val="Corpodetexto"/>
        <w:spacing w:before="0" w:beforeAutospacing="0" w:after="120" w:afterAutospacing="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 xml:space="preserve">A rede estudada é uma subestação de 34,5 </w:t>
      </w:r>
      <w:proofErr w:type="gramStart"/>
      <w:r w:rsidRPr="008312D6">
        <w:rPr>
          <w:rFonts w:ascii="Times New Roman" w:hAnsi="Times New Roman" w:cs="Times New Roman"/>
          <w:color w:val="000000" w:themeColor="text1"/>
          <w:sz w:val="24"/>
          <w:szCs w:val="24"/>
        </w:rPr>
        <w:t>kV</w:t>
      </w:r>
      <w:proofErr w:type="gramEnd"/>
      <w:r w:rsidRPr="008312D6">
        <w:rPr>
          <w:rFonts w:ascii="Times New Roman" w:hAnsi="Times New Roman" w:cs="Times New Roman"/>
          <w:color w:val="000000" w:themeColor="text1"/>
          <w:sz w:val="24"/>
          <w:szCs w:val="24"/>
        </w:rPr>
        <w:t xml:space="preserve"> com um único alimentador que atende um bairro isolado de uma cidade no interior do Estado de São Paulo, com cerca de 1600 unidades consumidoras urbanas e rurais. Quando ocorre alguma falha na há contingencia nesta rede ou um desligamento acidental todos os clientes são afetados, prejudicando os indicadores de qualidade de energia elétrica para esta região.</w:t>
      </w:r>
    </w:p>
    <w:p w:rsidR="00416EB5" w:rsidRPr="00416EB5" w:rsidRDefault="00A51CD0" w:rsidP="00434552">
      <w:pPr>
        <w:pStyle w:val="Corpodetexto"/>
        <w:numPr>
          <w:ilvl w:val="0"/>
          <w:numId w:val="1"/>
        </w:numPr>
        <w:spacing w:before="0" w:beforeAutospacing="0" w:after="120" w:afterAutospacing="0" w:line="360" w:lineRule="auto"/>
        <w:jc w:val="both"/>
        <w:rPr>
          <w:b/>
          <w:sz w:val="24"/>
          <w:szCs w:val="24"/>
        </w:rPr>
      </w:pPr>
      <w:r>
        <w:rPr>
          <w:rFonts w:ascii="Times New Roman" w:hAnsi="Times New Roman" w:cs="Times New Roman"/>
          <w:b/>
          <w:sz w:val="24"/>
          <w:szCs w:val="24"/>
        </w:rPr>
        <w:t xml:space="preserve">Revisão </w:t>
      </w:r>
      <w:r w:rsidR="00B05BAC">
        <w:rPr>
          <w:rFonts w:ascii="Times New Roman" w:hAnsi="Times New Roman" w:cs="Times New Roman"/>
          <w:b/>
          <w:sz w:val="24"/>
          <w:szCs w:val="24"/>
        </w:rPr>
        <w:t>Bibliográfica</w:t>
      </w:r>
    </w:p>
    <w:p w:rsidR="00416EB5" w:rsidRPr="005D2347" w:rsidRDefault="00A51CD0" w:rsidP="00434552">
      <w:pPr>
        <w:pStyle w:val="Corpodetexto"/>
        <w:numPr>
          <w:ilvl w:val="1"/>
          <w:numId w:val="10"/>
        </w:numPr>
        <w:spacing w:before="0" w:beforeAutospacing="0" w:after="120" w:afterAutospacing="0" w:line="360" w:lineRule="auto"/>
        <w:jc w:val="both"/>
        <w:rPr>
          <w:b/>
          <w:sz w:val="24"/>
          <w:szCs w:val="24"/>
        </w:rPr>
      </w:pPr>
      <w:r w:rsidRPr="005D2347">
        <w:rPr>
          <w:rFonts w:ascii="Times New Roman" w:hAnsi="Times New Roman" w:cs="Times New Roman"/>
          <w:b/>
          <w:sz w:val="24"/>
          <w:szCs w:val="24"/>
        </w:rPr>
        <w:t>Indicadores de qualidade da energia elétrica</w:t>
      </w:r>
    </w:p>
    <w:p w:rsidR="00A51CD0" w:rsidRPr="00416EB5" w:rsidRDefault="00A51CD0" w:rsidP="00434552">
      <w:pPr>
        <w:pStyle w:val="Corpodetexto"/>
        <w:numPr>
          <w:ilvl w:val="0"/>
          <w:numId w:val="16"/>
        </w:numPr>
        <w:spacing w:before="0" w:beforeAutospacing="0" w:after="120" w:afterAutospacing="0" w:line="360" w:lineRule="auto"/>
        <w:jc w:val="both"/>
        <w:rPr>
          <w:sz w:val="24"/>
          <w:szCs w:val="24"/>
        </w:rPr>
      </w:pPr>
      <w:r w:rsidRPr="005D2347">
        <w:rPr>
          <w:rFonts w:ascii="Times New Roman" w:hAnsi="Times New Roman" w:cs="Times New Roman"/>
          <w:b/>
          <w:sz w:val="24"/>
          <w:szCs w:val="22"/>
        </w:rPr>
        <w:t>DEC:</w:t>
      </w:r>
      <w:r>
        <w:rPr>
          <w:rFonts w:ascii="Times New Roman" w:hAnsi="Times New Roman" w:cs="Times New Roman"/>
          <w:b/>
          <w:sz w:val="24"/>
          <w:szCs w:val="22"/>
        </w:rPr>
        <w:t xml:space="preserve"> </w:t>
      </w:r>
      <w:r w:rsidRPr="00344724">
        <w:rPr>
          <w:rFonts w:ascii="Times New Roman" w:hAnsi="Times New Roman" w:cs="Times New Roman"/>
          <w:sz w:val="24"/>
          <w:szCs w:val="22"/>
          <w:shd w:val="clear" w:color="auto" w:fill="FFFFFF"/>
        </w:rPr>
        <w:t>(Duração Equivalente de Interrupção por Unidade Consumidora) representa</w:t>
      </w:r>
      <w:r>
        <w:rPr>
          <w:rFonts w:ascii="Times New Roman" w:hAnsi="Times New Roman" w:cs="Times New Roman"/>
          <w:sz w:val="24"/>
          <w:szCs w:val="22"/>
          <w:shd w:val="clear" w:color="auto" w:fill="FFFFFF"/>
        </w:rPr>
        <w:t xml:space="preserve"> o </w:t>
      </w:r>
      <w:r w:rsidRPr="00344724">
        <w:rPr>
          <w:rFonts w:ascii="Times New Roman" w:hAnsi="Times New Roman" w:cs="Times New Roman"/>
          <w:sz w:val="24"/>
          <w:szCs w:val="22"/>
          <w:shd w:val="clear" w:color="auto" w:fill="FFFFFF"/>
        </w:rPr>
        <w:t xml:space="preserve">desligamento médio em horas de um conjunto de clientes. </w:t>
      </w:r>
    </w:p>
    <w:p w:rsidR="00A51CD0" w:rsidRPr="008C77D8" w:rsidRDefault="00FD2AB7" w:rsidP="00A51CD0">
      <w:pPr>
        <w:pStyle w:val="Corpodetexto"/>
        <w:spacing w:before="0" w:beforeAutospacing="0" w:after="120" w:afterAutospacing="0" w:line="360" w:lineRule="auto"/>
        <w:jc w:val="center"/>
        <w:rPr>
          <w:rFonts w:ascii="Times New Roman" w:hAnsi="Times New Roman" w:cs="Times New Roman"/>
          <w:sz w:val="40"/>
          <w:szCs w:val="22"/>
        </w:rPr>
      </w:pPr>
      <m:oMathPara>
        <m:oMath>
          <m:r>
            <m:rPr>
              <m:sty m:val="p"/>
            </m:rPr>
            <w:rPr>
              <w:rFonts w:ascii="Cambria Math" w:hAnsi="Cambria Math"/>
              <w:sz w:val="24"/>
              <w:szCs w:val="22"/>
            </w:rPr>
            <m:t>DEC</m:t>
          </m:r>
          <m:r>
            <w:rPr>
              <w:rFonts w:ascii="Cambria Math" w:eastAsia="Cambria Math" w:hAnsi="Cambria Math" w:cs="Cambria Math"/>
              <w:sz w:val="24"/>
              <w:szCs w:val="22"/>
            </w:rPr>
            <m:t>=</m:t>
          </m:r>
          <m:f>
            <m:fPr>
              <m:ctrlPr>
                <w:rPr>
                  <w:rFonts w:ascii="Cambria Math" w:hAnsi="Cambria Math"/>
                  <w:sz w:val="24"/>
                  <w:szCs w:val="22"/>
                </w:rPr>
              </m:ctrlPr>
            </m:fPr>
            <m:num>
              <m:nary>
                <m:naryPr>
                  <m:chr m:val="∑"/>
                  <m:grow m:val="on"/>
                  <m:ctrlPr>
                    <w:rPr>
                      <w:rFonts w:ascii="Cambria Math" w:hAnsi="Cambria Math"/>
                      <w:sz w:val="24"/>
                      <w:szCs w:val="22"/>
                    </w:rPr>
                  </m:ctrlPr>
                </m:naryPr>
                <m:sub>
                  <m:r>
                    <w:rPr>
                      <w:rFonts w:ascii="Cambria Math" w:eastAsia="Cambria Math" w:hAnsi="Cambria Math" w:cs="Cambria Math"/>
                      <w:sz w:val="24"/>
                      <w:szCs w:val="22"/>
                    </w:rPr>
                    <m:t>i=1</m:t>
                  </m:r>
                </m:sub>
                <m:sup>
                  <m:r>
                    <w:rPr>
                      <w:rFonts w:ascii="Cambria Math" w:eastAsia="Cambria Math" w:hAnsi="Cambria Math" w:cs="Cambria Math"/>
                      <w:sz w:val="24"/>
                      <w:szCs w:val="22"/>
                    </w:rPr>
                    <m:t>n</m:t>
                  </m:r>
                </m:sup>
                <m:e>
                  <m:r>
                    <m:rPr>
                      <m:sty m:val="p"/>
                    </m:rPr>
                    <w:rPr>
                      <w:rFonts w:ascii="Cambria Math" w:hAnsi="Cambria Math"/>
                      <w:sz w:val="24"/>
                      <w:szCs w:val="22"/>
                    </w:rPr>
                    <m:t>Ca</m:t>
                  </m:r>
                  <m:d>
                    <m:dPr>
                      <m:ctrlPr>
                        <w:rPr>
                          <w:rFonts w:ascii="Cambria Math" w:hAnsi="Cambria Math"/>
                          <w:sz w:val="24"/>
                          <w:szCs w:val="22"/>
                        </w:rPr>
                      </m:ctrlPr>
                    </m:dPr>
                    <m:e>
                      <m:r>
                        <m:rPr>
                          <m:sty m:val="p"/>
                        </m:rPr>
                        <w:rPr>
                          <w:rFonts w:ascii="Cambria Math" w:hAnsi="Cambria Math"/>
                          <w:sz w:val="24"/>
                          <w:szCs w:val="22"/>
                        </w:rPr>
                        <m:t>i</m:t>
                      </m:r>
                    </m:e>
                  </m:d>
                  <m:r>
                    <m:rPr>
                      <m:sty m:val="p"/>
                    </m:rPr>
                    <w:rPr>
                      <w:rFonts w:ascii="Cambria Math" w:hAnsi="Cambria Math"/>
                      <w:sz w:val="24"/>
                      <w:szCs w:val="22"/>
                    </w:rPr>
                    <m:t>*t(i)</m:t>
                  </m:r>
                </m:e>
              </m:nary>
            </m:num>
            <m:den>
              <m:r>
                <m:rPr>
                  <m:sty m:val="p"/>
                </m:rPr>
                <w:rPr>
                  <w:rFonts w:ascii="Cambria Math" w:hAnsi="Cambria Math"/>
                  <w:sz w:val="24"/>
                  <w:szCs w:val="22"/>
                </w:rPr>
                <m:t>Cs</m:t>
              </m:r>
            </m:den>
          </m:f>
        </m:oMath>
      </m:oMathPara>
    </w:p>
    <w:p w:rsidR="00A51CD0" w:rsidRDefault="00A51CD0" w:rsidP="00434552">
      <w:pPr>
        <w:pStyle w:val="Corpodetexto"/>
        <w:numPr>
          <w:ilvl w:val="0"/>
          <w:numId w:val="3"/>
        </w:numPr>
        <w:spacing w:before="0" w:beforeAutospacing="0" w:after="120" w:afterAutospacing="0" w:line="360" w:lineRule="auto"/>
        <w:jc w:val="both"/>
        <w:rPr>
          <w:rFonts w:ascii="Times New Roman" w:hAnsi="Times New Roman" w:cs="Times New Roman"/>
          <w:sz w:val="24"/>
          <w:szCs w:val="22"/>
        </w:rPr>
      </w:pPr>
      <w:r w:rsidRPr="009372C2">
        <w:rPr>
          <w:rFonts w:ascii="Times New Roman" w:hAnsi="Times New Roman" w:cs="Times New Roman"/>
          <w:sz w:val="24"/>
          <w:szCs w:val="22"/>
        </w:rPr>
        <w:t>Ca</w:t>
      </w:r>
      <w:r w:rsidR="002E6AF5">
        <w:rPr>
          <w:rFonts w:ascii="Times New Roman" w:hAnsi="Times New Roman" w:cs="Times New Roman"/>
          <w:sz w:val="24"/>
          <w:szCs w:val="22"/>
        </w:rPr>
        <w:t xml:space="preserve"> </w:t>
      </w:r>
      <w:r w:rsidRPr="009372C2">
        <w:rPr>
          <w:rFonts w:ascii="Times New Roman" w:hAnsi="Times New Roman" w:cs="Times New Roman"/>
          <w:sz w:val="24"/>
          <w:szCs w:val="22"/>
        </w:rPr>
        <w:t>- clientes interrompidos</w:t>
      </w:r>
      <w:r>
        <w:rPr>
          <w:rFonts w:ascii="Times New Roman" w:hAnsi="Times New Roman" w:cs="Times New Roman"/>
          <w:sz w:val="24"/>
          <w:szCs w:val="22"/>
        </w:rPr>
        <w:t>;</w:t>
      </w:r>
    </w:p>
    <w:p w:rsidR="00A51CD0" w:rsidRDefault="00A51CD0" w:rsidP="00434552">
      <w:pPr>
        <w:pStyle w:val="Corpodetexto"/>
        <w:numPr>
          <w:ilvl w:val="0"/>
          <w:numId w:val="3"/>
        </w:numPr>
        <w:spacing w:before="0" w:beforeAutospacing="0" w:after="120" w:afterAutospacing="0" w:line="360" w:lineRule="auto"/>
        <w:jc w:val="both"/>
        <w:rPr>
          <w:rFonts w:ascii="Times New Roman" w:hAnsi="Times New Roman" w:cs="Times New Roman"/>
          <w:sz w:val="24"/>
          <w:szCs w:val="22"/>
        </w:rPr>
      </w:pPr>
      <w:r>
        <w:rPr>
          <w:rFonts w:ascii="Times New Roman" w:hAnsi="Times New Roman" w:cs="Times New Roman"/>
          <w:sz w:val="24"/>
          <w:szCs w:val="22"/>
        </w:rPr>
        <w:t>t</w:t>
      </w:r>
      <w:r w:rsidR="002E6AF5">
        <w:rPr>
          <w:rFonts w:ascii="Times New Roman" w:hAnsi="Times New Roman" w:cs="Times New Roman"/>
          <w:sz w:val="24"/>
          <w:szCs w:val="22"/>
        </w:rPr>
        <w:t xml:space="preserve"> </w:t>
      </w:r>
      <w:r>
        <w:rPr>
          <w:rFonts w:ascii="Times New Roman" w:hAnsi="Times New Roman" w:cs="Times New Roman"/>
          <w:sz w:val="24"/>
          <w:szCs w:val="22"/>
        </w:rPr>
        <w:t>- tempo em horas;</w:t>
      </w:r>
    </w:p>
    <w:p w:rsidR="00A51CD0" w:rsidRDefault="00A51CD0" w:rsidP="00434552">
      <w:pPr>
        <w:pStyle w:val="Corpodetexto"/>
        <w:numPr>
          <w:ilvl w:val="0"/>
          <w:numId w:val="3"/>
        </w:numPr>
        <w:spacing w:before="0" w:beforeAutospacing="0" w:after="120" w:afterAutospacing="0" w:line="360" w:lineRule="auto"/>
        <w:jc w:val="both"/>
        <w:rPr>
          <w:rFonts w:ascii="Times New Roman" w:hAnsi="Times New Roman" w:cs="Times New Roman"/>
          <w:sz w:val="24"/>
          <w:szCs w:val="22"/>
        </w:rPr>
      </w:pPr>
      <w:proofErr w:type="spellStart"/>
      <w:r>
        <w:rPr>
          <w:rFonts w:ascii="Times New Roman" w:hAnsi="Times New Roman" w:cs="Times New Roman"/>
          <w:sz w:val="24"/>
          <w:szCs w:val="22"/>
        </w:rPr>
        <w:t>Cs</w:t>
      </w:r>
      <w:proofErr w:type="spellEnd"/>
      <w:r w:rsidR="002E6AF5">
        <w:rPr>
          <w:rFonts w:ascii="Times New Roman" w:hAnsi="Times New Roman" w:cs="Times New Roman"/>
          <w:sz w:val="24"/>
          <w:szCs w:val="22"/>
        </w:rPr>
        <w:t xml:space="preserve"> </w:t>
      </w:r>
      <w:r>
        <w:rPr>
          <w:rFonts w:ascii="Times New Roman" w:hAnsi="Times New Roman" w:cs="Times New Roman"/>
          <w:sz w:val="24"/>
          <w:szCs w:val="22"/>
        </w:rPr>
        <w:t>- clientes totais do conjunto (localidade);</w:t>
      </w:r>
    </w:p>
    <w:p w:rsidR="00416EB5" w:rsidRDefault="00A51CD0" w:rsidP="00434552">
      <w:pPr>
        <w:pStyle w:val="Corpodetexto"/>
        <w:numPr>
          <w:ilvl w:val="0"/>
          <w:numId w:val="3"/>
        </w:numPr>
        <w:spacing w:before="0" w:beforeAutospacing="0" w:after="120" w:afterAutospacing="0" w:line="360" w:lineRule="auto"/>
        <w:jc w:val="both"/>
        <w:rPr>
          <w:rFonts w:ascii="Times New Roman" w:hAnsi="Times New Roman" w:cs="Times New Roman"/>
          <w:sz w:val="24"/>
          <w:szCs w:val="22"/>
        </w:rPr>
      </w:pPr>
      <w:r>
        <w:rPr>
          <w:rFonts w:ascii="Times New Roman" w:hAnsi="Times New Roman" w:cs="Times New Roman"/>
          <w:sz w:val="24"/>
          <w:szCs w:val="22"/>
        </w:rPr>
        <w:t>n</w:t>
      </w:r>
      <w:r w:rsidR="002E6AF5">
        <w:rPr>
          <w:rFonts w:ascii="Times New Roman" w:hAnsi="Times New Roman" w:cs="Times New Roman"/>
          <w:sz w:val="24"/>
          <w:szCs w:val="22"/>
        </w:rPr>
        <w:t xml:space="preserve"> </w:t>
      </w:r>
      <w:r>
        <w:rPr>
          <w:rFonts w:ascii="Times New Roman" w:hAnsi="Times New Roman" w:cs="Times New Roman"/>
          <w:sz w:val="24"/>
          <w:szCs w:val="22"/>
        </w:rPr>
        <w:t>- total de desligamentos.</w:t>
      </w:r>
    </w:p>
    <w:p w:rsidR="00A51CD0" w:rsidRPr="00416EB5" w:rsidRDefault="00416EB5" w:rsidP="00434552">
      <w:pPr>
        <w:pStyle w:val="Corpodetexto"/>
        <w:numPr>
          <w:ilvl w:val="0"/>
          <w:numId w:val="16"/>
        </w:numPr>
        <w:spacing w:before="0" w:beforeAutospacing="0" w:after="120" w:afterAutospacing="0" w:line="360" w:lineRule="auto"/>
        <w:jc w:val="both"/>
        <w:rPr>
          <w:rFonts w:ascii="Times New Roman" w:hAnsi="Times New Roman" w:cs="Times New Roman"/>
          <w:sz w:val="24"/>
          <w:szCs w:val="22"/>
        </w:rPr>
      </w:pPr>
      <w:r w:rsidRPr="00416EB5">
        <w:rPr>
          <w:rFonts w:ascii="Times New Roman" w:hAnsi="Times New Roman" w:cs="Times New Roman"/>
          <w:b/>
          <w:sz w:val="24"/>
          <w:szCs w:val="22"/>
        </w:rPr>
        <w:t>F</w:t>
      </w:r>
      <w:r w:rsidR="00A51CD0" w:rsidRPr="00416EB5">
        <w:rPr>
          <w:rFonts w:ascii="Times New Roman" w:hAnsi="Times New Roman" w:cs="Times New Roman"/>
          <w:b/>
          <w:sz w:val="24"/>
          <w:szCs w:val="22"/>
        </w:rPr>
        <w:t>EC</w:t>
      </w:r>
      <w:r w:rsidR="00A40EAB" w:rsidRPr="00416EB5">
        <w:rPr>
          <w:rFonts w:ascii="Times New Roman" w:hAnsi="Times New Roman" w:cs="Times New Roman"/>
          <w:b/>
          <w:sz w:val="24"/>
          <w:szCs w:val="22"/>
        </w:rPr>
        <w:t>:</w:t>
      </w:r>
      <w:r w:rsidR="00A51CD0" w:rsidRPr="00416EB5">
        <w:rPr>
          <w:rFonts w:ascii="Times New Roman" w:hAnsi="Times New Roman" w:cs="Times New Roman"/>
          <w:sz w:val="24"/>
          <w:szCs w:val="22"/>
          <w:shd w:val="clear" w:color="auto" w:fill="FFFFFF"/>
        </w:rPr>
        <w:t> (Frequência Equivalente de Interrupção por Unidade Consumidora) representa a quantidade media de vezes na qual os clientes de um conjunto ficam sem energia.</w:t>
      </w:r>
    </w:p>
    <w:p w:rsidR="00A51CD0" w:rsidRPr="008C77D8" w:rsidRDefault="00FD2AB7" w:rsidP="00A51CD0">
      <w:pPr>
        <w:pStyle w:val="Corpodetexto"/>
        <w:spacing w:before="0" w:beforeAutospacing="0" w:after="120" w:afterAutospacing="0" w:line="360" w:lineRule="auto"/>
        <w:ind w:left="360"/>
        <w:jc w:val="center"/>
        <w:rPr>
          <w:rFonts w:ascii="Times New Roman" w:hAnsi="Times New Roman" w:cs="Times New Roman"/>
          <w:sz w:val="40"/>
          <w:szCs w:val="22"/>
        </w:rPr>
      </w:pPr>
      <m:oMathPara>
        <m:oMath>
          <m:r>
            <m:rPr>
              <m:sty m:val="p"/>
            </m:rPr>
            <w:rPr>
              <w:rFonts w:ascii="Cambria Math" w:hAnsi="Cambria Math"/>
              <w:sz w:val="24"/>
              <w:szCs w:val="22"/>
            </w:rPr>
            <m:t>DEC</m:t>
          </m:r>
          <m:r>
            <w:rPr>
              <w:rFonts w:ascii="Cambria Math" w:eastAsia="Cambria Math" w:hAnsi="Cambria Math" w:cs="Cambria Math"/>
              <w:sz w:val="24"/>
              <w:szCs w:val="22"/>
            </w:rPr>
            <m:t>=</m:t>
          </m:r>
          <m:f>
            <m:fPr>
              <m:ctrlPr>
                <w:rPr>
                  <w:rFonts w:ascii="Cambria Math" w:hAnsi="Cambria Math"/>
                  <w:sz w:val="24"/>
                  <w:szCs w:val="22"/>
                </w:rPr>
              </m:ctrlPr>
            </m:fPr>
            <m:num>
              <m:nary>
                <m:naryPr>
                  <m:chr m:val="∑"/>
                  <m:grow m:val="on"/>
                  <m:ctrlPr>
                    <w:rPr>
                      <w:rFonts w:ascii="Cambria Math" w:hAnsi="Cambria Math"/>
                      <w:sz w:val="24"/>
                      <w:szCs w:val="22"/>
                    </w:rPr>
                  </m:ctrlPr>
                </m:naryPr>
                <m:sub>
                  <m:r>
                    <w:rPr>
                      <w:rFonts w:ascii="Cambria Math" w:eastAsia="Cambria Math" w:hAnsi="Cambria Math" w:cs="Cambria Math"/>
                      <w:sz w:val="24"/>
                      <w:szCs w:val="22"/>
                    </w:rPr>
                    <m:t>i=1</m:t>
                  </m:r>
                </m:sub>
                <m:sup>
                  <m:r>
                    <w:rPr>
                      <w:rFonts w:ascii="Cambria Math" w:eastAsia="Cambria Math" w:hAnsi="Cambria Math" w:cs="Cambria Math"/>
                      <w:sz w:val="24"/>
                      <w:szCs w:val="22"/>
                    </w:rPr>
                    <m:t>n</m:t>
                  </m:r>
                </m:sup>
                <m:e>
                  <m:r>
                    <m:rPr>
                      <m:sty m:val="p"/>
                    </m:rPr>
                    <w:rPr>
                      <w:rFonts w:ascii="Cambria Math" w:hAnsi="Cambria Math"/>
                      <w:sz w:val="24"/>
                      <w:szCs w:val="22"/>
                    </w:rPr>
                    <m:t>Ca</m:t>
                  </m:r>
                  <m:d>
                    <m:dPr>
                      <m:ctrlPr>
                        <w:rPr>
                          <w:rFonts w:ascii="Cambria Math" w:hAnsi="Cambria Math"/>
                          <w:sz w:val="24"/>
                          <w:szCs w:val="22"/>
                        </w:rPr>
                      </m:ctrlPr>
                    </m:dPr>
                    <m:e>
                      <m:r>
                        <m:rPr>
                          <m:sty m:val="p"/>
                        </m:rPr>
                        <w:rPr>
                          <w:rFonts w:ascii="Cambria Math" w:hAnsi="Cambria Math"/>
                          <w:sz w:val="24"/>
                          <w:szCs w:val="22"/>
                        </w:rPr>
                        <m:t>i</m:t>
                      </m:r>
                    </m:e>
                  </m:d>
                </m:e>
              </m:nary>
            </m:num>
            <m:den>
              <m:r>
                <m:rPr>
                  <m:sty m:val="p"/>
                </m:rPr>
                <w:rPr>
                  <w:rFonts w:ascii="Cambria Math" w:hAnsi="Cambria Math"/>
                  <w:sz w:val="24"/>
                  <w:szCs w:val="22"/>
                </w:rPr>
                <m:t>Cs</m:t>
              </m:r>
            </m:den>
          </m:f>
        </m:oMath>
      </m:oMathPara>
    </w:p>
    <w:p w:rsidR="00A51CD0" w:rsidRPr="000B5C7D" w:rsidRDefault="00A51CD0" w:rsidP="00434552">
      <w:pPr>
        <w:pStyle w:val="Corpodetexto"/>
        <w:numPr>
          <w:ilvl w:val="0"/>
          <w:numId w:val="4"/>
        </w:numPr>
        <w:spacing w:before="0" w:beforeAutospacing="0" w:after="120" w:afterAutospacing="0" w:line="360" w:lineRule="auto"/>
        <w:jc w:val="both"/>
        <w:rPr>
          <w:rFonts w:ascii="Times New Roman" w:hAnsi="Times New Roman" w:cs="Times New Roman"/>
          <w:sz w:val="24"/>
          <w:szCs w:val="22"/>
        </w:rPr>
      </w:pPr>
      <w:r w:rsidRPr="009372C2">
        <w:rPr>
          <w:rFonts w:ascii="Times New Roman" w:hAnsi="Times New Roman" w:cs="Times New Roman"/>
          <w:sz w:val="24"/>
          <w:szCs w:val="22"/>
        </w:rPr>
        <w:lastRenderedPageBreak/>
        <w:t>Ca</w:t>
      </w:r>
      <w:r w:rsidR="002E6AF5">
        <w:rPr>
          <w:rFonts w:ascii="Times New Roman" w:hAnsi="Times New Roman" w:cs="Times New Roman"/>
          <w:sz w:val="24"/>
          <w:szCs w:val="22"/>
        </w:rPr>
        <w:t xml:space="preserve"> </w:t>
      </w:r>
      <w:r w:rsidRPr="009372C2">
        <w:rPr>
          <w:rFonts w:ascii="Times New Roman" w:hAnsi="Times New Roman" w:cs="Times New Roman"/>
          <w:sz w:val="24"/>
          <w:szCs w:val="22"/>
        </w:rPr>
        <w:t>- clientes interrompidos</w:t>
      </w:r>
      <w:r>
        <w:rPr>
          <w:rFonts w:ascii="Times New Roman" w:hAnsi="Times New Roman" w:cs="Times New Roman"/>
          <w:sz w:val="24"/>
          <w:szCs w:val="22"/>
        </w:rPr>
        <w:t>;</w:t>
      </w:r>
    </w:p>
    <w:p w:rsidR="00A51CD0" w:rsidRDefault="00A51CD0" w:rsidP="00434552">
      <w:pPr>
        <w:pStyle w:val="Corpodetexto"/>
        <w:numPr>
          <w:ilvl w:val="0"/>
          <w:numId w:val="4"/>
        </w:numPr>
        <w:spacing w:before="0" w:beforeAutospacing="0" w:after="120" w:afterAutospacing="0" w:line="360" w:lineRule="auto"/>
        <w:jc w:val="both"/>
        <w:rPr>
          <w:rFonts w:ascii="Times New Roman" w:hAnsi="Times New Roman" w:cs="Times New Roman"/>
          <w:sz w:val="24"/>
          <w:szCs w:val="22"/>
        </w:rPr>
      </w:pPr>
      <w:proofErr w:type="spellStart"/>
      <w:r>
        <w:rPr>
          <w:rFonts w:ascii="Times New Roman" w:hAnsi="Times New Roman" w:cs="Times New Roman"/>
          <w:sz w:val="24"/>
          <w:szCs w:val="22"/>
        </w:rPr>
        <w:t>Cs</w:t>
      </w:r>
      <w:proofErr w:type="spellEnd"/>
      <w:r w:rsidR="002E6AF5">
        <w:rPr>
          <w:rFonts w:ascii="Times New Roman" w:hAnsi="Times New Roman" w:cs="Times New Roman"/>
          <w:sz w:val="24"/>
          <w:szCs w:val="22"/>
        </w:rPr>
        <w:t xml:space="preserve"> </w:t>
      </w:r>
      <w:r>
        <w:rPr>
          <w:rFonts w:ascii="Times New Roman" w:hAnsi="Times New Roman" w:cs="Times New Roman"/>
          <w:sz w:val="24"/>
          <w:szCs w:val="22"/>
        </w:rPr>
        <w:t>- clientes totais do conjunto (localidade);</w:t>
      </w:r>
    </w:p>
    <w:p w:rsidR="00416EB5" w:rsidRDefault="00A51CD0" w:rsidP="00434552">
      <w:pPr>
        <w:pStyle w:val="Corpodetexto"/>
        <w:numPr>
          <w:ilvl w:val="0"/>
          <w:numId w:val="4"/>
        </w:numPr>
        <w:spacing w:before="0" w:beforeAutospacing="0" w:after="120" w:afterAutospacing="0" w:line="360" w:lineRule="auto"/>
        <w:jc w:val="both"/>
        <w:rPr>
          <w:rFonts w:ascii="Times New Roman" w:hAnsi="Times New Roman" w:cs="Times New Roman"/>
          <w:b/>
          <w:color w:val="FF0000"/>
          <w:sz w:val="24"/>
          <w:szCs w:val="22"/>
        </w:rPr>
      </w:pPr>
      <w:r>
        <w:rPr>
          <w:rFonts w:ascii="Times New Roman" w:hAnsi="Times New Roman" w:cs="Times New Roman"/>
          <w:sz w:val="24"/>
          <w:szCs w:val="22"/>
        </w:rPr>
        <w:t>n</w:t>
      </w:r>
      <w:r w:rsidR="002E6AF5">
        <w:rPr>
          <w:rFonts w:ascii="Times New Roman" w:hAnsi="Times New Roman" w:cs="Times New Roman"/>
          <w:sz w:val="24"/>
          <w:szCs w:val="22"/>
        </w:rPr>
        <w:t xml:space="preserve"> </w:t>
      </w:r>
      <w:r>
        <w:rPr>
          <w:rFonts w:ascii="Times New Roman" w:hAnsi="Times New Roman" w:cs="Times New Roman"/>
          <w:sz w:val="24"/>
          <w:szCs w:val="22"/>
        </w:rPr>
        <w:t>- total de desligamentos.</w:t>
      </w:r>
    </w:p>
    <w:p w:rsidR="00A51CD0" w:rsidRPr="00416EB5" w:rsidRDefault="00A40EAB" w:rsidP="00434552">
      <w:pPr>
        <w:pStyle w:val="Corpodetexto"/>
        <w:numPr>
          <w:ilvl w:val="0"/>
          <w:numId w:val="16"/>
        </w:numPr>
        <w:spacing w:before="0" w:beforeAutospacing="0" w:after="120" w:afterAutospacing="0" w:line="360" w:lineRule="auto"/>
        <w:jc w:val="both"/>
        <w:rPr>
          <w:rFonts w:ascii="Times New Roman" w:hAnsi="Times New Roman" w:cs="Times New Roman"/>
          <w:b/>
          <w:color w:val="FF0000"/>
          <w:sz w:val="24"/>
          <w:szCs w:val="22"/>
        </w:rPr>
      </w:pPr>
      <w:r w:rsidRPr="00416EB5">
        <w:rPr>
          <w:rFonts w:ascii="Times New Roman" w:hAnsi="Times New Roman" w:cs="Times New Roman"/>
          <w:b/>
          <w:sz w:val="24"/>
          <w:szCs w:val="22"/>
        </w:rPr>
        <w:t>DIC:</w:t>
      </w:r>
      <w:r w:rsidR="00A51CD0" w:rsidRPr="00416EB5">
        <w:rPr>
          <w:rFonts w:ascii="Times New Roman" w:hAnsi="Times New Roman" w:cs="Times New Roman"/>
          <w:b/>
          <w:sz w:val="24"/>
          <w:szCs w:val="22"/>
        </w:rPr>
        <w:t xml:space="preserve"> </w:t>
      </w:r>
      <w:r w:rsidR="00A51CD0" w:rsidRPr="00416EB5">
        <w:rPr>
          <w:rFonts w:ascii="Times New Roman" w:hAnsi="Times New Roman" w:cs="Times New Roman"/>
          <w:sz w:val="24"/>
          <w:szCs w:val="22"/>
          <w:shd w:val="clear" w:color="auto" w:fill="FFFFFF"/>
        </w:rPr>
        <w:t>(Duração de Interrupção Individual por Unidade Consumidora) representado para consumidores individuais.</w:t>
      </w:r>
    </w:p>
    <w:p w:rsidR="00A51CD0" w:rsidRPr="00E23140" w:rsidRDefault="00FD2AB7" w:rsidP="00A51CD0">
      <w:pPr>
        <w:pStyle w:val="Corpodetexto"/>
        <w:spacing w:before="0" w:beforeAutospacing="0" w:after="120" w:afterAutospacing="0" w:line="360" w:lineRule="auto"/>
        <w:ind w:left="720"/>
        <w:jc w:val="center"/>
        <w:rPr>
          <w:rFonts w:ascii="Times New Roman" w:hAnsi="Times New Roman" w:cs="Times New Roman"/>
          <w:sz w:val="24"/>
          <w:szCs w:val="22"/>
        </w:rPr>
      </w:pPr>
      <m:oMathPara>
        <m:oMath>
          <m:r>
            <m:rPr>
              <m:sty m:val="p"/>
            </m:rPr>
            <w:rPr>
              <w:rFonts w:ascii="Cambria Math" w:hAnsi="Cambria Math"/>
              <w:sz w:val="24"/>
              <w:szCs w:val="22"/>
            </w:rPr>
            <m:t>DIC=</m:t>
          </m:r>
          <m:nary>
            <m:naryPr>
              <m:chr m:val="∑"/>
              <m:grow m:val="on"/>
              <m:ctrlPr>
                <w:rPr>
                  <w:rFonts w:ascii="Cambria Math" w:hAnsi="Cambria Math"/>
                  <w:sz w:val="24"/>
                  <w:szCs w:val="22"/>
                </w:rPr>
              </m:ctrlPr>
            </m:naryPr>
            <m:sub>
              <m:r>
                <w:rPr>
                  <w:rFonts w:ascii="Cambria Math" w:eastAsia="Cambria Math" w:hAnsi="Cambria Math" w:cs="Cambria Math"/>
                  <w:sz w:val="24"/>
                  <w:szCs w:val="22"/>
                </w:rPr>
                <m:t>i=1</m:t>
              </m:r>
            </m:sub>
            <m:sup>
              <m:r>
                <w:rPr>
                  <w:rFonts w:ascii="Cambria Math" w:eastAsia="Cambria Math" w:hAnsi="Cambria Math" w:cs="Cambria Math"/>
                  <w:sz w:val="24"/>
                  <w:szCs w:val="22"/>
                </w:rPr>
                <m:t>n</m:t>
              </m:r>
            </m:sup>
            <m:e>
              <m:r>
                <m:rPr>
                  <m:sty m:val="p"/>
                </m:rPr>
                <w:rPr>
                  <w:rFonts w:ascii="Cambria Math" w:hAnsi="Cambria Math"/>
                  <w:sz w:val="24"/>
                  <w:szCs w:val="22"/>
                </w:rPr>
                <m:t>t</m:t>
              </m:r>
              <m:d>
                <m:dPr>
                  <m:ctrlPr>
                    <w:rPr>
                      <w:rFonts w:ascii="Cambria Math" w:hAnsi="Cambria Math"/>
                      <w:sz w:val="24"/>
                      <w:szCs w:val="22"/>
                    </w:rPr>
                  </m:ctrlPr>
                </m:dPr>
                <m:e>
                  <m:r>
                    <m:rPr>
                      <m:sty m:val="p"/>
                    </m:rPr>
                    <w:rPr>
                      <w:rFonts w:ascii="Cambria Math" w:hAnsi="Cambria Math"/>
                      <w:sz w:val="24"/>
                      <w:szCs w:val="22"/>
                    </w:rPr>
                    <m:t>i</m:t>
                  </m:r>
                </m:e>
              </m:d>
            </m:e>
          </m:nary>
        </m:oMath>
      </m:oMathPara>
    </w:p>
    <w:p w:rsidR="00A51CD0" w:rsidRDefault="00A51CD0" w:rsidP="00434552">
      <w:pPr>
        <w:pStyle w:val="Corpodetexto"/>
        <w:numPr>
          <w:ilvl w:val="0"/>
          <w:numId w:val="5"/>
        </w:numPr>
        <w:spacing w:before="0" w:beforeAutospacing="0" w:after="120" w:afterAutospacing="0" w:line="360" w:lineRule="auto"/>
        <w:jc w:val="both"/>
        <w:rPr>
          <w:rFonts w:ascii="Times New Roman" w:hAnsi="Times New Roman" w:cs="Times New Roman"/>
          <w:sz w:val="24"/>
          <w:szCs w:val="22"/>
        </w:rPr>
      </w:pPr>
      <w:proofErr w:type="gramStart"/>
      <w:r>
        <w:rPr>
          <w:rFonts w:ascii="Times New Roman" w:hAnsi="Times New Roman" w:cs="Times New Roman"/>
          <w:sz w:val="24"/>
          <w:szCs w:val="22"/>
        </w:rPr>
        <w:t>t</w:t>
      </w:r>
      <w:proofErr w:type="gramEnd"/>
      <w:r>
        <w:rPr>
          <w:rFonts w:ascii="Times New Roman" w:hAnsi="Times New Roman" w:cs="Times New Roman"/>
          <w:sz w:val="24"/>
          <w:szCs w:val="22"/>
        </w:rPr>
        <w:t>- tempo em horas;</w:t>
      </w:r>
    </w:p>
    <w:p w:rsidR="00416EB5" w:rsidRDefault="00A51CD0" w:rsidP="00434552">
      <w:pPr>
        <w:pStyle w:val="Corpodetexto"/>
        <w:numPr>
          <w:ilvl w:val="0"/>
          <w:numId w:val="5"/>
        </w:numPr>
        <w:spacing w:before="0" w:beforeAutospacing="0" w:after="120" w:afterAutospacing="0" w:line="360" w:lineRule="auto"/>
        <w:jc w:val="both"/>
        <w:rPr>
          <w:rFonts w:ascii="Times New Roman" w:hAnsi="Times New Roman" w:cs="Times New Roman"/>
          <w:sz w:val="24"/>
          <w:szCs w:val="22"/>
        </w:rPr>
      </w:pPr>
      <w:proofErr w:type="gramStart"/>
      <w:r>
        <w:rPr>
          <w:rFonts w:ascii="Times New Roman" w:hAnsi="Times New Roman" w:cs="Times New Roman"/>
          <w:sz w:val="24"/>
          <w:szCs w:val="22"/>
        </w:rPr>
        <w:t>n</w:t>
      </w:r>
      <w:proofErr w:type="gramEnd"/>
      <w:r>
        <w:rPr>
          <w:rFonts w:ascii="Times New Roman" w:hAnsi="Times New Roman" w:cs="Times New Roman"/>
          <w:sz w:val="24"/>
          <w:szCs w:val="22"/>
        </w:rPr>
        <w:t>- total de desligamentos.</w:t>
      </w:r>
    </w:p>
    <w:p w:rsidR="00A51CD0" w:rsidRPr="00416EB5" w:rsidRDefault="00A51CD0" w:rsidP="00EA430B">
      <w:pPr>
        <w:pStyle w:val="Corpodetexto"/>
        <w:numPr>
          <w:ilvl w:val="0"/>
          <w:numId w:val="16"/>
        </w:numPr>
        <w:spacing w:before="0" w:beforeAutospacing="0" w:after="120" w:afterAutospacing="0" w:line="360" w:lineRule="auto"/>
        <w:jc w:val="both"/>
        <w:rPr>
          <w:rFonts w:ascii="Times New Roman" w:hAnsi="Times New Roman" w:cs="Times New Roman"/>
          <w:sz w:val="24"/>
          <w:szCs w:val="22"/>
        </w:rPr>
      </w:pPr>
      <w:r w:rsidRPr="00416EB5">
        <w:rPr>
          <w:rFonts w:ascii="Times New Roman" w:hAnsi="Times New Roman" w:cs="Times New Roman"/>
          <w:b/>
          <w:sz w:val="24"/>
          <w:szCs w:val="22"/>
        </w:rPr>
        <w:t>FIC</w:t>
      </w:r>
      <w:r w:rsidR="00A40EAB" w:rsidRPr="00416EB5">
        <w:rPr>
          <w:rFonts w:ascii="Times New Roman" w:hAnsi="Times New Roman" w:cs="Times New Roman"/>
          <w:b/>
          <w:sz w:val="24"/>
          <w:szCs w:val="22"/>
        </w:rPr>
        <w:t>:</w:t>
      </w:r>
      <w:r w:rsidRPr="00416EB5">
        <w:rPr>
          <w:rFonts w:ascii="Times New Roman" w:hAnsi="Times New Roman" w:cs="Times New Roman"/>
          <w:sz w:val="24"/>
          <w:szCs w:val="22"/>
          <w:shd w:val="clear" w:color="auto" w:fill="FFFFFF"/>
        </w:rPr>
        <w:t xml:space="preserve"> (Frequência de Interrupção Individual por Unidade Consumidora) representa a quantidade media de vezes na qual o cliente ficou sem energia.</w:t>
      </w:r>
    </w:p>
    <w:p w:rsidR="00A51CD0" w:rsidRDefault="00FD2AB7" w:rsidP="00A51CD0">
      <w:pPr>
        <w:pStyle w:val="Corpodetexto"/>
        <w:spacing w:before="0" w:beforeAutospacing="0" w:after="120" w:afterAutospacing="0" w:line="360" w:lineRule="auto"/>
        <w:ind w:left="360"/>
        <w:jc w:val="center"/>
        <w:rPr>
          <w:rFonts w:ascii="Times New Roman" w:hAnsi="Times New Roman" w:cs="Times New Roman"/>
          <w:sz w:val="24"/>
          <w:szCs w:val="22"/>
        </w:rPr>
      </w:pPr>
      <m:oMathPara>
        <m:oMath>
          <m:r>
            <m:rPr>
              <m:sty m:val="p"/>
            </m:rPr>
            <w:rPr>
              <w:rFonts w:ascii="Cambria Math" w:hAnsi="Cambria Math"/>
              <w:sz w:val="24"/>
              <w:szCs w:val="22"/>
            </w:rPr>
            <m:t>FIC=n</m:t>
          </m:r>
        </m:oMath>
      </m:oMathPara>
    </w:p>
    <w:p w:rsidR="00A51CD0" w:rsidRDefault="00A51CD0" w:rsidP="00434552">
      <w:pPr>
        <w:pStyle w:val="Corpodetexto"/>
        <w:numPr>
          <w:ilvl w:val="0"/>
          <w:numId w:val="2"/>
        </w:numPr>
        <w:spacing w:before="0" w:beforeAutospacing="0" w:after="120" w:afterAutospacing="0" w:line="360" w:lineRule="auto"/>
        <w:jc w:val="both"/>
        <w:rPr>
          <w:rFonts w:ascii="Times New Roman" w:hAnsi="Times New Roman" w:cs="Times New Roman"/>
          <w:sz w:val="24"/>
          <w:szCs w:val="22"/>
          <w:shd w:val="clear" w:color="auto" w:fill="FFFFFF"/>
        </w:rPr>
      </w:pPr>
      <w:proofErr w:type="gramStart"/>
      <w:r w:rsidRPr="00E23140">
        <w:rPr>
          <w:rFonts w:ascii="Times New Roman" w:hAnsi="Times New Roman" w:cs="Times New Roman"/>
          <w:sz w:val="24"/>
          <w:szCs w:val="22"/>
          <w:shd w:val="clear" w:color="auto" w:fill="FFFFFF"/>
        </w:rPr>
        <w:t>n</w:t>
      </w:r>
      <w:proofErr w:type="gramEnd"/>
      <w:r w:rsidRPr="00E23140">
        <w:rPr>
          <w:rFonts w:ascii="Times New Roman" w:hAnsi="Times New Roman" w:cs="Times New Roman"/>
          <w:sz w:val="24"/>
          <w:szCs w:val="22"/>
          <w:shd w:val="clear" w:color="auto" w:fill="FFFFFF"/>
        </w:rPr>
        <w:t>- total de desligamentos</w:t>
      </w:r>
    </w:p>
    <w:p w:rsidR="00A40EAB" w:rsidRPr="005D2347" w:rsidRDefault="00A40EAB" w:rsidP="00EA430B">
      <w:pPr>
        <w:pStyle w:val="Corpodetexto"/>
        <w:numPr>
          <w:ilvl w:val="1"/>
          <w:numId w:val="12"/>
        </w:numPr>
        <w:spacing w:before="0" w:beforeAutospacing="0" w:after="120" w:afterAutospacing="0" w:line="360" w:lineRule="auto"/>
        <w:jc w:val="both"/>
        <w:rPr>
          <w:rFonts w:ascii="Times New Roman" w:hAnsi="Times New Roman" w:cs="Times New Roman"/>
          <w:b/>
          <w:sz w:val="24"/>
          <w:szCs w:val="22"/>
          <w:shd w:val="clear" w:color="auto" w:fill="FFFFFF"/>
        </w:rPr>
      </w:pPr>
      <w:r w:rsidRPr="005D2347">
        <w:rPr>
          <w:rFonts w:ascii="Times New Roman" w:hAnsi="Times New Roman" w:cs="Times New Roman"/>
          <w:b/>
          <w:sz w:val="24"/>
          <w:szCs w:val="22"/>
          <w:shd w:val="clear" w:color="auto" w:fill="FFFFFF"/>
        </w:rPr>
        <w:t xml:space="preserve">Aspectos de proteção do sistema de distribuição elétrica </w:t>
      </w:r>
    </w:p>
    <w:p w:rsidR="00B05BAC" w:rsidRPr="005D2347" w:rsidRDefault="00B05BAC" w:rsidP="00434552">
      <w:pPr>
        <w:pStyle w:val="Corpodetexto"/>
        <w:numPr>
          <w:ilvl w:val="2"/>
          <w:numId w:val="12"/>
        </w:numPr>
        <w:spacing w:before="0" w:beforeAutospacing="0" w:after="120" w:afterAutospacing="0" w:line="360" w:lineRule="auto"/>
        <w:jc w:val="both"/>
        <w:rPr>
          <w:rFonts w:ascii="Times New Roman" w:hAnsi="Times New Roman" w:cs="Times New Roman"/>
          <w:b/>
          <w:sz w:val="24"/>
          <w:szCs w:val="22"/>
          <w:shd w:val="clear" w:color="auto" w:fill="FFFFFF"/>
        </w:rPr>
      </w:pPr>
      <w:r w:rsidRPr="005D2347">
        <w:rPr>
          <w:rFonts w:ascii="Times New Roman" w:hAnsi="Times New Roman" w:cs="Times New Roman"/>
          <w:b/>
          <w:sz w:val="24"/>
          <w:szCs w:val="22"/>
          <w:shd w:val="clear" w:color="auto" w:fill="FFFFFF"/>
        </w:rPr>
        <w:t>Seletividade</w:t>
      </w:r>
    </w:p>
    <w:p w:rsidR="00B05BAC" w:rsidRPr="00B05BAC" w:rsidRDefault="00B05BAC" w:rsidP="007E1F68">
      <w:pPr>
        <w:pStyle w:val="Corpodetexto"/>
        <w:spacing w:after="120" w:line="360" w:lineRule="auto"/>
        <w:jc w:val="both"/>
        <w:rPr>
          <w:rFonts w:ascii="Times New Roman" w:hAnsi="Times New Roman" w:cs="Times New Roman"/>
          <w:sz w:val="24"/>
          <w:szCs w:val="22"/>
          <w:shd w:val="clear" w:color="auto" w:fill="FFFFFF"/>
        </w:rPr>
      </w:pPr>
      <w:r w:rsidRPr="00B05BAC">
        <w:rPr>
          <w:rFonts w:ascii="Times New Roman" w:hAnsi="Times New Roman" w:cs="Times New Roman"/>
          <w:sz w:val="24"/>
          <w:szCs w:val="22"/>
          <w:shd w:val="clear" w:color="auto" w:fill="FFFFFF"/>
        </w:rPr>
        <w:t>A seletividade é essencial para a eficiência e a confiabilidade dos sistemas de proteção elétrica. Ela garante que, ao detectar correntes anormais, como as causadas por uma falha, apenas os dispositivos de proteção que estão mais próximos do ponto de falha atuem. Desta forma, o sistema desenergiza exclusivamente a parte afetada do circuito, preservando o re</w:t>
      </w:r>
      <w:r w:rsidR="00C33DBE">
        <w:rPr>
          <w:rFonts w:ascii="Times New Roman" w:hAnsi="Times New Roman" w:cs="Times New Roman"/>
          <w:sz w:val="24"/>
          <w:szCs w:val="22"/>
          <w:shd w:val="clear" w:color="auto" w:fill="FFFFFF"/>
        </w:rPr>
        <w:t>stante da rede em funcionamento (MAMEDE FILHO, 2013).</w:t>
      </w:r>
    </w:p>
    <w:p w:rsidR="00A40EAB" w:rsidRDefault="00B05BAC" w:rsidP="007E1F68">
      <w:pPr>
        <w:pStyle w:val="Corpodetexto"/>
        <w:spacing w:before="0" w:beforeAutospacing="0" w:after="120" w:afterAutospacing="0" w:line="360" w:lineRule="auto"/>
        <w:jc w:val="both"/>
        <w:rPr>
          <w:rFonts w:ascii="Times New Roman" w:hAnsi="Times New Roman" w:cs="Times New Roman"/>
          <w:sz w:val="24"/>
          <w:szCs w:val="22"/>
          <w:shd w:val="clear" w:color="auto" w:fill="FFFFFF"/>
        </w:rPr>
      </w:pPr>
      <w:r w:rsidRPr="00B05BAC">
        <w:rPr>
          <w:rFonts w:ascii="Times New Roman" w:hAnsi="Times New Roman" w:cs="Times New Roman"/>
          <w:sz w:val="24"/>
          <w:szCs w:val="22"/>
          <w:shd w:val="clear" w:color="auto" w:fill="FFFFFF"/>
        </w:rPr>
        <w:t>Para programar essa seletividade, os dispositivos de proteção, como religadores e religadores automáticos, são configurados com tempos de atuação e configurações de corrente específicas. Esses ajustes permitem que a resposta à falha sejam rápidas e localizadas reduzindo o impacto para os consumidores e mantendo a rede elétrica mais confiável.</w:t>
      </w:r>
    </w:p>
    <w:p w:rsidR="00A53133" w:rsidRDefault="00A53133" w:rsidP="007E1F68">
      <w:pPr>
        <w:pStyle w:val="Corpodetexto"/>
        <w:spacing w:before="0" w:beforeAutospacing="0" w:after="120" w:afterAutospacing="0" w:line="360" w:lineRule="auto"/>
        <w:jc w:val="both"/>
        <w:rPr>
          <w:rFonts w:ascii="Times New Roman" w:hAnsi="Times New Roman" w:cs="Times New Roman"/>
          <w:sz w:val="24"/>
          <w:szCs w:val="22"/>
          <w:shd w:val="clear" w:color="auto" w:fill="FFFFFF"/>
        </w:rPr>
      </w:pPr>
      <w:r>
        <w:rPr>
          <w:rFonts w:ascii="Times New Roman" w:hAnsi="Times New Roman" w:cs="Times New Roman"/>
          <w:sz w:val="24"/>
          <w:szCs w:val="22"/>
          <w:shd w:val="clear" w:color="auto" w:fill="FFFFFF"/>
        </w:rPr>
        <w:t>Serão destacados dois tipos de seletividade a cronométrica e a amperimétrica.</w:t>
      </w:r>
    </w:p>
    <w:p w:rsidR="00A53133" w:rsidRPr="005D2347" w:rsidRDefault="00A53133" w:rsidP="00434552">
      <w:pPr>
        <w:pStyle w:val="Corpodetexto"/>
        <w:numPr>
          <w:ilvl w:val="3"/>
          <w:numId w:val="12"/>
        </w:numPr>
        <w:spacing w:before="0" w:beforeAutospacing="0" w:after="120" w:afterAutospacing="0" w:line="360" w:lineRule="auto"/>
        <w:jc w:val="both"/>
        <w:rPr>
          <w:rFonts w:ascii="Times New Roman" w:hAnsi="Times New Roman" w:cs="Times New Roman"/>
          <w:b/>
          <w:sz w:val="24"/>
          <w:szCs w:val="22"/>
          <w:shd w:val="clear" w:color="auto" w:fill="FFFFFF"/>
        </w:rPr>
      </w:pPr>
      <w:r w:rsidRPr="005D2347">
        <w:rPr>
          <w:rFonts w:ascii="Times New Roman" w:hAnsi="Times New Roman" w:cs="Times New Roman"/>
          <w:b/>
          <w:sz w:val="24"/>
          <w:szCs w:val="22"/>
          <w:shd w:val="clear" w:color="auto" w:fill="FFFFFF"/>
        </w:rPr>
        <w:t xml:space="preserve">Seletividade cronométrica </w:t>
      </w:r>
    </w:p>
    <w:p w:rsidR="00A53133" w:rsidRDefault="00A53133" w:rsidP="00A53133">
      <w:pPr>
        <w:pStyle w:val="Corpodetexto"/>
        <w:spacing w:before="0" w:beforeAutospacing="0" w:after="120" w:afterAutospacing="0" w:line="360" w:lineRule="auto"/>
        <w:ind w:firstLine="708"/>
        <w:jc w:val="both"/>
        <w:rPr>
          <w:rFonts w:ascii="Times New Roman" w:hAnsi="Times New Roman" w:cs="Times New Roman"/>
          <w:sz w:val="24"/>
          <w:szCs w:val="22"/>
          <w:shd w:val="clear" w:color="auto" w:fill="FFFFFF"/>
        </w:rPr>
      </w:pPr>
      <w:r w:rsidRPr="00A53133">
        <w:rPr>
          <w:rFonts w:ascii="Times New Roman" w:hAnsi="Times New Roman" w:cs="Times New Roman"/>
          <w:sz w:val="24"/>
          <w:szCs w:val="22"/>
          <w:shd w:val="clear" w:color="auto" w:fill="FFFFFF"/>
        </w:rPr>
        <w:t xml:space="preserve">A seletividade cronométrica é uma técnica de coordenação de dispositivos de proteção elétrica que utiliza o tempo como base para garantir que apenas o dispositivo mais próximo do </w:t>
      </w:r>
      <w:r w:rsidRPr="00A53133">
        <w:rPr>
          <w:rFonts w:ascii="Times New Roman" w:hAnsi="Times New Roman" w:cs="Times New Roman"/>
          <w:sz w:val="24"/>
          <w:szCs w:val="22"/>
          <w:shd w:val="clear" w:color="auto" w:fill="FFFFFF"/>
        </w:rPr>
        <w:lastRenderedPageBreak/>
        <w:t>ponto de falha no primeiro momento. Ela consiste em definir diferentes tempos de operação para os dispositivos de proteção ao longo da rede elétrica, criando uma posição de atuação com base na localização</w:t>
      </w:r>
      <w:r>
        <w:rPr>
          <w:rFonts w:ascii="Times New Roman" w:hAnsi="Times New Roman" w:cs="Times New Roman"/>
          <w:sz w:val="24"/>
          <w:szCs w:val="22"/>
          <w:shd w:val="clear" w:color="auto" w:fill="FFFFFF"/>
        </w:rPr>
        <w:t xml:space="preserve"> (MAMEDE FILHO, 2013)</w:t>
      </w:r>
      <w:r w:rsidRPr="00A53133">
        <w:rPr>
          <w:rFonts w:ascii="Times New Roman" w:hAnsi="Times New Roman" w:cs="Times New Roman"/>
          <w:sz w:val="24"/>
          <w:szCs w:val="22"/>
          <w:shd w:val="clear" w:color="auto" w:fill="FFFFFF"/>
        </w:rPr>
        <w:t>.</w:t>
      </w:r>
    </w:p>
    <w:p w:rsidR="007E1F68" w:rsidRDefault="007E1F68" w:rsidP="00A53133">
      <w:pPr>
        <w:pStyle w:val="Corpodetexto"/>
        <w:spacing w:before="0" w:beforeAutospacing="0" w:after="120" w:afterAutospacing="0" w:line="360" w:lineRule="auto"/>
        <w:ind w:firstLine="708"/>
        <w:jc w:val="both"/>
        <w:rPr>
          <w:rFonts w:ascii="Times New Roman" w:hAnsi="Times New Roman" w:cs="Times New Roman"/>
          <w:sz w:val="24"/>
          <w:szCs w:val="22"/>
          <w:shd w:val="clear" w:color="auto" w:fill="FFFFFF"/>
        </w:rPr>
      </w:pPr>
      <w:r>
        <w:rPr>
          <w:rFonts w:ascii="Times New Roman" w:hAnsi="Times New Roman" w:cs="Times New Roman"/>
          <w:sz w:val="24"/>
          <w:szCs w:val="22"/>
          <w:shd w:val="clear" w:color="auto" w:fill="FFFFFF"/>
        </w:rPr>
        <w:t>A Figura 1</w:t>
      </w:r>
      <w:r w:rsidR="00472AEC">
        <w:rPr>
          <w:rFonts w:ascii="Times New Roman" w:hAnsi="Times New Roman" w:cs="Times New Roman"/>
          <w:sz w:val="24"/>
          <w:szCs w:val="22"/>
          <w:shd w:val="clear" w:color="auto" w:fill="FFFFFF"/>
        </w:rPr>
        <w:t xml:space="preserve"> – a)</w:t>
      </w:r>
      <w:r>
        <w:rPr>
          <w:rFonts w:ascii="Times New Roman" w:hAnsi="Times New Roman" w:cs="Times New Roman"/>
          <w:sz w:val="24"/>
          <w:szCs w:val="22"/>
          <w:shd w:val="clear" w:color="auto" w:fill="FFFFFF"/>
        </w:rPr>
        <w:t xml:space="preserve"> mostra a característic</w:t>
      </w:r>
      <w:r w:rsidR="00472AEC">
        <w:rPr>
          <w:rFonts w:ascii="Times New Roman" w:hAnsi="Times New Roman" w:cs="Times New Roman"/>
          <w:sz w:val="24"/>
          <w:szCs w:val="22"/>
          <w:shd w:val="clear" w:color="auto" w:fill="FFFFFF"/>
        </w:rPr>
        <w:t>a de tempo definido e a Figura 1 – b)</w:t>
      </w:r>
      <w:r>
        <w:rPr>
          <w:rFonts w:ascii="Times New Roman" w:hAnsi="Times New Roman" w:cs="Times New Roman"/>
          <w:sz w:val="24"/>
          <w:szCs w:val="22"/>
          <w:shd w:val="clear" w:color="auto" w:fill="FFFFFF"/>
        </w:rPr>
        <w:t xml:space="preserve"> mostra a curva de tempo inverso</w:t>
      </w:r>
      <w:r w:rsidR="00472AEC">
        <w:rPr>
          <w:rFonts w:ascii="Times New Roman" w:hAnsi="Times New Roman" w:cs="Times New Roman"/>
          <w:sz w:val="24"/>
          <w:szCs w:val="22"/>
          <w:shd w:val="clear" w:color="auto" w:fill="FFFFFF"/>
        </w:rPr>
        <w:t>.</w:t>
      </w:r>
    </w:p>
    <w:p w:rsidR="00472AEC" w:rsidRPr="00472AEC" w:rsidRDefault="00472AEC" w:rsidP="00472AEC">
      <w:pPr>
        <w:pStyle w:val="Legenda"/>
        <w:keepNext/>
        <w:spacing w:after="0" w:afterAutospacing="0"/>
        <w:jc w:val="center"/>
        <w:rPr>
          <w:rFonts w:ascii="Times New Roman" w:hAnsi="Times New Roman" w:cs="Times New Roman"/>
          <w:sz w:val="24"/>
        </w:rPr>
      </w:pPr>
      <w:r w:rsidRPr="00472AEC">
        <w:rPr>
          <w:rFonts w:ascii="Times New Roman" w:hAnsi="Times New Roman" w:cs="Times New Roman"/>
          <w:sz w:val="24"/>
        </w:rPr>
        <w:t xml:space="preserve">Figura </w:t>
      </w:r>
      <w:r w:rsidRPr="00472AEC">
        <w:rPr>
          <w:rFonts w:ascii="Times New Roman" w:hAnsi="Times New Roman" w:cs="Times New Roman"/>
          <w:sz w:val="24"/>
        </w:rPr>
        <w:fldChar w:fldCharType="begin"/>
      </w:r>
      <w:r w:rsidRPr="00472AEC">
        <w:rPr>
          <w:rFonts w:ascii="Times New Roman" w:hAnsi="Times New Roman" w:cs="Times New Roman"/>
          <w:sz w:val="24"/>
        </w:rPr>
        <w:instrText xml:space="preserve"> SEQ Figura \* ARABIC </w:instrText>
      </w:r>
      <w:r w:rsidRPr="00472AEC">
        <w:rPr>
          <w:rFonts w:ascii="Times New Roman" w:hAnsi="Times New Roman" w:cs="Times New Roman"/>
          <w:sz w:val="24"/>
        </w:rPr>
        <w:fldChar w:fldCharType="separate"/>
      </w:r>
      <w:r w:rsidR="00B22816">
        <w:rPr>
          <w:rFonts w:ascii="Times New Roman" w:hAnsi="Times New Roman" w:cs="Times New Roman"/>
          <w:noProof/>
          <w:sz w:val="24"/>
        </w:rPr>
        <w:t>1</w:t>
      </w:r>
      <w:r w:rsidRPr="00472AEC">
        <w:rPr>
          <w:rFonts w:ascii="Times New Roman" w:hAnsi="Times New Roman" w:cs="Times New Roman"/>
          <w:sz w:val="24"/>
        </w:rPr>
        <w:fldChar w:fldCharType="end"/>
      </w:r>
      <w:r w:rsidRPr="00472AEC">
        <w:rPr>
          <w:rFonts w:ascii="Times New Roman" w:hAnsi="Times New Roman" w:cs="Times New Roman"/>
          <w:sz w:val="24"/>
        </w:rPr>
        <w:t xml:space="preserve"> - a) Curva de tempo definido genérica e </w:t>
      </w:r>
      <w:r>
        <w:rPr>
          <w:rFonts w:ascii="Times New Roman" w:hAnsi="Times New Roman" w:cs="Times New Roman"/>
          <w:sz w:val="24"/>
        </w:rPr>
        <w:t xml:space="preserve">b) </w:t>
      </w:r>
      <w:r w:rsidRPr="00472AEC">
        <w:rPr>
          <w:rFonts w:ascii="Times New Roman" w:hAnsi="Times New Roman" w:cs="Times New Roman"/>
          <w:sz w:val="24"/>
        </w:rPr>
        <w:t>Curva de tempo inversa genérica</w:t>
      </w:r>
    </w:p>
    <w:p w:rsidR="007E1F68" w:rsidRDefault="00FD2AB7" w:rsidP="00472AEC">
      <w:pPr>
        <w:pStyle w:val="Corpodetexto"/>
        <w:spacing w:before="0" w:beforeAutospacing="0" w:after="0" w:afterAutospacing="0" w:line="360" w:lineRule="auto"/>
        <w:ind w:firstLine="708"/>
        <w:jc w:val="right"/>
        <w:rPr>
          <w:rFonts w:ascii="Times New Roman" w:hAnsi="Times New Roman" w:cs="Times New Roman"/>
          <w:sz w:val="24"/>
          <w:szCs w:val="22"/>
          <w:shd w:val="clear" w:color="auto" w:fill="FFFFFF"/>
        </w:rPr>
      </w:pPr>
      <w:r>
        <w:rPr>
          <w:rFonts w:ascii="Times New Roman" w:hAnsi="Times New Roman" w:cs="Times New Roman"/>
          <w:noProof/>
          <w:sz w:val="24"/>
          <w:szCs w:val="22"/>
          <w:shd w:val="clear" w:color="auto" w:fill="FFFFFF"/>
        </w:rPr>
        <w:drawing>
          <wp:inline distT="0" distB="0" distL="0" distR="0">
            <wp:extent cx="1800000" cy="1354473"/>
            <wp:effectExtent l="19050" t="0" r="0" b="0"/>
            <wp:docPr id="5" name="Imagem 5" descr="CURVA DEFINIDA GEN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VA DEFINIDA GENERICA"/>
                    <pic:cNvPicPr>
                      <a:picLocks noChangeAspect="1" noChangeArrowheads="1"/>
                    </pic:cNvPicPr>
                  </pic:nvPicPr>
                  <pic:blipFill>
                    <a:blip r:embed="rId8" cstate="print"/>
                    <a:srcRect/>
                    <a:stretch>
                      <a:fillRect/>
                    </a:stretch>
                  </pic:blipFill>
                  <pic:spPr bwMode="auto">
                    <a:xfrm>
                      <a:off x="0" y="0"/>
                      <a:ext cx="1800000" cy="1354473"/>
                    </a:xfrm>
                    <a:prstGeom prst="rect">
                      <a:avLst/>
                    </a:prstGeom>
                    <a:noFill/>
                    <a:ln w="9525">
                      <a:noFill/>
                      <a:miter lim="800000"/>
                      <a:headEnd/>
                      <a:tailEnd/>
                    </a:ln>
                  </pic:spPr>
                </pic:pic>
              </a:graphicData>
            </a:graphic>
          </wp:inline>
        </w:drawing>
      </w:r>
      <w:r w:rsidR="00D55446">
        <w:rPr>
          <w:rFonts w:ascii="Times New Roman" w:hAnsi="Times New Roman" w:cs="Times New Roman"/>
          <w:noProof/>
          <w:sz w:val="24"/>
          <w:szCs w:val="22"/>
          <w:shd w:val="clear" w:color="auto" w:fill="FFFFFF"/>
        </w:rPr>
        <w:t xml:space="preserve">                                               </w:t>
      </w:r>
      <w:r w:rsidR="00D55446">
        <w:rPr>
          <w:rFonts w:ascii="Times New Roman" w:hAnsi="Times New Roman" w:cs="Times New Roman"/>
          <w:noProof/>
          <w:sz w:val="24"/>
          <w:szCs w:val="22"/>
          <w:shd w:val="clear" w:color="auto" w:fill="FFFFFF"/>
        </w:rPr>
        <w:drawing>
          <wp:inline distT="0" distB="0" distL="0" distR="0">
            <wp:extent cx="1609725" cy="1454553"/>
            <wp:effectExtent l="19050" t="0" r="9525" b="0"/>
            <wp:docPr id="7" name="Imagem 6" descr="CURVA%20INVERSA%20GEN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VA%20INVERSA%20GENERICA"/>
                    <pic:cNvPicPr>
                      <a:picLocks noChangeAspect="1" noChangeArrowheads="1"/>
                    </pic:cNvPicPr>
                  </pic:nvPicPr>
                  <pic:blipFill>
                    <a:blip r:embed="rId9" cstate="print"/>
                    <a:srcRect/>
                    <a:stretch>
                      <a:fillRect/>
                    </a:stretch>
                  </pic:blipFill>
                  <pic:spPr bwMode="auto">
                    <a:xfrm>
                      <a:off x="0" y="0"/>
                      <a:ext cx="1612455" cy="1457020"/>
                    </a:xfrm>
                    <a:prstGeom prst="rect">
                      <a:avLst/>
                    </a:prstGeom>
                    <a:noFill/>
                    <a:ln w="9525">
                      <a:noFill/>
                      <a:miter lim="800000"/>
                      <a:headEnd/>
                      <a:tailEnd/>
                    </a:ln>
                  </pic:spPr>
                </pic:pic>
              </a:graphicData>
            </a:graphic>
          </wp:inline>
        </w:drawing>
      </w:r>
    </w:p>
    <w:p w:rsidR="007E1F68" w:rsidRDefault="007E1F68" w:rsidP="00C561D3">
      <w:pPr>
        <w:pStyle w:val="Corpodetexto"/>
        <w:spacing w:before="0" w:beforeAutospacing="0" w:after="240" w:afterAutospacing="0" w:line="360" w:lineRule="auto"/>
        <w:ind w:firstLine="708"/>
        <w:jc w:val="center"/>
        <w:rPr>
          <w:rFonts w:ascii="Times New Roman" w:hAnsi="Times New Roman" w:cs="Times New Roman"/>
          <w:sz w:val="20"/>
          <w:szCs w:val="22"/>
          <w:shd w:val="clear" w:color="auto" w:fill="FFFFFF"/>
        </w:rPr>
      </w:pPr>
      <w:r>
        <w:rPr>
          <w:rFonts w:ascii="Times New Roman" w:hAnsi="Times New Roman" w:cs="Times New Roman"/>
          <w:sz w:val="20"/>
          <w:szCs w:val="22"/>
          <w:shd w:val="clear" w:color="auto" w:fill="FFFFFF"/>
        </w:rPr>
        <w:t>Fonte: adaptado de</w:t>
      </w:r>
      <w:r w:rsidR="00433712">
        <w:rPr>
          <w:rFonts w:ascii="Times New Roman" w:hAnsi="Times New Roman" w:cs="Times New Roman"/>
          <w:sz w:val="20"/>
          <w:szCs w:val="22"/>
          <w:shd w:val="clear" w:color="auto" w:fill="FFFFFF"/>
        </w:rPr>
        <w:t xml:space="preserve"> </w:t>
      </w:r>
      <w:r>
        <w:rPr>
          <w:rFonts w:ascii="Times New Roman" w:hAnsi="Times New Roman" w:cs="Times New Roman"/>
          <w:sz w:val="20"/>
          <w:szCs w:val="22"/>
          <w:shd w:val="clear" w:color="auto" w:fill="FFFFFF"/>
        </w:rPr>
        <w:t>Mamede Filho (2013)</w:t>
      </w:r>
    </w:p>
    <w:p w:rsidR="007E1F68" w:rsidRPr="005D2347" w:rsidRDefault="00416EB5" w:rsidP="00C561D3">
      <w:pPr>
        <w:pStyle w:val="Corpodetexto"/>
        <w:numPr>
          <w:ilvl w:val="3"/>
          <w:numId w:val="12"/>
        </w:numPr>
        <w:spacing w:before="0" w:beforeAutospacing="0" w:after="240" w:afterAutospacing="0" w:line="360" w:lineRule="auto"/>
        <w:jc w:val="both"/>
        <w:rPr>
          <w:rFonts w:ascii="Times New Roman" w:hAnsi="Times New Roman" w:cs="Times New Roman"/>
          <w:b/>
          <w:sz w:val="24"/>
          <w:szCs w:val="22"/>
          <w:shd w:val="clear" w:color="auto" w:fill="FFFFFF"/>
        </w:rPr>
      </w:pPr>
      <w:r w:rsidRPr="005D2347">
        <w:rPr>
          <w:rFonts w:ascii="Times New Roman" w:hAnsi="Times New Roman" w:cs="Times New Roman"/>
          <w:b/>
          <w:sz w:val="24"/>
          <w:szCs w:val="22"/>
          <w:shd w:val="clear" w:color="auto" w:fill="FFFFFF"/>
        </w:rPr>
        <w:t xml:space="preserve"> </w:t>
      </w:r>
      <w:r w:rsidR="007E1F68" w:rsidRPr="005D2347">
        <w:rPr>
          <w:rFonts w:ascii="Times New Roman" w:hAnsi="Times New Roman" w:cs="Times New Roman"/>
          <w:b/>
          <w:sz w:val="24"/>
          <w:szCs w:val="22"/>
          <w:shd w:val="clear" w:color="auto" w:fill="FFFFFF"/>
        </w:rPr>
        <w:t>Seletividade Amperimétrica.</w:t>
      </w:r>
    </w:p>
    <w:p w:rsidR="007E1F68" w:rsidRDefault="007E1F68" w:rsidP="007E1F68">
      <w:pPr>
        <w:pStyle w:val="Corpodetexto"/>
        <w:spacing w:before="0" w:beforeAutospacing="0" w:after="120" w:afterAutospacing="0" w:line="360" w:lineRule="auto"/>
        <w:jc w:val="both"/>
        <w:rPr>
          <w:rFonts w:ascii="Times New Roman" w:hAnsi="Times New Roman" w:cs="Times New Roman"/>
          <w:sz w:val="24"/>
          <w:szCs w:val="22"/>
          <w:shd w:val="clear" w:color="auto" w:fill="FFFFFF"/>
        </w:rPr>
      </w:pPr>
      <w:r w:rsidRPr="007E1F68">
        <w:rPr>
          <w:rFonts w:ascii="Times New Roman" w:hAnsi="Times New Roman" w:cs="Times New Roman"/>
          <w:sz w:val="24"/>
          <w:szCs w:val="22"/>
          <w:shd w:val="clear" w:color="auto" w:fill="FFFFFF"/>
        </w:rPr>
        <w:t>Na prática, isso significa que os dispositivos de proteção mais próximos da carga são configurados para atuar em correntes de falha mais baixas, enquanto os dispositivos mais próximos da fonte de energia possuem configurações para correntes de falha mais elevadas</w:t>
      </w:r>
      <w:r>
        <w:rPr>
          <w:rFonts w:ascii="Times New Roman" w:hAnsi="Times New Roman" w:cs="Times New Roman"/>
          <w:sz w:val="24"/>
          <w:szCs w:val="22"/>
          <w:shd w:val="clear" w:color="auto" w:fill="FFFFFF"/>
        </w:rPr>
        <w:t xml:space="preserve"> (MAMEDE FILHO, 2013)</w:t>
      </w:r>
      <w:r w:rsidRPr="007E1F68">
        <w:rPr>
          <w:rFonts w:ascii="Times New Roman" w:hAnsi="Times New Roman" w:cs="Times New Roman"/>
          <w:sz w:val="24"/>
          <w:szCs w:val="22"/>
          <w:shd w:val="clear" w:color="auto" w:fill="FFFFFF"/>
        </w:rPr>
        <w:t>.</w:t>
      </w:r>
    </w:p>
    <w:p w:rsidR="00E15FC7" w:rsidRDefault="00E15FC7" w:rsidP="00E15FC7">
      <w:pPr>
        <w:pStyle w:val="Corpodetexto"/>
        <w:spacing w:before="0" w:beforeAutospacing="0" w:after="120" w:afterAutospacing="0" w:line="360" w:lineRule="auto"/>
        <w:jc w:val="center"/>
        <w:rPr>
          <w:rFonts w:ascii="Times New Roman" w:hAnsi="Times New Roman" w:cs="Times New Roman"/>
          <w:sz w:val="24"/>
          <w:szCs w:val="22"/>
          <w:shd w:val="clear" w:color="auto" w:fill="FFFFFF"/>
        </w:rPr>
      </w:pPr>
      <m:oMathPara>
        <m:oMath>
          <m:r>
            <w:rPr>
              <w:rFonts w:ascii="Cambria Math" w:hAnsi="Cambria Math" w:cs="Times New Roman"/>
              <w:sz w:val="24"/>
              <w:szCs w:val="22"/>
              <w:shd w:val="clear" w:color="auto" w:fill="FFFFFF"/>
            </w:rPr>
            <m:t>Ip2&gt;Ics&gt;Ip1</m:t>
          </m:r>
        </m:oMath>
      </m:oMathPara>
    </w:p>
    <w:p w:rsidR="00D55446" w:rsidRDefault="00D55446" w:rsidP="00D55446">
      <w:pPr>
        <w:pStyle w:val="Corpodetexto"/>
        <w:spacing w:before="0" w:beforeAutospacing="0" w:after="120" w:afterAutospacing="0" w:line="360" w:lineRule="auto"/>
        <w:rPr>
          <w:rFonts w:ascii="Times New Roman" w:hAnsi="Times New Roman" w:cs="Times New Roman"/>
          <w:sz w:val="24"/>
          <w:szCs w:val="22"/>
          <w:shd w:val="clear" w:color="auto" w:fill="FFFFFF"/>
        </w:rPr>
      </w:pPr>
      <w:r>
        <w:rPr>
          <w:rFonts w:ascii="Times New Roman" w:hAnsi="Times New Roman" w:cs="Times New Roman"/>
          <w:sz w:val="24"/>
          <w:szCs w:val="22"/>
          <w:shd w:val="clear" w:color="auto" w:fill="FFFFFF"/>
        </w:rPr>
        <w:t xml:space="preserve">Sendo: </w:t>
      </w:r>
    </w:p>
    <w:p w:rsidR="00D55446" w:rsidRDefault="00D55446" w:rsidP="00434552">
      <w:pPr>
        <w:pStyle w:val="Corpodetexto"/>
        <w:numPr>
          <w:ilvl w:val="0"/>
          <w:numId w:val="2"/>
        </w:numPr>
        <w:spacing w:before="0" w:beforeAutospacing="0" w:after="120" w:afterAutospacing="0" w:line="360" w:lineRule="auto"/>
        <w:jc w:val="both"/>
        <w:rPr>
          <w:rFonts w:ascii="Times New Roman" w:hAnsi="Times New Roman" w:cs="Times New Roman"/>
          <w:sz w:val="24"/>
          <w:szCs w:val="22"/>
          <w:shd w:val="clear" w:color="auto" w:fill="FFFFFF"/>
        </w:rPr>
      </w:pPr>
      <w:proofErr w:type="spellStart"/>
      <w:r>
        <w:rPr>
          <w:rFonts w:ascii="Times New Roman" w:hAnsi="Times New Roman" w:cs="Times New Roman"/>
          <w:sz w:val="24"/>
          <w:szCs w:val="22"/>
          <w:shd w:val="clear" w:color="auto" w:fill="FFFFFF"/>
        </w:rPr>
        <w:t>I</w:t>
      </w:r>
      <w:r w:rsidRPr="005D6189">
        <w:rPr>
          <w:rFonts w:ascii="Times New Roman" w:hAnsi="Times New Roman" w:cs="Times New Roman"/>
          <w:sz w:val="24"/>
          <w:szCs w:val="22"/>
          <w:shd w:val="clear" w:color="auto" w:fill="FFFFFF"/>
          <w:vertAlign w:val="subscript"/>
        </w:rPr>
        <w:t>cs</w:t>
      </w:r>
      <w:proofErr w:type="spellEnd"/>
      <w:r>
        <w:rPr>
          <w:rFonts w:ascii="Times New Roman" w:hAnsi="Times New Roman" w:cs="Times New Roman"/>
          <w:sz w:val="24"/>
          <w:szCs w:val="22"/>
          <w:shd w:val="clear" w:color="auto" w:fill="FFFFFF"/>
        </w:rPr>
        <w:t xml:space="preserve"> = Corrente de defeito no ponto;</w:t>
      </w:r>
    </w:p>
    <w:p w:rsidR="00D55446" w:rsidRDefault="00D55446" w:rsidP="00434552">
      <w:pPr>
        <w:pStyle w:val="Corpodetexto"/>
        <w:numPr>
          <w:ilvl w:val="0"/>
          <w:numId w:val="2"/>
        </w:numPr>
        <w:spacing w:before="0" w:beforeAutospacing="0" w:after="120" w:afterAutospacing="0" w:line="360" w:lineRule="auto"/>
        <w:jc w:val="both"/>
        <w:rPr>
          <w:rFonts w:ascii="Times New Roman" w:hAnsi="Times New Roman" w:cs="Times New Roman"/>
          <w:sz w:val="24"/>
          <w:szCs w:val="22"/>
          <w:shd w:val="clear" w:color="auto" w:fill="FFFFFF"/>
        </w:rPr>
      </w:pPr>
      <w:r>
        <w:rPr>
          <w:rFonts w:ascii="Times New Roman" w:hAnsi="Times New Roman" w:cs="Times New Roman"/>
          <w:sz w:val="24"/>
          <w:szCs w:val="22"/>
          <w:shd w:val="clear" w:color="auto" w:fill="FFFFFF"/>
        </w:rPr>
        <w:t>I</w:t>
      </w:r>
      <w:r w:rsidRPr="005D6189">
        <w:rPr>
          <w:rFonts w:ascii="Times New Roman" w:hAnsi="Times New Roman" w:cs="Times New Roman"/>
          <w:sz w:val="24"/>
          <w:szCs w:val="22"/>
          <w:shd w:val="clear" w:color="auto" w:fill="FFFFFF"/>
          <w:vertAlign w:val="subscript"/>
        </w:rPr>
        <w:t>p1</w:t>
      </w:r>
      <w:r>
        <w:rPr>
          <w:rFonts w:ascii="Times New Roman" w:hAnsi="Times New Roman" w:cs="Times New Roman"/>
          <w:sz w:val="24"/>
          <w:szCs w:val="22"/>
          <w:shd w:val="clear" w:color="auto" w:fill="FFFFFF"/>
        </w:rPr>
        <w:t xml:space="preserve"> = Ajuste de corrente de proteção numero </w:t>
      </w:r>
      <w:proofErr w:type="gramStart"/>
      <w:r>
        <w:rPr>
          <w:rFonts w:ascii="Times New Roman" w:hAnsi="Times New Roman" w:cs="Times New Roman"/>
          <w:sz w:val="24"/>
          <w:szCs w:val="22"/>
          <w:shd w:val="clear" w:color="auto" w:fill="FFFFFF"/>
        </w:rPr>
        <w:t>1</w:t>
      </w:r>
      <w:proofErr w:type="gramEnd"/>
      <w:r>
        <w:rPr>
          <w:rFonts w:ascii="Times New Roman" w:hAnsi="Times New Roman" w:cs="Times New Roman"/>
          <w:sz w:val="24"/>
          <w:szCs w:val="22"/>
          <w:shd w:val="clear" w:color="auto" w:fill="FFFFFF"/>
        </w:rPr>
        <w:t>;</w:t>
      </w:r>
    </w:p>
    <w:p w:rsidR="00D55446" w:rsidRDefault="00D55446" w:rsidP="00434552">
      <w:pPr>
        <w:pStyle w:val="Corpodetexto"/>
        <w:numPr>
          <w:ilvl w:val="0"/>
          <w:numId w:val="2"/>
        </w:numPr>
        <w:spacing w:before="0" w:beforeAutospacing="0" w:after="120" w:afterAutospacing="0" w:line="360" w:lineRule="auto"/>
        <w:jc w:val="both"/>
        <w:rPr>
          <w:rFonts w:ascii="Times New Roman" w:hAnsi="Times New Roman" w:cs="Times New Roman"/>
          <w:sz w:val="24"/>
          <w:szCs w:val="22"/>
          <w:shd w:val="clear" w:color="auto" w:fill="FFFFFF"/>
        </w:rPr>
      </w:pPr>
      <w:r>
        <w:rPr>
          <w:rFonts w:ascii="Times New Roman" w:hAnsi="Times New Roman" w:cs="Times New Roman"/>
          <w:sz w:val="24"/>
          <w:szCs w:val="22"/>
          <w:shd w:val="clear" w:color="auto" w:fill="FFFFFF"/>
        </w:rPr>
        <w:t>I</w:t>
      </w:r>
      <w:r w:rsidRPr="005D6189">
        <w:rPr>
          <w:rFonts w:ascii="Times New Roman" w:hAnsi="Times New Roman" w:cs="Times New Roman"/>
          <w:sz w:val="24"/>
          <w:szCs w:val="22"/>
          <w:shd w:val="clear" w:color="auto" w:fill="FFFFFF"/>
          <w:vertAlign w:val="subscript"/>
        </w:rPr>
        <w:t>p2</w:t>
      </w:r>
      <w:r>
        <w:rPr>
          <w:rFonts w:ascii="Times New Roman" w:hAnsi="Times New Roman" w:cs="Times New Roman"/>
          <w:sz w:val="24"/>
          <w:szCs w:val="22"/>
          <w:shd w:val="clear" w:color="auto" w:fill="FFFFFF"/>
        </w:rPr>
        <w:t xml:space="preserve"> = Ajuste de corrente de proteção numero </w:t>
      </w:r>
      <w:proofErr w:type="gramStart"/>
      <w:r>
        <w:rPr>
          <w:rFonts w:ascii="Times New Roman" w:hAnsi="Times New Roman" w:cs="Times New Roman"/>
          <w:sz w:val="24"/>
          <w:szCs w:val="22"/>
          <w:shd w:val="clear" w:color="auto" w:fill="FFFFFF"/>
        </w:rPr>
        <w:t>2</w:t>
      </w:r>
      <w:proofErr w:type="gramEnd"/>
      <w:r>
        <w:rPr>
          <w:rFonts w:ascii="Times New Roman" w:hAnsi="Times New Roman" w:cs="Times New Roman"/>
          <w:sz w:val="24"/>
          <w:szCs w:val="22"/>
          <w:shd w:val="clear" w:color="auto" w:fill="FFFFFF"/>
        </w:rPr>
        <w:t>.</w:t>
      </w:r>
    </w:p>
    <w:p w:rsidR="00E15FC7" w:rsidRPr="005D2347" w:rsidRDefault="00E15FC7" w:rsidP="00434552">
      <w:pPr>
        <w:pStyle w:val="Corpodetexto"/>
        <w:numPr>
          <w:ilvl w:val="2"/>
          <w:numId w:val="12"/>
        </w:numPr>
        <w:spacing w:before="0" w:beforeAutospacing="0" w:after="120" w:afterAutospacing="0" w:line="360" w:lineRule="auto"/>
        <w:jc w:val="both"/>
        <w:rPr>
          <w:rFonts w:ascii="Times New Roman" w:hAnsi="Times New Roman" w:cs="Times New Roman"/>
          <w:b/>
          <w:sz w:val="24"/>
          <w:szCs w:val="22"/>
          <w:shd w:val="clear" w:color="auto" w:fill="FFFFFF"/>
        </w:rPr>
      </w:pPr>
      <w:r w:rsidRPr="005D2347">
        <w:rPr>
          <w:rFonts w:ascii="Times New Roman" w:hAnsi="Times New Roman" w:cs="Times New Roman"/>
          <w:b/>
          <w:sz w:val="24"/>
          <w:szCs w:val="22"/>
          <w:shd w:val="clear" w:color="auto" w:fill="FFFFFF"/>
        </w:rPr>
        <w:t>Coordenação</w:t>
      </w:r>
    </w:p>
    <w:p w:rsidR="00E15FC7" w:rsidRDefault="00E15FC7" w:rsidP="00E15FC7">
      <w:pPr>
        <w:pStyle w:val="Corpodetexto"/>
        <w:spacing w:before="0" w:beforeAutospacing="0" w:after="120" w:afterAutospacing="0" w:line="360" w:lineRule="auto"/>
        <w:jc w:val="both"/>
        <w:rPr>
          <w:rFonts w:ascii="Times New Roman" w:hAnsi="Times New Roman" w:cs="Times New Roman"/>
          <w:sz w:val="24"/>
          <w:szCs w:val="22"/>
          <w:shd w:val="clear" w:color="auto" w:fill="FFFFFF"/>
        </w:rPr>
      </w:pPr>
      <w:r w:rsidRPr="00E15FC7">
        <w:rPr>
          <w:rFonts w:ascii="Times New Roman" w:hAnsi="Times New Roman" w:cs="Times New Roman"/>
          <w:sz w:val="24"/>
          <w:szCs w:val="22"/>
          <w:shd w:val="clear" w:color="auto" w:fill="FFFFFF"/>
        </w:rPr>
        <w:t>A coordenação em sistemas elétricos é definida pela disposição de dois ou mais dispositivos de proteção em série, configurados para operar em uma sequência específica e predefinida. O objetivo dessa sequência é garantir que, em caso de falhas ou sobrecorrentes, apenas o dispositivo mais próximo ao ponto de falha no primeiro dia, enquanto os demais aguardam, conforme seus tempos de retardo e ajuste</w:t>
      </w:r>
      <w:r>
        <w:rPr>
          <w:rFonts w:ascii="Times New Roman" w:hAnsi="Times New Roman" w:cs="Times New Roman"/>
          <w:sz w:val="24"/>
          <w:szCs w:val="22"/>
          <w:shd w:val="clear" w:color="auto" w:fill="FFFFFF"/>
        </w:rPr>
        <w:t>.</w:t>
      </w:r>
    </w:p>
    <w:p w:rsidR="0094545C" w:rsidRDefault="0089320D" w:rsidP="00E15FC7">
      <w:pPr>
        <w:pStyle w:val="Corpodetexto"/>
        <w:spacing w:before="0" w:beforeAutospacing="0" w:after="120" w:afterAutospacing="0" w:line="360" w:lineRule="auto"/>
        <w:jc w:val="both"/>
        <w:rPr>
          <w:rFonts w:ascii="Times New Roman" w:hAnsi="Times New Roman" w:cs="Times New Roman"/>
          <w:sz w:val="24"/>
          <w:szCs w:val="22"/>
          <w:shd w:val="clear" w:color="auto" w:fill="FFFFFF"/>
        </w:rPr>
      </w:pPr>
      <w:r>
        <w:rPr>
          <w:rFonts w:ascii="Times New Roman" w:hAnsi="Times New Roman" w:cs="Times New Roman"/>
          <w:sz w:val="24"/>
          <w:szCs w:val="22"/>
          <w:shd w:val="clear" w:color="auto" w:fill="FFFFFF"/>
        </w:rPr>
        <w:lastRenderedPageBreak/>
        <w:t>A Figura 2</w:t>
      </w:r>
      <w:r w:rsidR="0094545C">
        <w:rPr>
          <w:rFonts w:ascii="Times New Roman" w:hAnsi="Times New Roman" w:cs="Times New Roman"/>
          <w:sz w:val="24"/>
          <w:szCs w:val="22"/>
          <w:shd w:val="clear" w:color="auto" w:fill="FFFFFF"/>
        </w:rPr>
        <w:t xml:space="preserve"> ilustra a coordenação entre os múltiplos reles de proteção da concessionária, onde as curvas de proteção para garantir a coordenação os reles mais longe da fonte devem estar </w:t>
      </w:r>
      <w:proofErr w:type="gramStart"/>
      <w:r w:rsidR="0094545C">
        <w:rPr>
          <w:rFonts w:ascii="Times New Roman" w:hAnsi="Times New Roman" w:cs="Times New Roman"/>
          <w:sz w:val="24"/>
          <w:szCs w:val="22"/>
          <w:shd w:val="clear" w:color="auto" w:fill="FFFFFF"/>
        </w:rPr>
        <w:t>a</w:t>
      </w:r>
      <w:proofErr w:type="gramEnd"/>
      <w:r w:rsidR="0094545C">
        <w:rPr>
          <w:rFonts w:ascii="Times New Roman" w:hAnsi="Times New Roman" w:cs="Times New Roman"/>
          <w:sz w:val="24"/>
          <w:szCs w:val="22"/>
          <w:shd w:val="clear" w:color="auto" w:fill="FFFFFF"/>
        </w:rPr>
        <w:t xml:space="preserve"> esquerda dos mais próximos da fonte.</w:t>
      </w:r>
    </w:p>
    <w:p w:rsidR="00472AEC" w:rsidRPr="00472AEC" w:rsidRDefault="00472AEC" w:rsidP="00472AEC">
      <w:pPr>
        <w:pStyle w:val="Legenda"/>
        <w:keepNext/>
        <w:spacing w:after="0" w:afterAutospacing="0"/>
        <w:jc w:val="center"/>
        <w:rPr>
          <w:rFonts w:ascii="Times New Roman" w:hAnsi="Times New Roman" w:cs="Times New Roman"/>
          <w:sz w:val="24"/>
        </w:rPr>
      </w:pPr>
      <w:r w:rsidRPr="00472AEC">
        <w:rPr>
          <w:rFonts w:ascii="Times New Roman" w:hAnsi="Times New Roman" w:cs="Times New Roman"/>
          <w:sz w:val="24"/>
        </w:rPr>
        <w:t xml:space="preserve">Figura </w:t>
      </w:r>
      <w:r w:rsidRPr="00472AEC">
        <w:rPr>
          <w:rFonts w:ascii="Times New Roman" w:hAnsi="Times New Roman" w:cs="Times New Roman"/>
          <w:sz w:val="24"/>
        </w:rPr>
        <w:fldChar w:fldCharType="begin"/>
      </w:r>
      <w:r w:rsidRPr="00472AEC">
        <w:rPr>
          <w:rFonts w:ascii="Times New Roman" w:hAnsi="Times New Roman" w:cs="Times New Roman"/>
          <w:sz w:val="24"/>
        </w:rPr>
        <w:instrText xml:space="preserve"> SEQ Figura \* ARABIC </w:instrText>
      </w:r>
      <w:r w:rsidRPr="00472AEC">
        <w:rPr>
          <w:rFonts w:ascii="Times New Roman" w:hAnsi="Times New Roman" w:cs="Times New Roman"/>
          <w:sz w:val="24"/>
        </w:rPr>
        <w:fldChar w:fldCharType="separate"/>
      </w:r>
      <w:r w:rsidR="00B22816">
        <w:rPr>
          <w:rFonts w:ascii="Times New Roman" w:hAnsi="Times New Roman" w:cs="Times New Roman"/>
          <w:noProof/>
          <w:sz w:val="24"/>
        </w:rPr>
        <w:t>2</w:t>
      </w:r>
      <w:r w:rsidRPr="00472AEC">
        <w:rPr>
          <w:rFonts w:ascii="Times New Roman" w:hAnsi="Times New Roman" w:cs="Times New Roman"/>
          <w:sz w:val="24"/>
        </w:rPr>
        <w:fldChar w:fldCharType="end"/>
      </w:r>
      <w:r w:rsidR="00457FE9">
        <w:rPr>
          <w:rFonts w:ascii="Times New Roman" w:hAnsi="Times New Roman" w:cs="Times New Roman"/>
          <w:sz w:val="24"/>
        </w:rPr>
        <w:t xml:space="preserve"> -</w:t>
      </w:r>
      <w:r w:rsidRPr="00472AEC">
        <w:rPr>
          <w:rFonts w:ascii="Times New Roman" w:hAnsi="Times New Roman" w:cs="Times New Roman"/>
          <w:sz w:val="24"/>
        </w:rPr>
        <w:t xml:space="preserve"> Coordenograma genérico de proteção</w:t>
      </w:r>
    </w:p>
    <w:p w:rsidR="00E15FC7" w:rsidRDefault="00E15FC7" w:rsidP="00C561D3">
      <w:pPr>
        <w:pStyle w:val="Corpodetexto"/>
        <w:spacing w:before="0" w:beforeAutospacing="0" w:after="0" w:afterAutospacing="0" w:line="360" w:lineRule="auto"/>
        <w:jc w:val="center"/>
        <w:rPr>
          <w:rFonts w:ascii="Times New Roman" w:hAnsi="Times New Roman" w:cs="Times New Roman"/>
          <w:sz w:val="24"/>
          <w:szCs w:val="22"/>
          <w:shd w:val="clear" w:color="auto" w:fill="FFFFFF"/>
        </w:rPr>
      </w:pPr>
      <w:r w:rsidRPr="00E15FC7">
        <w:rPr>
          <w:rFonts w:ascii="Times New Roman" w:hAnsi="Times New Roman" w:cs="Times New Roman"/>
          <w:noProof/>
          <w:sz w:val="24"/>
          <w:szCs w:val="22"/>
          <w:shd w:val="clear" w:color="auto" w:fill="FFFFFF"/>
        </w:rPr>
        <w:drawing>
          <wp:inline distT="0" distB="0" distL="0" distR="0">
            <wp:extent cx="3409950" cy="5031427"/>
            <wp:effectExtent l="0" t="0" r="0" b="0"/>
            <wp:docPr id="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t="9145"/>
                    <a:stretch>
                      <a:fillRect/>
                    </a:stretch>
                  </pic:blipFill>
                  <pic:spPr bwMode="auto">
                    <a:xfrm>
                      <a:off x="0" y="0"/>
                      <a:ext cx="3439266" cy="5074683"/>
                    </a:xfrm>
                    <a:prstGeom prst="rect">
                      <a:avLst/>
                    </a:prstGeom>
                    <a:noFill/>
                    <a:ln w="9525">
                      <a:noFill/>
                      <a:miter lim="800000"/>
                      <a:headEnd/>
                      <a:tailEnd/>
                    </a:ln>
                  </pic:spPr>
                </pic:pic>
              </a:graphicData>
            </a:graphic>
          </wp:inline>
        </w:drawing>
      </w:r>
    </w:p>
    <w:p w:rsidR="00C33DBE" w:rsidRPr="000F3FB3" w:rsidRDefault="00433712" w:rsidP="00C561D3">
      <w:pPr>
        <w:pStyle w:val="Corpodetexto"/>
        <w:spacing w:before="0" w:beforeAutospacing="0" w:after="240" w:afterAutospacing="0" w:line="360" w:lineRule="auto"/>
        <w:jc w:val="center"/>
        <w:rPr>
          <w:rFonts w:ascii="Times New Roman" w:hAnsi="Times New Roman" w:cs="Times New Roman"/>
          <w:noProof/>
          <w:color w:val="000000" w:themeColor="text1"/>
          <w:sz w:val="20"/>
          <w:szCs w:val="24"/>
        </w:rPr>
      </w:pPr>
      <w:r>
        <w:rPr>
          <w:rFonts w:ascii="Times New Roman" w:hAnsi="Times New Roman" w:cs="Times New Roman"/>
          <w:noProof/>
          <w:color w:val="000000" w:themeColor="text1"/>
          <w:sz w:val="20"/>
          <w:szCs w:val="24"/>
        </w:rPr>
        <w:t>Fonte: Neoenergia Elektro (2022</w:t>
      </w:r>
      <w:r w:rsidR="00C33DBE" w:rsidRPr="000F3FB3">
        <w:rPr>
          <w:rFonts w:ascii="Times New Roman" w:hAnsi="Times New Roman" w:cs="Times New Roman"/>
          <w:noProof/>
          <w:color w:val="000000" w:themeColor="text1"/>
          <w:sz w:val="20"/>
          <w:szCs w:val="24"/>
        </w:rPr>
        <w:t>)</w:t>
      </w:r>
    </w:p>
    <w:p w:rsidR="00636A7B" w:rsidRPr="00745AFD" w:rsidRDefault="00636A7B" w:rsidP="00C561D3">
      <w:pPr>
        <w:pStyle w:val="Ttulo2"/>
        <w:numPr>
          <w:ilvl w:val="0"/>
          <w:numId w:val="12"/>
        </w:numPr>
        <w:spacing w:before="0" w:beforeAutospacing="0" w:after="240" w:afterAutospacing="0" w:line="360" w:lineRule="auto"/>
        <w:jc w:val="both"/>
        <w:rPr>
          <w:b w:val="0"/>
          <w:sz w:val="24"/>
          <w:szCs w:val="24"/>
        </w:rPr>
      </w:pPr>
      <w:r w:rsidRPr="0074007F">
        <w:rPr>
          <w:sz w:val="24"/>
          <w:szCs w:val="24"/>
        </w:rPr>
        <w:t>Self-healing</w:t>
      </w:r>
    </w:p>
    <w:p w:rsidR="00636A7B" w:rsidRDefault="00636A7B" w:rsidP="0089320D">
      <w:pPr>
        <w:pStyle w:val="Ttulo2"/>
        <w:spacing w:before="0" w:beforeAutospacing="0" w:after="120" w:afterAutospacing="0" w:line="360" w:lineRule="auto"/>
        <w:jc w:val="both"/>
        <w:rPr>
          <w:b w:val="0"/>
          <w:sz w:val="24"/>
          <w:szCs w:val="24"/>
        </w:rPr>
      </w:pPr>
      <w:proofErr w:type="spellStart"/>
      <w:r>
        <w:rPr>
          <w:b w:val="0"/>
          <w:sz w:val="24"/>
          <w:szCs w:val="24"/>
        </w:rPr>
        <w:t>Self</w:t>
      </w:r>
      <w:proofErr w:type="spellEnd"/>
      <w:r>
        <w:rPr>
          <w:b w:val="0"/>
          <w:sz w:val="24"/>
          <w:szCs w:val="24"/>
        </w:rPr>
        <w:t xml:space="preserve">- </w:t>
      </w:r>
      <w:proofErr w:type="spellStart"/>
      <w:r>
        <w:rPr>
          <w:b w:val="0"/>
          <w:sz w:val="24"/>
          <w:szCs w:val="24"/>
        </w:rPr>
        <w:t>healing</w:t>
      </w:r>
      <w:proofErr w:type="spellEnd"/>
      <w:r>
        <w:rPr>
          <w:b w:val="0"/>
          <w:sz w:val="24"/>
          <w:szCs w:val="24"/>
        </w:rPr>
        <w:t xml:space="preserve"> pela tradução literal é </w:t>
      </w:r>
      <w:proofErr w:type="gramStart"/>
      <w:r>
        <w:rPr>
          <w:b w:val="0"/>
          <w:sz w:val="24"/>
          <w:szCs w:val="24"/>
        </w:rPr>
        <w:t>auto-cura</w:t>
      </w:r>
      <w:proofErr w:type="gramEnd"/>
      <w:r>
        <w:rPr>
          <w:b w:val="0"/>
          <w:sz w:val="24"/>
          <w:szCs w:val="24"/>
        </w:rPr>
        <w:t>. No caso das redes elétricas isso se traduz na</w:t>
      </w:r>
      <w:r w:rsidR="002103DD">
        <w:rPr>
          <w:b w:val="0"/>
          <w:sz w:val="24"/>
          <w:szCs w:val="24"/>
        </w:rPr>
        <w:t xml:space="preserve"> </w:t>
      </w:r>
      <w:r>
        <w:rPr>
          <w:b w:val="0"/>
          <w:sz w:val="24"/>
          <w:szCs w:val="24"/>
        </w:rPr>
        <w:t>capacidade que a própria rede elétrica tem de isolar o problema, o mais rapidamente possível sem intervenção humana.</w:t>
      </w:r>
    </w:p>
    <w:p w:rsidR="00636A7B" w:rsidRDefault="00636A7B" w:rsidP="0089320D">
      <w:pPr>
        <w:pStyle w:val="Ttulo2"/>
        <w:spacing w:before="0" w:beforeAutospacing="0" w:after="120" w:afterAutospacing="0" w:line="360" w:lineRule="auto"/>
        <w:jc w:val="both"/>
        <w:rPr>
          <w:b w:val="0"/>
          <w:sz w:val="24"/>
          <w:szCs w:val="24"/>
        </w:rPr>
      </w:pPr>
      <w:proofErr w:type="spellStart"/>
      <w:r>
        <w:rPr>
          <w:b w:val="0"/>
          <w:sz w:val="24"/>
          <w:szCs w:val="24"/>
        </w:rPr>
        <w:t>Self</w:t>
      </w:r>
      <w:proofErr w:type="spellEnd"/>
      <w:r>
        <w:rPr>
          <w:b w:val="0"/>
          <w:sz w:val="24"/>
          <w:szCs w:val="24"/>
        </w:rPr>
        <w:t xml:space="preserve"> </w:t>
      </w:r>
      <w:proofErr w:type="spellStart"/>
      <w:r>
        <w:rPr>
          <w:b w:val="0"/>
          <w:sz w:val="24"/>
          <w:szCs w:val="24"/>
        </w:rPr>
        <w:t>healing</w:t>
      </w:r>
      <w:proofErr w:type="spellEnd"/>
      <w:r>
        <w:rPr>
          <w:b w:val="0"/>
          <w:sz w:val="24"/>
          <w:szCs w:val="24"/>
        </w:rPr>
        <w:t xml:space="preserve"> descentralizado é constituído por algumas lógicas.</w:t>
      </w:r>
      <w:r w:rsidR="0089320D" w:rsidRPr="0089320D">
        <w:rPr>
          <w:b w:val="0"/>
          <w:sz w:val="24"/>
          <w:szCs w:val="24"/>
        </w:rPr>
        <w:t xml:space="preserve"> </w:t>
      </w:r>
      <w:r w:rsidR="0089320D">
        <w:rPr>
          <w:b w:val="0"/>
          <w:sz w:val="24"/>
          <w:szCs w:val="24"/>
        </w:rPr>
        <w:t>A seguir serão apresentadas algumas definições pertinentes sobre este assunto.</w:t>
      </w:r>
    </w:p>
    <w:p w:rsidR="00636A7B" w:rsidRPr="00F5398C" w:rsidRDefault="0089320D" w:rsidP="00434552">
      <w:pPr>
        <w:pStyle w:val="Ttulo2"/>
        <w:numPr>
          <w:ilvl w:val="0"/>
          <w:numId w:val="13"/>
        </w:numPr>
        <w:spacing w:before="0" w:beforeAutospacing="0" w:after="120" w:afterAutospacing="0" w:line="360" w:lineRule="auto"/>
        <w:jc w:val="both"/>
        <w:rPr>
          <w:b w:val="0"/>
          <w:sz w:val="24"/>
          <w:szCs w:val="24"/>
        </w:rPr>
      </w:pPr>
      <w:r>
        <w:rPr>
          <w:b w:val="0"/>
          <w:sz w:val="24"/>
          <w:szCs w:val="24"/>
        </w:rPr>
        <w:lastRenderedPageBreak/>
        <w:t>Ilhas de self-</w:t>
      </w:r>
      <w:r w:rsidR="00636A7B">
        <w:rPr>
          <w:b w:val="0"/>
          <w:sz w:val="24"/>
          <w:szCs w:val="24"/>
        </w:rPr>
        <w:t xml:space="preserve">healing: são conjuntos de equipamentos onde podem conter </w:t>
      </w:r>
      <w:proofErr w:type="gramStart"/>
      <w:r w:rsidR="00636A7B">
        <w:rPr>
          <w:b w:val="0"/>
          <w:sz w:val="24"/>
          <w:szCs w:val="24"/>
        </w:rPr>
        <w:t>2</w:t>
      </w:r>
      <w:proofErr w:type="gramEnd"/>
      <w:r w:rsidR="00636A7B">
        <w:rPr>
          <w:b w:val="0"/>
          <w:sz w:val="24"/>
          <w:szCs w:val="24"/>
        </w:rPr>
        <w:t xml:space="preserve"> ou mais equipamentos onde que possuem lógicas de recomposição automática.</w:t>
      </w:r>
    </w:p>
    <w:p w:rsidR="00636A7B" w:rsidRDefault="00636A7B" w:rsidP="00434552">
      <w:pPr>
        <w:pStyle w:val="Ttulo2"/>
        <w:numPr>
          <w:ilvl w:val="0"/>
          <w:numId w:val="13"/>
        </w:numPr>
        <w:spacing w:before="0" w:beforeAutospacing="0" w:after="120" w:afterAutospacing="0" w:line="360" w:lineRule="auto"/>
        <w:jc w:val="both"/>
        <w:rPr>
          <w:b w:val="0"/>
          <w:sz w:val="24"/>
          <w:szCs w:val="24"/>
        </w:rPr>
      </w:pPr>
      <w:r>
        <w:rPr>
          <w:b w:val="0"/>
          <w:sz w:val="24"/>
          <w:szCs w:val="24"/>
        </w:rPr>
        <w:t>Tempo de atuação: é predefinido para abertura ou fechamento após sensibilizar falta de tensão e corrente.</w:t>
      </w:r>
    </w:p>
    <w:p w:rsidR="00636A7B" w:rsidRDefault="00636A7B" w:rsidP="00434552">
      <w:pPr>
        <w:pStyle w:val="Ttulo2"/>
        <w:numPr>
          <w:ilvl w:val="0"/>
          <w:numId w:val="13"/>
        </w:numPr>
        <w:spacing w:before="0" w:beforeAutospacing="0" w:after="120" w:afterAutospacing="0" w:line="360" w:lineRule="auto"/>
        <w:jc w:val="both"/>
        <w:rPr>
          <w:b w:val="0"/>
          <w:sz w:val="24"/>
          <w:szCs w:val="24"/>
        </w:rPr>
      </w:pPr>
      <w:r>
        <w:rPr>
          <w:b w:val="0"/>
          <w:sz w:val="24"/>
          <w:szCs w:val="24"/>
        </w:rPr>
        <w:t>Bloqueio: tempo definido ao equipamento para que não repita o ciclo de proteção</w:t>
      </w:r>
    </w:p>
    <w:p w:rsidR="00636A7B" w:rsidRPr="003E10A4" w:rsidRDefault="00636A7B" w:rsidP="00434552">
      <w:pPr>
        <w:pStyle w:val="Ttulo2"/>
        <w:numPr>
          <w:ilvl w:val="0"/>
          <w:numId w:val="13"/>
        </w:numPr>
        <w:spacing w:before="0" w:beforeAutospacing="0" w:after="120" w:afterAutospacing="0" w:line="360" w:lineRule="auto"/>
        <w:jc w:val="both"/>
        <w:rPr>
          <w:b w:val="0"/>
          <w:sz w:val="24"/>
          <w:szCs w:val="24"/>
        </w:rPr>
      </w:pPr>
      <w:proofErr w:type="spellStart"/>
      <w:r>
        <w:rPr>
          <w:b w:val="0"/>
          <w:sz w:val="24"/>
          <w:szCs w:val="24"/>
        </w:rPr>
        <w:t>Feeder</w:t>
      </w:r>
      <w:proofErr w:type="spellEnd"/>
      <w:r>
        <w:rPr>
          <w:b w:val="0"/>
          <w:sz w:val="24"/>
          <w:szCs w:val="24"/>
        </w:rPr>
        <w:t xml:space="preserve">: lógica predefinida para equipamento fazer sua abertura com tempo definido após a sensibilização de falta de tensão a montante do mesmo. Em fluxo normal equipamento estará sempre normalmente fechado e habilitado </w:t>
      </w:r>
      <w:proofErr w:type="gramStart"/>
      <w:r>
        <w:rPr>
          <w:b w:val="0"/>
          <w:sz w:val="24"/>
          <w:szCs w:val="24"/>
        </w:rPr>
        <w:t>a</w:t>
      </w:r>
      <w:proofErr w:type="gramEnd"/>
      <w:r>
        <w:rPr>
          <w:b w:val="0"/>
          <w:sz w:val="24"/>
          <w:szCs w:val="24"/>
        </w:rPr>
        <w:t xml:space="preserve"> recomposição automática sendo ele Religador ou Seccionalizador</w:t>
      </w:r>
    </w:p>
    <w:p w:rsidR="00636A7B" w:rsidRPr="003E10A4" w:rsidRDefault="00636A7B" w:rsidP="00434552">
      <w:pPr>
        <w:pStyle w:val="Ttulo2"/>
        <w:numPr>
          <w:ilvl w:val="0"/>
          <w:numId w:val="13"/>
        </w:numPr>
        <w:spacing w:before="0" w:beforeAutospacing="0" w:after="120" w:afterAutospacing="0" w:line="360" w:lineRule="auto"/>
        <w:jc w:val="both"/>
        <w:rPr>
          <w:b w:val="0"/>
          <w:sz w:val="24"/>
          <w:szCs w:val="24"/>
        </w:rPr>
      </w:pPr>
      <w:r>
        <w:rPr>
          <w:b w:val="0"/>
          <w:sz w:val="24"/>
          <w:szCs w:val="24"/>
        </w:rPr>
        <w:t xml:space="preserve">Tie: lógico predefinido para equipamento fazer seu fechamento com tempo definido respeitando o tempo do </w:t>
      </w:r>
      <w:proofErr w:type="spellStart"/>
      <w:r>
        <w:rPr>
          <w:b w:val="0"/>
          <w:sz w:val="24"/>
          <w:szCs w:val="24"/>
        </w:rPr>
        <w:t>Feeder</w:t>
      </w:r>
      <w:proofErr w:type="spellEnd"/>
      <w:r>
        <w:rPr>
          <w:b w:val="0"/>
          <w:sz w:val="24"/>
          <w:szCs w:val="24"/>
        </w:rPr>
        <w:t xml:space="preserve">, a sensibilização de falta de tensão a montante e ajusante do TIE sempre normalmente aberto, com proteção para </w:t>
      </w:r>
      <w:proofErr w:type="spellStart"/>
      <w:r>
        <w:rPr>
          <w:b w:val="0"/>
          <w:sz w:val="24"/>
          <w:szCs w:val="24"/>
        </w:rPr>
        <w:t>single-shot</w:t>
      </w:r>
      <w:proofErr w:type="spellEnd"/>
      <w:r>
        <w:rPr>
          <w:b w:val="0"/>
          <w:sz w:val="24"/>
          <w:szCs w:val="24"/>
        </w:rPr>
        <w:t>.</w:t>
      </w:r>
    </w:p>
    <w:p w:rsidR="00636A7B" w:rsidRDefault="00636A7B" w:rsidP="00434552">
      <w:pPr>
        <w:pStyle w:val="Ttulo2"/>
        <w:numPr>
          <w:ilvl w:val="0"/>
          <w:numId w:val="13"/>
        </w:numPr>
        <w:spacing w:before="0" w:beforeAutospacing="0" w:after="120" w:afterAutospacing="0" w:line="360" w:lineRule="auto"/>
        <w:jc w:val="both"/>
        <w:rPr>
          <w:b w:val="0"/>
          <w:sz w:val="24"/>
          <w:szCs w:val="24"/>
        </w:rPr>
      </w:pPr>
      <w:proofErr w:type="spellStart"/>
      <w:r>
        <w:rPr>
          <w:b w:val="0"/>
          <w:sz w:val="24"/>
          <w:szCs w:val="24"/>
        </w:rPr>
        <w:t>Single</w:t>
      </w:r>
      <w:proofErr w:type="spellEnd"/>
      <w:r>
        <w:rPr>
          <w:b w:val="0"/>
          <w:sz w:val="24"/>
          <w:szCs w:val="24"/>
        </w:rPr>
        <w:t xml:space="preserve">- </w:t>
      </w:r>
      <w:proofErr w:type="spellStart"/>
      <w:r>
        <w:rPr>
          <w:b w:val="0"/>
          <w:sz w:val="24"/>
          <w:szCs w:val="24"/>
        </w:rPr>
        <w:t>shot</w:t>
      </w:r>
      <w:proofErr w:type="spellEnd"/>
      <w:r>
        <w:rPr>
          <w:b w:val="0"/>
          <w:sz w:val="24"/>
          <w:szCs w:val="24"/>
        </w:rPr>
        <w:t xml:space="preserve">: (Disparo único) é a proteção envolvendo o Tie após o ciclo do </w:t>
      </w:r>
      <w:proofErr w:type="spellStart"/>
      <w:r>
        <w:rPr>
          <w:b w:val="0"/>
          <w:sz w:val="24"/>
          <w:szCs w:val="24"/>
        </w:rPr>
        <w:t>feeder</w:t>
      </w:r>
      <w:proofErr w:type="spellEnd"/>
      <w:r>
        <w:rPr>
          <w:b w:val="0"/>
          <w:sz w:val="24"/>
          <w:szCs w:val="24"/>
        </w:rPr>
        <w:t xml:space="preserve">. Tie da um </w:t>
      </w:r>
      <w:proofErr w:type="spellStart"/>
      <w:r>
        <w:rPr>
          <w:b w:val="0"/>
          <w:sz w:val="24"/>
          <w:szCs w:val="24"/>
        </w:rPr>
        <w:t>single-shot</w:t>
      </w:r>
      <w:proofErr w:type="spellEnd"/>
      <w:r>
        <w:rPr>
          <w:b w:val="0"/>
          <w:sz w:val="24"/>
          <w:szCs w:val="24"/>
        </w:rPr>
        <w:t xml:space="preserve"> para tentativa de reenergização do sistema. </w:t>
      </w:r>
    </w:p>
    <w:p w:rsidR="00636A7B" w:rsidRDefault="0089320D" w:rsidP="0089320D">
      <w:pPr>
        <w:pStyle w:val="Ttulo2"/>
        <w:spacing w:before="0" w:beforeAutospacing="0" w:after="120" w:afterAutospacing="0" w:line="360" w:lineRule="auto"/>
        <w:jc w:val="both"/>
        <w:rPr>
          <w:b w:val="0"/>
          <w:sz w:val="24"/>
          <w:szCs w:val="24"/>
        </w:rPr>
      </w:pPr>
      <w:r>
        <w:rPr>
          <w:b w:val="0"/>
          <w:sz w:val="24"/>
          <w:szCs w:val="24"/>
        </w:rPr>
        <w:t xml:space="preserve">A </w:t>
      </w:r>
      <w:r w:rsidR="00636A7B">
        <w:rPr>
          <w:b w:val="0"/>
          <w:sz w:val="24"/>
          <w:szCs w:val="24"/>
        </w:rPr>
        <w:t xml:space="preserve">Figura </w:t>
      </w:r>
      <w:r>
        <w:rPr>
          <w:b w:val="0"/>
          <w:sz w:val="24"/>
          <w:szCs w:val="24"/>
        </w:rPr>
        <w:t>3</w:t>
      </w:r>
      <w:r w:rsidR="00636A7B">
        <w:rPr>
          <w:b w:val="0"/>
          <w:sz w:val="24"/>
          <w:szCs w:val="24"/>
        </w:rPr>
        <w:t xml:space="preserve"> apresenta todas as questões anteriores. Tomando </w:t>
      </w:r>
      <w:proofErr w:type="gramStart"/>
      <w:r w:rsidR="00636A7B">
        <w:rPr>
          <w:b w:val="0"/>
          <w:sz w:val="24"/>
          <w:szCs w:val="24"/>
        </w:rPr>
        <w:t>um destaques</w:t>
      </w:r>
      <w:proofErr w:type="gramEnd"/>
      <w:r w:rsidR="00636A7B">
        <w:rPr>
          <w:b w:val="0"/>
          <w:sz w:val="24"/>
          <w:szCs w:val="24"/>
        </w:rPr>
        <w:t xml:space="preserve"> nas ilhas de Self-Healing são pintadas de cinza, </w:t>
      </w:r>
      <w:r>
        <w:rPr>
          <w:b w:val="0"/>
          <w:sz w:val="24"/>
          <w:szCs w:val="24"/>
        </w:rPr>
        <w:t xml:space="preserve">e o </w:t>
      </w:r>
      <w:proofErr w:type="spellStart"/>
      <w:r>
        <w:rPr>
          <w:b w:val="0"/>
          <w:sz w:val="24"/>
          <w:szCs w:val="24"/>
        </w:rPr>
        <w:t>feeder</w:t>
      </w:r>
      <w:proofErr w:type="spellEnd"/>
      <w:r>
        <w:rPr>
          <w:b w:val="0"/>
          <w:sz w:val="24"/>
          <w:szCs w:val="24"/>
        </w:rPr>
        <w:t xml:space="preserve"> está</w:t>
      </w:r>
      <w:r w:rsidR="00636A7B">
        <w:rPr>
          <w:b w:val="0"/>
          <w:sz w:val="24"/>
          <w:szCs w:val="24"/>
        </w:rPr>
        <w:t xml:space="preserve"> representado pelo quadrado pintado em vermelho e o Tie representado em amarelo nas ilhas de self-healing.</w:t>
      </w:r>
    </w:p>
    <w:p w:rsidR="00472AEC" w:rsidRPr="00472AEC" w:rsidRDefault="00472AEC" w:rsidP="00472AEC">
      <w:pPr>
        <w:pStyle w:val="Legenda"/>
        <w:keepNext/>
        <w:spacing w:after="0" w:afterAutospacing="0"/>
        <w:jc w:val="center"/>
        <w:rPr>
          <w:rFonts w:ascii="Times New Roman" w:hAnsi="Times New Roman" w:cs="Times New Roman"/>
          <w:sz w:val="24"/>
        </w:rPr>
      </w:pPr>
      <w:r w:rsidRPr="00472AEC">
        <w:rPr>
          <w:rFonts w:ascii="Times New Roman" w:hAnsi="Times New Roman" w:cs="Times New Roman"/>
          <w:sz w:val="24"/>
        </w:rPr>
        <w:t xml:space="preserve">Figura </w:t>
      </w:r>
      <w:r w:rsidRPr="00472AEC">
        <w:rPr>
          <w:rFonts w:ascii="Times New Roman" w:hAnsi="Times New Roman" w:cs="Times New Roman"/>
          <w:sz w:val="24"/>
        </w:rPr>
        <w:fldChar w:fldCharType="begin"/>
      </w:r>
      <w:r w:rsidRPr="00472AEC">
        <w:rPr>
          <w:rFonts w:ascii="Times New Roman" w:hAnsi="Times New Roman" w:cs="Times New Roman"/>
          <w:sz w:val="24"/>
        </w:rPr>
        <w:instrText xml:space="preserve"> SEQ Figura \* ARABIC </w:instrText>
      </w:r>
      <w:r w:rsidRPr="00472AEC">
        <w:rPr>
          <w:rFonts w:ascii="Times New Roman" w:hAnsi="Times New Roman" w:cs="Times New Roman"/>
          <w:sz w:val="24"/>
        </w:rPr>
        <w:fldChar w:fldCharType="separate"/>
      </w:r>
      <w:r w:rsidR="00B22816">
        <w:rPr>
          <w:rFonts w:ascii="Times New Roman" w:hAnsi="Times New Roman" w:cs="Times New Roman"/>
          <w:noProof/>
          <w:sz w:val="24"/>
        </w:rPr>
        <w:t>3</w:t>
      </w:r>
      <w:r w:rsidRPr="00472AEC">
        <w:rPr>
          <w:rFonts w:ascii="Times New Roman" w:hAnsi="Times New Roman" w:cs="Times New Roman"/>
          <w:sz w:val="24"/>
        </w:rPr>
        <w:fldChar w:fldCharType="end"/>
      </w:r>
      <w:r w:rsidRPr="00472AEC">
        <w:rPr>
          <w:rFonts w:ascii="Times New Roman" w:hAnsi="Times New Roman" w:cs="Times New Roman"/>
          <w:sz w:val="24"/>
        </w:rPr>
        <w:t xml:space="preserve"> </w:t>
      </w:r>
      <w:r>
        <w:rPr>
          <w:rFonts w:ascii="Times New Roman" w:hAnsi="Times New Roman" w:cs="Times New Roman"/>
          <w:sz w:val="24"/>
        </w:rPr>
        <w:t xml:space="preserve">- </w:t>
      </w:r>
      <w:r w:rsidRPr="00472AEC">
        <w:rPr>
          <w:rFonts w:ascii="Times New Roman" w:hAnsi="Times New Roman" w:cs="Times New Roman"/>
          <w:sz w:val="24"/>
        </w:rPr>
        <w:t>Ilhas de self-healing</w:t>
      </w:r>
    </w:p>
    <w:p w:rsidR="00636A7B" w:rsidRDefault="00636A7B" w:rsidP="00472AEC">
      <w:pPr>
        <w:pStyle w:val="Ttulo2"/>
        <w:spacing w:before="0" w:beforeAutospacing="0" w:after="0" w:afterAutospacing="0" w:line="360" w:lineRule="auto"/>
        <w:ind w:left="720"/>
        <w:jc w:val="center"/>
        <w:rPr>
          <w:b w:val="0"/>
          <w:sz w:val="24"/>
          <w:szCs w:val="24"/>
        </w:rPr>
      </w:pPr>
      <w:r>
        <w:rPr>
          <w:b w:val="0"/>
          <w:noProof/>
          <w:sz w:val="24"/>
          <w:szCs w:val="24"/>
        </w:rPr>
        <w:drawing>
          <wp:inline distT="0" distB="0" distL="0" distR="0">
            <wp:extent cx="5400000" cy="2024045"/>
            <wp:effectExtent l="1905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400000" cy="2024045"/>
                    </a:xfrm>
                    <a:prstGeom prst="rect">
                      <a:avLst/>
                    </a:prstGeom>
                    <a:noFill/>
                    <a:ln w="9525">
                      <a:noFill/>
                      <a:miter lim="800000"/>
                      <a:headEnd/>
                      <a:tailEnd/>
                    </a:ln>
                  </pic:spPr>
                </pic:pic>
              </a:graphicData>
            </a:graphic>
          </wp:inline>
        </w:drawing>
      </w:r>
    </w:p>
    <w:p w:rsidR="00636A7B" w:rsidRPr="008D6EE9" w:rsidRDefault="00A62C30" w:rsidP="00636A7B">
      <w:pPr>
        <w:pStyle w:val="Ttulo2"/>
        <w:spacing w:before="0" w:beforeAutospacing="0" w:after="120" w:afterAutospacing="0" w:line="360" w:lineRule="auto"/>
        <w:ind w:left="720"/>
        <w:jc w:val="center"/>
        <w:rPr>
          <w:b w:val="0"/>
          <w:sz w:val="20"/>
          <w:szCs w:val="24"/>
        </w:rPr>
      </w:pPr>
      <w:r>
        <w:rPr>
          <w:b w:val="0"/>
          <w:sz w:val="20"/>
          <w:szCs w:val="24"/>
        </w:rPr>
        <w:t xml:space="preserve">Fonte: </w:t>
      </w:r>
      <w:r w:rsidR="00433712">
        <w:rPr>
          <w:b w:val="0"/>
          <w:sz w:val="20"/>
          <w:szCs w:val="24"/>
        </w:rPr>
        <w:t>Neoenergia Elektro</w:t>
      </w:r>
      <w:r w:rsidR="00636A7B">
        <w:rPr>
          <w:b w:val="0"/>
          <w:sz w:val="20"/>
          <w:szCs w:val="24"/>
        </w:rPr>
        <w:t xml:space="preserve"> </w:t>
      </w:r>
      <w:r w:rsidR="00433712">
        <w:rPr>
          <w:b w:val="0"/>
          <w:sz w:val="20"/>
          <w:szCs w:val="24"/>
        </w:rPr>
        <w:t>(</w:t>
      </w:r>
      <w:r w:rsidR="00636A7B">
        <w:rPr>
          <w:b w:val="0"/>
          <w:sz w:val="20"/>
          <w:szCs w:val="24"/>
        </w:rPr>
        <w:t>202</w:t>
      </w:r>
      <w:r w:rsidR="00433712">
        <w:rPr>
          <w:b w:val="0"/>
          <w:sz w:val="20"/>
          <w:szCs w:val="24"/>
        </w:rPr>
        <w:t>2)</w:t>
      </w:r>
      <w:r w:rsidR="00636A7B">
        <w:rPr>
          <w:b w:val="0"/>
          <w:sz w:val="20"/>
          <w:szCs w:val="24"/>
        </w:rPr>
        <w:t>.</w:t>
      </w:r>
    </w:p>
    <w:p w:rsidR="00636A7B" w:rsidRDefault="00636A7B" w:rsidP="00434552">
      <w:pPr>
        <w:pStyle w:val="Ttulo2"/>
        <w:numPr>
          <w:ilvl w:val="0"/>
          <w:numId w:val="12"/>
        </w:numPr>
        <w:spacing w:before="0" w:beforeAutospacing="0" w:after="120" w:afterAutospacing="0" w:line="360" w:lineRule="auto"/>
        <w:jc w:val="both"/>
        <w:rPr>
          <w:color w:val="000000" w:themeColor="text1"/>
          <w:sz w:val="24"/>
          <w:szCs w:val="24"/>
        </w:rPr>
      </w:pPr>
      <w:r w:rsidRPr="008312D6">
        <w:rPr>
          <w:color w:val="000000" w:themeColor="text1"/>
          <w:sz w:val="24"/>
          <w:szCs w:val="24"/>
        </w:rPr>
        <w:t>Religador de proteção automático e suas funções.</w:t>
      </w:r>
    </w:p>
    <w:p w:rsidR="00B22BB1" w:rsidRDefault="00B22BB1" w:rsidP="00B22BB1">
      <w:pPr>
        <w:pStyle w:val="Ttulo2"/>
        <w:spacing w:before="0" w:beforeAutospacing="0" w:after="120" w:afterAutospacing="0" w:line="360" w:lineRule="auto"/>
        <w:ind w:left="360"/>
        <w:jc w:val="both"/>
        <w:rPr>
          <w:b w:val="0"/>
          <w:color w:val="000000" w:themeColor="text1"/>
          <w:sz w:val="24"/>
          <w:szCs w:val="24"/>
        </w:rPr>
      </w:pPr>
      <w:r w:rsidRPr="00B22BB1">
        <w:rPr>
          <w:b w:val="0"/>
          <w:color w:val="000000" w:themeColor="text1"/>
          <w:sz w:val="24"/>
          <w:szCs w:val="24"/>
        </w:rPr>
        <w:t xml:space="preserve">Religador automático </w:t>
      </w:r>
      <w:r w:rsidR="0089320D">
        <w:rPr>
          <w:b w:val="0"/>
          <w:color w:val="000000" w:themeColor="text1"/>
          <w:sz w:val="24"/>
          <w:szCs w:val="24"/>
        </w:rPr>
        <w:t>Figura 4</w:t>
      </w:r>
      <w:r w:rsidR="006127A0">
        <w:rPr>
          <w:b w:val="0"/>
          <w:color w:val="000000" w:themeColor="text1"/>
          <w:sz w:val="24"/>
          <w:szCs w:val="24"/>
        </w:rPr>
        <w:t xml:space="preserve"> </w:t>
      </w:r>
      <w:r w:rsidRPr="00B22BB1">
        <w:rPr>
          <w:b w:val="0"/>
          <w:color w:val="000000" w:themeColor="text1"/>
          <w:sz w:val="24"/>
          <w:szCs w:val="24"/>
        </w:rPr>
        <w:t xml:space="preserve">é </w:t>
      </w:r>
      <w:r>
        <w:rPr>
          <w:b w:val="0"/>
          <w:color w:val="000000" w:themeColor="text1"/>
          <w:sz w:val="24"/>
          <w:szCs w:val="24"/>
        </w:rPr>
        <w:t xml:space="preserve">um modulo compacto com circuito capaz de detectar sobrecorrentes, sobtensões, subtensões, correntes de fuga entre outras proteções. </w:t>
      </w:r>
    </w:p>
    <w:p w:rsidR="00457FE9" w:rsidRPr="00457FE9" w:rsidRDefault="00457FE9" w:rsidP="00457FE9">
      <w:pPr>
        <w:pStyle w:val="Legenda"/>
        <w:keepNext/>
        <w:spacing w:before="240" w:beforeAutospacing="0" w:after="0" w:afterAutospacing="0"/>
        <w:jc w:val="center"/>
        <w:rPr>
          <w:rFonts w:ascii="Times New Roman" w:hAnsi="Times New Roman" w:cs="Times New Roman"/>
          <w:sz w:val="24"/>
        </w:rPr>
      </w:pPr>
      <w:r w:rsidRPr="00457FE9">
        <w:rPr>
          <w:rFonts w:ascii="Times New Roman" w:hAnsi="Times New Roman" w:cs="Times New Roman"/>
          <w:sz w:val="24"/>
        </w:rPr>
        <w:lastRenderedPageBreak/>
        <w:t xml:space="preserve">Figura </w:t>
      </w:r>
      <w:r w:rsidRPr="00457FE9">
        <w:rPr>
          <w:rFonts w:ascii="Times New Roman" w:hAnsi="Times New Roman" w:cs="Times New Roman"/>
          <w:sz w:val="24"/>
        </w:rPr>
        <w:fldChar w:fldCharType="begin"/>
      </w:r>
      <w:r w:rsidRPr="00457FE9">
        <w:rPr>
          <w:rFonts w:ascii="Times New Roman" w:hAnsi="Times New Roman" w:cs="Times New Roman"/>
          <w:sz w:val="24"/>
        </w:rPr>
        <w:instrText xml:space="preserve"> SEQ Figura \* ARABIC </w:instrText>
      </w:r>
      <w:r w:rsidRPr="00457FE9">
        <w:rPr>
          <w:rFonts w:ascii="Times New Roman" w:hAnsi="Times New Roman" w:cs="Times New Roman"/>
          <w:sz w:val="24"/>
        </w:rPr>
        <w:fldChar w:fldCharType="separate"/>
      </w:r>
      <w:r w:rsidR="00B22816">
        <w:rPr>
          <w:rFonts w:ascii="Times New Roman" w:hAnsi="Times New Roman" w:cs="Times New Roman"/>
          <w:noProof/>
          <w:sz w:val="24"/>
        </w:rPr>
        <w:t>4</w:t>
      </w:r>
      <w:r w:rsidRPr="00457FE9">
        <w:rPr>
          <w:rFonts w:ascii="Times New Roman" w:hAnsi="Times New Roman" w:cs="Times New Roman"/>
          <w:sz w:val="24"/>
        </w:rPr>
        <w:fldChar w:fldCharType="end"/>
      </w:r>
      <w:r w:rsidRPr="00457FE9">
        <w:rPr>
          <w:rFonts w:ascii="Times New Roman" w:hAnsi="Times New Roman" w:cs="Times New Roman"/>
          <w:sz w:val="24"/>
        </w:rPr>
        <w:t xml:space="preserve"> </w:t>
      </w:r>
      <w:r>
        <w:rPr>
          <w:rFonts w:ascii="Times New Roman" w:hAnsi="Times New Roman" w:cs="Times New Roman"/>
          <w:sz w:val="24"/>
        </w:rPr>
        <w:t xml:space="preserve">- </w:t>
      </w:r>
      <w:r w:rsidRPr="00457FE9">
        <w:rPr>
          <w:rFonts w:ascii="Times New Roman" w:hAnsi="Times New Roman" w:cs="Times New Roman"/>
          <w:sz w:val="24"/>
        </w:rPr>
        <w:t>Religador automático</w:t>
      </w:r>
    </w:p>
    <w:p w:rsidR="00A62C30" w:rsidRDefault="00327813" w:rsidP="00457FE9">
      <w:pPr>
        <w:pStyle w:val="Ttulo2"/>
        <w:spacing w:before="0" w:beforeAutospacing="0" w:after="0" w:afterAutospacing="0" w:line="360" w:lineRule="auto"/>
        <w:jc w:val="center"/>
        <w:rPr>
          <w:color w:val="000000" w:themeColor="text1"/>
          <w:sz w:val="24"/>
          <w:szCs w:val="24"/>
        </w:rPr>
      </w:pPr>
      <w:r w:rsidRPr="00B63CBC">
        <w:rPr>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204pt">
            <v:imagedata r:id="rId12" o:title="WhatsApp Image 2024-08-30 at 09"/>
          </v:shape>
        </w:pict>
      </w:r>
    </w:p>
    <w:p w:rsidR="00EA430B" w:rsidRDefault="00BB1081" w:rsidP="00C561D3">
      <w:pPr>
        <w:spacing w:after="240" w:line="360" w:lineRule="auto"/>
        <w:jc w:val="center"/>
        <w:rPr>
          <w:color w:val="000000" w:themeColor="text1"/>
          <w:sz w:val="20"/>
        </w:rPr>
      </w:pPr>
      <w:r>
        <w:rPr>
          <w:color w:val="000000" w:themeColor="text1"/>
          <w:sz w:val="20"/>
        </w:rPr>
        <w:t>Autoria própria (2024)</w:t>
      </w:r>
    </w:p>
    <w:p w:rsidR="00A62C30" w:rsidRPr="00EA430B" w:rsidRDefault="00A62C30" w:rsidP="00C561D3">
      <w:pPr>
        <w:pStyle w:val="PargrafodaLista"/>
        <w:numPr>
          <w:ilvl w:val="1"/>
          <w:numId w:val="17"/>
        </w:numPr>
        <w:spacing w:after="240" w:line="360" w:lineRule="auto"/>
        <w:jc w:val="both"/>
        <w:rPr>
          <w:color w:val="000000" w:themeColor="text1"/>
          <w:sz w:val="20"/>
        </w:rPr>
      </w:pPr>
      <w:r w:rsidRPr="00EA430B">
        <w:rPr>
          <w:b/>
          <w:color w:val="000000" w:themeColor="text1"/>
        </w:rPr>
        <w:t>Funções do religador em um só equipamento</w:t>
      </w:r>
    </w:p>
    <w:p w:rsidR="0089320D" w:rsidRPr="0089320D" w:rsidRDefault="0089320D" w:rsidP="0089320D">
      <w:pPr>
        <w:pStyle w:val="Ttulo2"/>
        <w:spacing w:before="0" w:beforeAutospacing="0" w:after="120" w:afterAutospacing="0" w:line="360" w:lineRule="auto"/>
        <w:jc w:val="both"/>
        <w:rPr>
          <w:b w:val="0"/>
          <w:color w:val="000000" w:themeColor="text1"/>
          <w:sz w:val="24"/>
          <w:szCs w:val="24"/>
        </w:rPr>
      </w:pPr>
      <w:r>
        <w:rPr>
          <w:b w:val="0"/>
          <w:color w:val="000000" w:themeColor="text1"/>
          <w:sz w:val="24"/>
          <w:szCs w:val="24"/>
        </w:rPr>
        <w:t>As seguintes funções e equipamentos para religação são encontradas em redes de distribuição de energia elétrica.</w:t>
      </w:r>
    </w:p>
    <w:p w:rsidR="00636A7B" w:rsidRPr="008312D6" w:rsidRDefault="00636A7B" w:rsidP="00434552">
      <w:pPr>
        <w:pStyle w:val="Ttulo2"/>
        <w:numPr>
          <w:ilvl w:val="0"/>
          <w:numId w:val="14"/>
        </w:numPr>
        <w:spacing w:before="0" w:beforeAutospacing="0" w:after="120" w:afterAutospacing="0" w:line="360" w:lineRule="auto"/>
        <w:jc w:val="both"/>
        <w:rPr>
          <w:b w:val="0"/>
          <w:color w:val="000000" w:themeColor="text1"/>
          <w:sz w:val="24"/>
          <w:szCs w:val="24"/>
        </w:rPr>
      </w:pPr>
      <w:r w:rsidRPr="008312D6">
        <w:rPr>
          <w:b w:val="0"/>
          <w:color w:val="000000" w:themeColor="text1"/>
          <w:sz w:val="24"/>
          <w:szCs w:val="24"/>
        </w:rPr>
        <w:t xml:space="preserve">RL: Religador automático com proteção para fase, terra, rele de alta impedância (Raí), atuando independente da sua retaguarda, </w:t>
      </w:r>
      <w:r w:rsidRPr="008312D6">
        <w:rPr>
          <w:b w:val="0"/>
          <w:color w:val="000000" w:themeColor="text1"/>
          <w:sz w:val="24"/>
        </w:rPr>
        <w:t>esta ilustrado na F</w:t>
      </w:r>
      <w:r w:rsidR="003E31CE">
        <w:rPr>
          <w:b w:val="0"/>
          <w:color w:val="000000" w:themeColor="text1"/>
          <w:sz w:val="24"/>
        </w:rPr>
        <w:t xml:space="preserve">igura </w:t>
      </w:r>
      <w:r w:rsidR="00416EB5">
        <w:rPr>
          <w:b w:val="0"/>
          <w:color w:val="000000" w:themeColor="text1"/>
          <w:sz w:val="24"/>
        </w:rPr>
        <w:t>5</w:t>
      </w:r>
      <w:r w:rsidRPr="008312D6">
        <w:rPr>
          <w:b w:val="0"/>
          <w:color w:val="000000" w:themeColor="text1"/>
          <w:sz w:val="24"/>
        </w:rPr>
        <w:t>.</w:t>
      </w:r>
    </w:p>
    <w:p w:rsidR="00457FE9" w:rsidRPr="00457FE9" w:rsidRDefault="00457FE9" w:rsidP="00457FE9">
      <w:pPr>
        <w:pStyle w:val="Legenda"/>
        <w:keepNext/>
        <w:spacing w:after="0" w:afterAutospacing="0"/>
        <w:jc w:val="center"/>
        <w:rPr>
          <w:rFonts w:ascii="Times New Roman" w:hAnsi="Times New Roman" w:cs="Times New Roman"/>
          <w:sz w:val="24"/>
        </w:rPr>
      </w:pPr>
      <w:r w:rsidRPr="00457FE9">
        <w:rPr>
          <w:rFonts w:ascii="Times New Roman" w:hAnsi="Times New Roman" w:cs="Times New Roman"/>
          <w:sz w:val="24"/>
        </w:rPr>
        <w:t xml:space="preserve">Figura </w:t>
      </w:r>
      <w:r w:rsidRPr="00457FE9">
        <w:rPr>
          <w:rFonts w:ascii="Times New Roman" w:hAnsi="Times New Roman" w:cs="Times New Roman"/>
          <w:sz w:val="24"/>
        </w:rPr>
        <w:fldChar w:fldCharType="begin"/>
      </w:r>
      <w:r w:rsidRPr="00457FE9">
        <w:rPr>
          <w:rFonts w:ascii="Times New Roman" w:hAnsi="Times New Roman" w:cs="Times New Roman"/>
          <w:sz w:val="24"/>
        </w:rPr>
        <w:instrText xml:space="preserve"> SEQ Figura \* ARABIC </w:instrText>
      </w:r>
      <w:r w:rsidRPr="00457FE9">
        <w:rPr>
          <w:rFonts w:ascii="Times New Roman" w:hAnsi="Times New Roman" w:cs="Times New Roman"/>
          <w:sz w:val="24"/>
        </w:rPr>
        <w:fldChar w:fldCharType="separate"/>
      </w:r>
      <w:r w:rsidR="00B22816">
        <w:rPr>
          <w:rFonts w:ascii="Times New Roman" w:hAnsi="Times New Roman" w:cs="Times New Roman"/>
          <w:noProof/>
          <w:sz w:val="24"/>
        </w:rPr>
        <w:t>5</w:t>
      </w:r>
      <w:r w:rsidRPr="00457FE9">
        <w:rPr>
          <w:rFonts w:ascii="Times New Roman" w:hAnsi="Times New Roman" w:cs="Times New Roman"/>
          <w:sz w:val="24"/>
        </w:rPr>
        <w:fldChar w:fldCharType="end"/>
      </w:r>
      <w:r w:rsidRPr="00457FE9">
        <w:rPr>
          <w:rFonts w:ascii="Times New Roman" w:hAnsi="Times New Roman" w:cs="Times New Roman"/>
          <w:sz w:val="24"/>
        </w:rPr>
        <w:t xml:space="preserve"> - Ciclo de atuação do RL com curto-circuito</w:t>
      </w:r>
    </w:p>
    <w:p w:rsidR="00636A7B" w:rsidRPr="008312D6" w:rsidRDefault="00636A7B" w:rsidP="00457FE9">
      <w:pPr>
        <w:pStyle w:val="Ttulo2"/>
        <w:spacing w:before="0" w:beforeAutospacing="0" w:after="0" w:afterAutospacing="0" w:line="360" w:lineRule="auto"/>
        <w:ind w:left="720"/>
        <w:jc w:val="center"/>
        <w:rPr>
          <w:b w:val="0"/>
          <w:color w:val="000000" w:themeColor="text1"/>
          <w:sz w:val="24"/>
          <w:szCs w:val="24"/>
        </w:rPr>
      </w:pPr>
      <w:r w:rsidRPr="008312D6">
        <w:rPr>
          <w:b w:val="0"/>
          <w:noProof/>
          <w:color w:val="000000" w:themeColor="text1"/>
          <w:sz w:val="24"/>
        </w:rPr>
        <w:drawing>
          <wp:inline distT="0" distB="0" distL="0" distR="0">
            <wp:extent cx="4320000" cy="1559778"/>
            <wp:effectExtent l="19050" t="0" r="4350" b="0"/>
            <wp:docPr id="16" name="Imagem 7" descr="contagem secciona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gem seccionalizador"/>
                    <pic:cNvPicPr>
                      <a:picLocks noChangeAspect="1" noChangeArrowheads="1"/>
                    </pic:cNvPicPr>
                  </pic:nvPicPr>
                  <pic:blipFill>
                    <a:blip r:embed="rId13" cstate="print"/>
                    <a:srcRect b="50406"/>
                    <a:stretch>
                      <a:fillRect/>
                    </a:stretch>
                  </pic:blipFill>
                  <pic:spPr bwMode="auto">
                    <a:xfrm>
                      <a:off x="0" y="0"/>
                      <a:ext cx="4320000" cy="1559778"/>
                    </a:xfrm>
                    <a:prstGeom prst="rect">
                      <a:avLst/>
                    </a:prstGeom>
                    <a:noFill/>
                    <a:ln w="9525">
                      <a:noFill/>
                      <a:miter lim="800000"/>
                      <a:headEnd/>
                      <a:tailEnd/>
                    </a:ln>
                  </pic:spPr>
                </pic:pic>
              </a:graphicData>
            </a:graphic>
          </wp:inline>
        </w:drawing>
      </w:r>
    </w:p>
    <w:p w:rsidR="00636A7B" w:rsidRPr="008312D6" w:rsidRDefault="00A62C30" w:rsidP="00457FE9">
      <w:pPr>
        <w:pStyle w:val="Ttulo2"/>
        <w:spacing w:before="0" w:beforeAutospacing="0" w:after="120" w:line="360" w:lineRule="auto"/>
        <w:ind w:left="360"/>
        <w:jc w:val="center"/>
        <w:rPr>
          <w:b w:val="0"/>
          <w:color w:val="000000" w:themeColor="text1"/>
          <w:sz w:val="20"/>
          <w:szCs w:val="22"/>
        </w:rPr>
      </w:pPr>
      <w:r>
        <w:rPr>
          <w:b w:val="0"/>
          <w:color w:val="000000" w:themeColor="text1"/>
          <w:sz w:val="20"/>
          <w:szCs w:val="22"/>
        </w:rPr>
        <w:t xml:space="preserve">Fonte: </w:t>
      </w:r>
      <w:r w:rsidR="00433712" w:rsidRPr="00433712">
        <w:rPr>
          <w:b w:val="0"/>
          <w:noProof/>
          <w:color w:val="000000" w:themeColor="text1"/>
          <w:sz w:val="20"/>
          <w:szCs w:val="24"/>
        </w:rPr>
        <w:t>Neoenergia Elektro (2022)</w:t>
      </w:r>
    </w:p>
    <w:p w:rsidR="00636A7B" w:rsidRPr="008312D6" w:rsidRDefault="00636A7B" w:rsidP="00457FE9">
      <w:pPr>
        <w:pStyle w:val="Ttulo2"/>
        <w:numPr>
          <w:ilvl w:val="0"/>
          <w:numId w:val="14"/>
        </w:numPr>
        <w:spacing w:before="0" w:beforeAutospacing="0" w:after="120" w:line="360" w:lineRule="auto"/>
        <w:jc w:val="both"/>
        <w:rPr>
          <w:b w:val="0"/>
          <w:color w:val="000000" w:themeColor="text1"/>
          <w:sz w:val="24"/>
          <w:szCs w:val="24"/>
        </w:rPr>
      </w:pPr>
      <w:r w:rsidRPr="008312D6">
        <w:rPr>
          <w:b w:val="0"/>
          <w:color w:val="000000" w:themeColor="text1"/>
          <w:sz w:val="24"/>
          <w:szCs w:val="24"/>
        </w:rPr>
        <w:t xml:space="preserve">SL: </w:t>
      </w:r>
      <w:r w:rsidRPr="008312D6">
        <w:rPr>
          <w:b w:val="0"/>
          <w:color w:val="000000" w:themeColor="text1"/>
          <w:sz w:val="24"/>
        </w:rPr>
        <w:t>O seccionalizador é um religador automático, utilizado sempre em conjunto com outros equipamentos de proteção, normalmente um religador</w:t>
      </w:r>
      <w:r w:rsidR="00E93828">
        <w:rPr>
          <w:b w:val="0"/>
          <w:color w:val="000000" w:themeColor="text1"/>
          <w:sz w:val="24"/>
        </w:rPr>
        <w:t xml:space="preserve"> e um disjuntor na sua retaguarda</w:t>
      </w:r>
      <w:r w:rsidRPr="008312D6">
        <w:rPr>
          <w:b w:val="0"/>
          <w:color w:val="000000" w:themeColor="text1"/>
          <w:sz w:val="24"/>
        </w:rPr>
        <w:t>.</w:t>
      </w:r>
      <w:r w:rsidR="00E93828">
        <w:rPr>
          <w:b w:val="0"/>
          <w:color w:val="000000" w:themeColor="text1"/>
          <w:sz w:val="24"/>
        </w:rPr>
        <w:t xml:space="preserve"> Este modo de operação não permite abrir por curto circuito somente na ausência de corrente gerado pela sua retaguarda</w:t>
      </w:r>
      <w:r w:rsidRPr="008312D6">
        <w:rPr>
          <w:b w:val="0"/>
          <w:color w:val="000000" w:themeColor="text1"/>
          <w:sz w:val="24"/>
        </w:rPr>
        <w:t xml:space="preserve">. A cada abertura de sua retaguarda ele abre contagem para dar seletividade, no caso se a sua retaguarda tiver três aberturas o seccionalizador terá duas aberturas, esta ilustrado na Figura </w:t>
      </w:r>
      <w:r w:rsidR="00416EB5">
        <w:rPr>
          <w:b w:val="0"/>
          <w:color w:val="000000" w:themeColor="text1"/>
          <w:sz w:val="24"/>
        </w:rPr>
        <w:t>6</w:t>
      </w:r>
      <w:r w:rsidRPr="008312D6">
        <w:rPr>
          <w:b w:val="0"/>
          <w:color w:val="000000" w:themeColor="text1"/>
          <w:sz w:val="24"/>
        </w:rPr>
        <w:t>.</w:t>
      </w:r>
    </w:p>
    <w:p w:rsidR="00457FE9" w:rsidRPr="00457FE9" w:rsidRDefault="00457FE9" w:rsidP="00457FE9">
      <w:pPr>
        <w:pStyle w:val="Legenda"/>
        <w:keepNext/>
        <w:jc w:val="center"/>
        <w:rPr>
          <w:rFonts w:ascii="Times New Roman" w:hAnsi="Times New Roman" w:cs="Times New Roman"/>
          <w:sz w:val="24"/>
        </w:rPr>
      </w:pPr>
      <w:r w:rsidRPr="00457FE9">
        <w:rPr>
          <w:rFonts w:ascii="Times New Roman" w:hAnsi="Times New Roman" w:cs="Times New Roman"/>
          <w:sz w:val="24"/>
        </w:rPr>
        <w:lastRenderedPageBreak/>
        <w:t xml:space="preserve">Figura </w:t>
      </w:r>
      <w:r w:rsidRPr="00457FE9">
        <w:rPr>
          <w:rFonts w:ascii="Times New Roman" w:hAnsi="Times New Roman" w:cs="Times New Roman"/>
          <w:sz w:val="24"/>
        </w:rPr>
        <w:fldChar w:fldCharType="begin"/>
      </w:r>
      <w:r w:rsidRPr="00457FE9">
        <w:rPr>
          <w:rFonts w:ascii="Times New Roman" w:hAnsi="Times New Roman" w:cs="Times New Roman"/>
          <w:sz w:val="24"/>
        </w:rPr>
        <w:instrText xml:space="preserve"> SEQ Figura \* ARABIC </w:instrText>
      </w:r>
      <w:r w:rsidRPr="00457FE9">
        <w:rPr>
          <w:rFonts w:ascii="Times New Roman" w:hAnsi="Times New Roman" w:cs="Times New Roman"/>
          <w:sz w:val="24"/>
        </w:rPr>
        <w:fldChar w:fldCharType="separate"/>
      </w:r>
      <w:r w:rsidR="00B22816">
        <w:rPr>
          <w:rFonts w:ascii="Times New Roman" w:hAnsi="Times New Roman" w:cs="Times New Roman"/>
          <w:noProof/>
          <w:sz w:val="24"/>
        </w:rPr>
        <w:t>6</w:t>
      </w:r>
      <w:r w:rsidRPr="00457FE9">
        <w:rPr>
          <w:rFonts w:ascii="Times New Roman" w:hAnsi="Times New Roman" w:cs="Times New Roman"/>
          <w:sz w:val="24"/>
        </w:rPr>
        <w:fldChar w:fldCharType="end"/>
      </w:r>
      <w:r w:rsidRPr="00457FE9">
        <w:rPr>
          <w:rFonts w:ascii="Times New Roman" w:hAnsi="Times New Roman" w:cs="Times New Roman"/>
          <w:sz w:val="24"/>
        </w:rPr>
        <w:t xml:space="preserve"> - ciclo de abertura do SL acompanhando a falta de tensão e corrente da retaguarda.</w:t>
      </w:r>
    </w:p>
    <w:p w:rsidR="00636A7B" w:rsidRPr="008312D6" w:rsidRDefault="00636A7B" w:rsidP="00457FE9">
      <w:pPr>
        <w:pStyle w:val="Ttulo2"/>
        <w:spacing w:after="0" w:afterAutospacing="0" w:line="360" w:lineRule="auto"/>
        <w:ind w:left="720"/>
        <w:jc w:val="center"/>
        <w:rPr>
          <w:b w:val="0"/>
          <w:color w:val="000000" w:themeColor="text1"/>
          <w:sz w:val="24"/>
        </w:rPr>
      </w:pPr>
      <w:r w:rsidRPr="008312D6">
        <w:rPr>
          <w:b w:val="0"/>
          <w:noProof/>
          <w:color w:val="000000" w:themeColor="text1"/>
          <w:sz w:val="24"/>
        </w:rPr>
        <w:drawing>
          <wp:inline distT="0" distB="0" distL="0" distR="0">
            <wp:extent cx="4320000" cy="1643446"/>
            <wp:effectExtent l="19050" t="0" r="4350" b="0"/>
            <wp:docPr id="15" name="Imagem 8" descr="contagem secciona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agem seccionalizador"/>
                    <pic:cNvPicPr>
                      <a:picLocks noChangeAspect="1" noChangeArrowheads="1"/>
                    </pic:cNvPicPr>
                  </pic:nvPicPr>
                  <pic:blipFill>
                    <a:blip r:embed="rId14" cstate="print"/>
                    <a:srcRect/>
                    <a:stretch>
                      <a:fillRect/>
                    </a:stretch>
                  </pic:blipFill>
                  <pic:spPr bwMode="auto">
                    <a:xfrm>
                      <a:off x="0" y="0"/>
                      <a:ext cx="4320000" cy="1643446"/>
                    </a:xfrm>
                    <a:prstGeom prst="rect">
                      <a:avLst/>
                    </a:prstGeom>
                    <a:noFill/>
                    <a:ln w="9525">
                      <a:noFill/>
                      <a:miter lim="800000"/>
                      <a:headEnd/>
                      <a:tailEnd/>
                    </a:ln>
                  </pic:spPr>
                </pic:pic>
              </a:graphicData>
            </a:graphic>
          </wp:inline>
        </w:drawing>
      </w:r>
    </w:p>
    <w:p w:rsidR="00636A7B" w:rsidRPr="008312D6" w:rsidRDefault="003E31CE" w:rsidP="00457FE9">
      <w:pPr>
        <w:pStyle w:val="Ttulo2"/>
        <w:spacing w:before="0" w:beforeAutospacing="0" w:after="120" w:line="360" w:lineRule="auto"/>
        <w:ind w:left="360"/>
        <w:jc w:val="center"/>
        <w:rPr>
          <w:b w:val="0"/>
          <w:color w:val="000000" w:themeColor="text1"/>
          <w:sz w:val="20"/>
          <w:szCs w:val="22"/>
        </w:rPr>
      </w:pPr>
      <w:r>
        <w:rPr>
          <w:b w:val="0"/>
          <w:color w:val="000000" w:themeColor="text1"/>
          <w:sz w:val="20"/>
          <w:szCs w:val="22"/>
        </w:rPr>
        <w:t xml:space="preserve">Fonte: </w:t>
      </w:r>
      <w:r w:rsidR="00433712" w:rsidRPr="00433712">
        <w:rPr>
          <w:b w:val="0"/>
          <w:noProof/>
          <w:color w:val="000000" w:themeColor="text1"/>
          <w:sz w:val="20"/>
          <w:szCs w:val="24"/>
        </w:rPr>
        <w:t>Neoenergia Elektro (2022)</w:t>
      </w:r>
      <w:r w:rsidR="00636A7B" w:rsidRPr="008312D6">
        <w:rPr>
          <w:b w:val="0"/>
          <w:color w:val="000000" w:themeColor="text1"/>
          <w:sz w:val="20"/>
          <w:szCs w:val="22"/>
        </w:rPr>
        <w:t>.</w:t>
      </w:r>
    </w:p>
    <w:p w:rsidR="00636A7B" w:rsidRPr="008312D6" w:rsidRDefault="00636A7B" w:rsidP="00457FE9">
      <w:pPr>
        <w:pStyle w:val="Ttulo2"/>
        <w:numPr>
          <w:ilvl w:val="0"/>
          <w:numId w:val="14"/>
        </w:numPr>
        <w:spacing w:before="0" w:beforeAutospacing="0" w:after="120" w:afterAutospacing="0" w:line="360" w:lineRule="auto"/>
        <w:jc w:val="both"/>
        <w:rPr>
          <w:b w:val="0"/>
          <w:color w:val="000000" w:themeColor="text1"/>
          <w:sz w:val="24"/>
          <w:szCs w:val="24"/>
        </w:rPr>
      </w:pPr>
      <w:r w:rsidRPr="008312D6">
        <w:rPr>
          <w:b w:val="0"/>
          <w:color w:val="000000" w:themeColor="text1"/>
          <w:sz w:val="24"/>
          <w:szCs w:val="24"/>
        </w:rPr>
        <w:t xml:space="preserve">IF - é um religador automático com a funcionalidade de o seccionalizador pôr não faz abertura dependendo da retaguarda. Ele é somente usado para monitorar corrente de curto e comando remoto pelo centro de operação para isolar rede ou manobras. </w:t>
      </w:r>
    </w:p>
    <w:p w:rsidR="00636A7B" w:rsidRPr="008312D6" w:rsidRDefault="00636A7B" w:rsidP="00434552">
      <w:pPr>
        <w:pStyle w:val="Ttulo2"/>
        <w:numPr>
          <w:ilvl w:val="0"/>
          <w:numId w:val="14"/>
        </w:numPr>
        <w:spacing w:before="0" w:beforeAutospacing="0" w:after="120" w:afterAutospacing="0" w:line="360" w:lineRule="auto"/>
        <w:jc w:val="both"/>
        <w:rPr>
          <w:b w:val="0"/>
          <w:color w:val="000000" w:themeColor="text1"/>
          <w:sz w:val="24"/>
          <w:szCs w:val="24"/>
        </w:rPr>
      </w:pPr>
      <w:r w:rsidRPr="008312D6">
        <w:rPr>
          <w:b w:val="0"/>
          <w:color w:val="000000" w:themeColor="text1"/>
          <w:sz w:val="24"/>
          <w:szCs w:val="24"/>
        </w:rPr>
        <w:t xml:space="preserve">CZ - é um religador automático com a funcionalidade de chave faca, em sua lógica não tem proteção é apenas para comando remoto ou manual. Caso esteja com a função de TIE ele pode ter proteção de fase, terra e Raí porem com o </w:t>
      </w:r>
      <w:proofErr w:type="spellStart"/>
      <w:r w:rsidRPr="008312D6">
        <w:rPr>
          <w:b w:val="0"/>
          <w:color w:val="000000" w:themeColor="text1"/>
          <w:sz w:val="24"/>
          <w:szCs w:val="24"/>
        </w:rPr>
        <w:t>single</w:t>
      </w:r>
      <w:proofErr w:type="spellEnd"/>
      <w:r w:rsidRPr="008312D6">
        <w:rPr>
          <w:b w:val="0"/>
          <w:color w:val="000000" w:themeColor="text1"/>
          <w:sz w:val="24"/>
          <w:szCs w:val="24"/>
        </w:rPr>
        <w:t xml:space="preserve">- </w:t>
      </w:r>
      <w:proofErr w:type="spellStart"/>
      <w:r w:rsidRPr="008312D6">
        <w:rPr>
          <w:b w:val="0"/>
          <w:color w:val="000000" w:themeColor="text1"/>
          <w:sz w:val="24"/>
          <w:szCs w:val="24"/>
        </w:rPr>
        <w:t>shot</w:t>
      </w:r>
      <w:proofErr w:type="spellEnd"/>
      <w:r w:rsidRPr="008312D6">
        <w:rPr>
          <w:b w:val="0"/>
          <w:color w:val="000000" w:themeColor="text1"/>
          <w:sz w:val="24"/>
          <w:szCs w:val="24"/>
        </w:rPr>
        <w:t xml:space="preserve">. </w:t>
      </w:r>
    </w:p>
    <w:p w:rsidR="00636A7B" w:rsidRPr="008312D6" w:rsidRDefault="00636A7B" w:rsidP="00636A7B">
      <w:pPr>
        <w:pStyle w:val="Ttulo2"/>
        <w:spacing w:before="0" w:beforeAutospacing="0" w:after="120" w:afterAutospacing="0" w:line="360" w:lineRule="auto"/>
        <w:jc w:val="both"/>
        <w:rPr>
          <w:b w:val="0"/>
          <w:color w:val="000000" w:themeColor="text1"/>
          <w:sz w:val="24"/>
          <w:szCs w:val="24"/>
        </w:rPr>
      </w:pPr>
      <w:r w:rsidRPr="008312D6">
        <w:rPr>
          <w:b w:val="0"/>
          <w:color w:val="000000" w:themeColor="text1"/>
          <w:sz w:val="24"/>
          <w:szCs w:val="24"/>
        </w:rPr>
        <w:t>Há ainda dispositivos de seccionamento nas redes de distribuição de energia elétrica, principalmente as chaves faca e fusível.</w:t>
      </w:r>
    </w:p>
    <w:p w:rsidR="00636A7B" w:rsidRPr="002103DD" w:rsidRDefault="00636A7B" w:rsidP="00636A7B">
      <w:pPr>
        <w:pStyle w:val="Ttulo2"/>
        <w:spacing w:before="0" w:beforeAutospacing="0" w:after="120" w:afterAutospacing="0" w:line="360" w:lineRule="auto"/>
        <w:jc w:val="both"/>
        <w:rPr>
          <w:b w:val="0"/>
          <w:color w:val="000000" w:themeColor="text1"/>
          <w:sz w:val="24"/>
          <w:szCs w:val="24"/>
        </w:rPr>
      </w:pPr>
      <w:r w:rsidRPr="008312D6">
        <w:rPr>
          <w:b w:val="0"/>
          <w:color w:val="000000" w:themeColor="text1"/>
          <w:sz w:val="24"/>
          <w:szCs w:val="24"/>
        </w:rPr>
        <w:t>As chaves faca e fusível também são muito utilizadas em sistemas de distribuição de energia elétrica para seccionamento e proteção, respectivamente</w:t>
      </w:r>
      <w:r w:rsidRPr="002103DD">
        <w:rPr>
          <w:b w:val="0"/>
          <w:color w:val="000000" w:themeColor="text1"/>
          <w:sz w:val="24"/>
          <w:szCs w:val="24"/>
        </w:rPr>
        <w:t xml:space="preserve">.  </w:t>
      </w:r>
      <w:r w:rsidRPr="002103DD">
        <w:rPr>
          <w:b w:val="0"/>
          <w:color w:val="000000" w:themeColor="text1"/>
          <w:sz w:val="24"/>
          <w:szCs w:val="24"/>
          <w:shd w:val="clear" w:color="auto" w:fill="FFFFFF"/>
        </w:rPr>
        <w:t>A chave seccionadora unipolar tipo faca </w:t>
      </w:r>
      <w:r w:rsidRPr="002103DD">
        <w:rPr>
          <w:b w:val="0"/>
          <w:color w:val="000000" w:themeColor="text1"/>
          <w:sz w:val="24"/>
          <w:szCs w:val="24"/>
        </w:rPr>
        <w:t>é utilizada em redes de distribuição de energia para manobra do sistema, provida de gancho para utilização de ferramenta de abertura em carga</w:t>
      </w:r>
      <w:r w:rsidRPr="002103DD">
        <w:rPr>
          <w:b w:val="0"/>
          <w:color w:val="000000" w:themeColor="text1"/>
          <w:sz w:val="24"/>
          <w:szCs w:val="24"/>
          <w:shd w:val="clear" w:color="auto" w:fill="FFFFFF"/>
        </w:rPr>
        <w:t xml:space="preserve"> (COCEL, 2020);</w:t>
      </w:r>
    </w:p>
    <w:p w:rsidR="00636A7B" w:rsidRPr="008312D6" w:rsidRDefault="00636A7B" w:rsidP="00636A7B">
      <w:pPr>
        <w:pStyle w:val="Ttulo2"/>
        <w:spacing w:before="0" w:beforeAutospacing="0" w:after="120" w:afterAutospacing="0" w:line="360" w:lineRule="auto"/>
        <w:jc w:val="both"/>
        <w:rPr>
          <w:b w:val="0"/>
          <w:color w:val="000000" w:themeColor="text1"/>
          <w:sz w:val="24"/>
          <w:szCs w:val="24"/>
        </w:rPr>
      </w:pPr>
      <w:r w:rsidRPr="008312D6">
        <w:rPr>
          <w:b w:val="0"/>
          <w:color w:val="000000" w:themeColor="text1"/>
          <w:sz w:val="24"/>
          <w:szCs w:val="24"/>
        </w:rPr>
        <w:t xml:space="preserve">Já na chave porta fusível quando ocorre um curto circuito </w:t>
      </w:r>
      <w:r w:rsidR="002103DD">
        <w:rPr>
          <w:b w:val="0"/>
          <w:color w:val="000000" w:themeColor="text1"/>
          <w:sz w:val="24"/>
          <w:szCs w:val="24"/>
        </w:rPr>
        <w:t xml:space="preserve">pode ser substituído o fusível. Em transformadores é </w:t>
      </w:r>
      <w:r w:rsidR="00B22BB1">
        <w:rPr>
          <w:b w:val="0"/>
          <w:color w:val="000000" w:themeColor="text1"/>
          <w:sz w:val="24"/>
          <w:szCs w:val="24"/>
        </w:rPr>
        <w:t>utilizado para d</w:t>
      </w:r>
      <w:r w:rsidRPr="008312D6">
        <w:rPr>
          <w:b w:val="0"/>
          <w:color w:val="000000" w:themeColor="text1"/>
          <w:sz w:val="24"/>
          <w:szCs w:val="24"/>
        </w:rPr>
        <w:t>a</w:t>
      </w:r>
      <w:r w:rsidR="00B22BB1">
        <w:rPr>
          <w:b w:val="0"/>
          <w:color w:val="000000" w:themeColor="text1"/>
          <w:sz w:val="24"/>
          <w:szCs w:val="24"/>
        </w:rPr>
        <w:t>r</w:t>
      </w:r>
      <w:r w:rsidRPr="008312D6">
        <w:rPr>
          <w:b w:val="0"/>
          <w:color w:val="000000" w:themeColor="text1"/>
          <w:sz w:val="24"/>
          <w:szCs w:val="24"/>
        </w:rPr>
        <w:t xml:space="preserve"> proteção </w:t>
      </w:r>
      <w:r w:rsidR="00B22BB1">
        <w:rPr>
          <w:b w:val="0"/>
          <w:color w:val="000000" w:themeColor="text1"/>
          <w:sz w:val="24"/>
          <w:szCs w:val="24"/>
        </w:rPr>
        <w:t>aos clientes da rede elétrica secundaria. São utilizadas também em linha rurais, e em outros tipos de proteções como cabine primarias de clientes</w:t>
      </w:r>
      <w:r w:rsidR="00287B0D">
        <w:rPr>
          <w:b w:val="0"/>
          <w:color w:val="000000" w:themeColor="text1"/>
          <w:sz w:val="24"/>
          <w:szCs w:val="24"/>
        </w:rPr>
        <w:t xml:space="preserve"> ()</w:t>
      </w:r>
      <w:r w:rsidR="00B22BB1">
        <w:rPr>
          <w:b w:val="0"/>
          <w:color w:val="000000" w:themeColor="text1"/>
          <w:sz w:val="24"/>
          <w:szCs w:val="24"/>
        </w:rPr>
        <w:t xml:space="preserve">. </w:t>
      </w:r>
    </w:p>
    <w:p w:rsidR="00636A7B" w:rsidRDefault="00B15D6F" w:rsidP="00EA430B">
      <w:pPr>
        <w:pStyle w:val="Corpodetexto"/>
        <w:numPr>
          <w:ilvl w:val="0"/>
          <w:numId w:val="17"/>
        </w:numPr>
        <w:spacing w:before="0" w:beforeAutospacing="0" w:after="120" w:afterAutospacing="0" w:line="360" w:lineRule="auto"/>
        <w:jc w:val="both"/>
        <w:rPr>
          <w:rFonts w:ascii="Times New Roman" w:hAnsi="Times New Roman" w:cs="Times New Roman"/>
          <w:b/>
          <w:sz w:val="24"/>
          <w:szCs w:val="24"/>
        </w:rPr>
      </w:pPr>
      <w:r w:rsidRPr="00B15D6F">
        <w:rPr>
          <w:rFonts w:ascii="Times New Roman" w:hAnsi="Times New Roman" w:cs="Times New Roman"/>
          <w:b/>
          <w:sz w:val="24"/>
          <w:szCs w:val="24"/>
        </w:rPr>
        <w:t>Metodologia</w:t>
      </w:r>
    </w:p>
    <w:p w:rsidR="00416EB5" w:rsidRPr="005D2347" w:rsidRDefault="00416EB5" w:rsidP="005D2347">
      <w:pPr>
        <w:spacing w:after="120" w:line="360" w:lineRule="auto"/>
        <w:jc w:val="both"/>
        <w:rPr>
          <w:color w:val="000000" w:themeColor="text1"/>
        </w:rPr>
      </w:pPr>
      <w:r w:rsidRPr="00416EB5">
        <w:rPr>
          <w:color w:val="000000" w:themeColor="text1"/>
        </w:rPr>
        <w:t>A rede elétrica</w:t>
      </w:r>
      <w:r w:rsidR="00765CAD">
        <w:rPr>
          <w:color w:val="000000" w:themeColor="text1"/>
        </w:rPr>
        <w:t xml:space="preserve"> representado na Figura 7</w:t>
      </w:r>
      <w:r w:rsidRPr="00416EB5">
        <w:rPr>
          <w:color w:val="000000" w:themeColor="text1"/>
        </w:rPr>
        <w:t xml:space="preserve"> deste estudo de caso tem constantes desligamentos acidentais, há pontos de contingencias pôr não são muito eficazes. Esta rede tem como fonte o interruptor BAL 52-1 e se estende até o religador automático ITN001666, atendendo um total de 1.636 clientes. Essa rede conta com um sistema automatizado que integra os religadores automáticos ITN00428, ITN001666 e ITN00485.</w:t>
      </w:r>
    </w:p>
    <w:p w:rsidR="00457FE9" w:rsidRPr="00457FE9" w:rsidRDefault="00457FE9" w:rsidP="00457FE9">
      <w:pPr>
        <w:pStyle w:val="Legenda"/>
        <w:keepNext/>
        <w:spacing w:after="0" w:afterAutospacing="0"/>
        <w:jc w:val="center"/>
        <w:rPr>
          <w:rFonts w:ascii="Times New Roman" w:hAnsi="Times New Roman" w:cs="Times New Roman"/>
          <w:sz w:val="24"/>
        </w:rPr>
      </w:pPr>
      <w:r w:rsidRPr="00457FE9">
        <w:rPr>
          <w:rFonts w:ascii="Times New Roman" w:hAnsi="Times New Roman" w:cs="Times New Roman"/>
          <w:sz w:val="24"/>
        </w:rPr>
        <w:lastRenderedPageBreak/>
        <w:t xml:space="preserve">Figura </w:t>
      </w:r>
      <w:r w:rsidRPr="00457FE9">
        <w:rPr>
          <w:rFonts w:ascii="Times New Roman" w:hAnsi="Times New Roman" w:cs="Times New Roman"/>
          <w:sz w:val="24"/>
        </w:rPr>
        <w:fldChar w:fldCharType="begin"/>
      </w:r>
      <w:r w:rsidRPr="00457FE9">
        <w:rPr>
          <w:rFonts w:ascii="Times New Roman" w:hAnsi="Times New Roman" w:cs="Times New Roman"/>
          <w:sz w:val="24"/>
        </w:rPr>
        <w:instrText xml:space="preserve"> SEQ Figura \* ARABIC </w:instrText>
      </w:r>
      <w:r w:rsidRPr="00457FE9">
        <w:rPr>
          <w:rFonts w:ascii="Times New Roman" w:hAnsi="Times New Roman" w:cs="Times New Roman"/>
          <w:sz w:val="24"/>
        </w:rPr>
        <w:fldChar w:fldCharType="separate"/>
      </w:r>
      <w:r w:rsidR="00B22816">
        <w:rPr>
          <w:rFonts w:ascii="Times New Roman" w:hAnsi="Times New Roman" w:cs="Times New Roman"/>
          <w:noProof/>
          <w:sz w:val="24"/>
        </w:rPr>
        <w:t>7</w:t>
      </w:r>
      <w:r w:rsidRPr="00457FE9">
        <w:rPr>
          <w:rFonts w:ascii="Times New Roman" w:hAnsi="Times New Roman" w:cs="Times New Roman"/>
          <w:sz w:val="24"/>
        </w:rPr>
        <w:fldChar w:fldCharType="end"/>
      </w:r>
      <w:r w:rsidRPr="00457FE9">
        <w:rPr>
          <w:rFonts w:ascii="Times New Roman" w:hAnsi="Times New Roman" w:cs="Times New Roman"/>
          <w:sz w:val="24"/>
        </w:rPr>
        <w:t xml:space="preserve"> - Diagrama unifilar da rede atual</w:t>
      </w:r>
    </w:p>
    <w:p w:rsidR="006127A0" w:rsidRDefault="006127A0" w:rsidP="00457FE9">
      <w:pPr>
        <w:pStyle w:val="Ttulo2"/>
        <w:spacing w:before="0" w:beforeAutospacing="0" w:after="0" w:afterAutospacing="0" w:line="360" w:lineRule="auto"/>
        <w:ind w:left="360"/>
        <w:jc w:val="center"/>
        <w:rPr>
          <w:b w:val="0"/>
          <w:sz w:val="24"/>
          <w:szCs w:val="24"/>
        </w:rPr>
      </w:pPr>
      <w:r w:rsidRPr="000F3FB3">
        <w:rPr>
          <w:b w:val="0"/>
          <w:noProof/>
          <w:sz w:val="24"/>
          <w:szCs w:val="24"/>
        </w:rPr>
        <w:drawing>
          <wp:inline distT="0" distB="0" distL="0" distR="0">
            <wp:extent cx="4320000" cy="2501769"/>
            <wp:effectExtent l="19050" t="0" r="4350" b="0"/>
            <wp:docPr id="11" name="Imagem 1" descr="unifila rede an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fila rede antiga.PNG"/>
                    <pic:cNvPicPr/>
                  </pic:nvPicPr>
                  <pic:blipFill>
                    <a:blip r:embed="rId15" cstate="print"/>
                    <a:stretch>
                      <a:fillRect/>
                    </a:stretch>
                  </pic:blipFill>
                  <pic:spPr>
                    <a:xfrm>
                      <a:off x="0" y="0"/>
                      <a:ext cx="4320000" cy="2501769"/>
                    </a:xfrm>
                    <a:prstGeom prst="rect">
                      <a:avLst/>
                    </a:prstGeom>
                  </pic:spPr>
                </pic:pic>
              </a:graphicData>
            </a:graphic>
          </wp:inline>
        </w:drawing>
      </w:r>
    </w:p>
    <w:p w:rsidR="00BB1081" w:rsidRPr="008C77D8" w:rsidRDefault="00BB1081" w:rsidP="0053309C">
      <w:pPr>
        <w:spacing w:after="240" w:line="360" w:lineRule="auto"/>
        <w:jc w:val="center"/>
        <w:rPr>
          <w:color w:val="000000" w:themeColor="text1"/>
          <w:sz w:val="20"/>
        </w:rPr>
      </w:pPr>
      <w:r>
        <w:rPr>
          <w:color w:val="000000" w:themeColor="text1"/>
          <w:sz w:val="20"/>
        </w:rPr>
        <w:t>Autoria própria (2024)</w:t>
      </w:r>
    </w:p>
    <w:p w:rsidR="00017C3B" w:rsidRPr="008312D6" w:rsidRDefault="00017C3B" w:rsidP="0053309C">
      <w:pPr>
        <w:pStyle w:val="Corpodetexto"/>
        <w:spacing w:before="0" w:beforeAutospacing="0" w:after="240" w:afterAutospacing="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A rede atual é constituída por:</w:t>
      </w:r>
    </w:p>
    <w:p w:rsidR="00017C3B" w:rsidRPr="008312D6" w:rsidRDefault="00017C3B" w:rsidP="00434552">
      <w:pPr>
        <w:pStyle w:val="Corpodetexto"/>
        <w:numPr>
          <w:ilvl w:val="0"/>
          <w:numId w:val="6"/>
        </w:numPr>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 xml:space="preserve">Subestação de 34,5 </w:t>
      </w:r>
      <w:proofErr w:type="gramStart"/>
      <w:r w:rsidR="00270F76">
        <w:rPr>
          <w:rFonts w:ascii="Times New Roman" w:hAnsi="Times New Roman" w:cs="Times New Roman"/>
          <w:color w:val="000000" w:themeColor="text1"/>
          <w:sz w:val="24"/>
          <w:szCs w:val="24"/>
        </w:rPr>
        <w:t>k</w:t>
      </w:r>
      <w:r w:rsidR="00270F76" w:rsidRPr="008312D6">
        <w:rPr>
          <w:rFonts w:ascii="Times New Roman" w:hAnsi="Times New Roman" w:cs="Times New Roman"/>
          <w:color w:val="000000" w:themeColor="text1"/>
          <w:sz w:val="24"/>
          <w:szCs w:val="24"/>
        </w:rPr>
        <w:t>V</w:t>
      </w:r>
      <w:proofErr w:type="gramEnd"/>
      <w:r w:rsidRPr="008312D6">
        <w:rPr>
          <w:rFonts w:ascii="Times New Roman" w:hAnsi="Times New Roman" w:cs="Times New Roman"/>
          <w:color w:val="000000" w:themeColor="text1"/>
          <w:sz w:val="24"/>
          <w:szCs w:val="24"/>
        </w:rPr>
        <w:t xml:space="preserve"> rebaixadora para 13,8kV;</w:t>
      </w:r>
    </w:p>
    <w:p w:rsidR="00017C3B" w:rsidRPr="008312D6" w:rsidRDefault="00017C3B" w:rsidP="00434552">
      <w:pPr>
        <w:pStyle w:val="Corpodetexto"/>
        <w:numPr>
          <w:ilvl w:val="0"/>
          <w:numId w:val="6"/>
        </w:num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Alimentador 13,8 </w:t>
      </w:r>
      <w:proofErr w:type="gramStart"/>
      <w:r>
        <w:rPr>
          <w:rFonts w:ascii="Times New Roman" w:hAnsi="Times New Roman" w:cs="Times New Roman"/>
          <w:color w:val="000000" w:themeColor="text1"/>
          <w:sz w:val="24"/>
          <w:szCs w:val="24"/>
        </w:rPr>
        <w:t>kV</w:t>
      </w:r>
      <w:proofErr w:type="gramEnd"/>
      <w:r>
        <w:rPr>
          <w:rFonts w:ascii="Times New Roman" w:hAnsi="Times New Roman" w:cs="Times New Roman"/>
          <w:color w:val="000000" w:themeColor="text1"/>
          <w:sz w:val="24"/>
          <w:szCs w:val="24"/>
        </w:rPr>
        <w:t xml:space="preserve"> (Al 24</w:t>
      </w:r>
      <w:r w:rsidRPr="008312D6">
        <w:rPr>
          <w:rFonts w:ascii="Times New Roman" w:hAnsi="Times New Roman" w:cs="Times New Roman"/>
          <w:color w:val="000000" w:themeColor="text1"/>
          <w:sz w:val="24"/>
          <w:szCs w:val="24"/>
        </w:rPr>
        <w:t>);</w:t>
      </w:r>
    </w:p>
    <w:p w:rsidR="00017C3B" w:rsidRPr="008312D6" w:rsidRDefault="00017C3B" w:rsidP="00434552">
      <w:pPr>
        <w:pStyle w:val="Corpodetexto"/>
        <w:numPr>
          <w:ilvl w:val="0"/>
          <w:numId w:val="6"/>
        </w:numPr>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Religador automático com função IF NF (ITN00428);</w:t>
      </w:r>
    </w:p>
    <w:p w:rsidR="00017C3B" w:rsidRPr="008312D6" w:rsidRDefault="00017C3B" w:rsidP="00434552">
      <w:pPr>
        <w:pStyle w:val="Corpodetexto"/>
        <w:numPr>
          <w:ilvl w:val="0"/>
          <w:numId w:val="6"/>
        </w:numPr>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Religador automático na função SL NF (ITN01669);</w:t>
      </w:r>
    </w:p>
    <w:p w:rsidR="00017C3B" w:rsidRPr="008312D6" w:rsidRDefault="00017C3B" w:rsidP="00434552">
      <w:pPr>
        <w:pStyle w:val="Corpodetexto"/>
        <w:numPr>
          <w:ilvl w:val="0"/>
          <w:numId w:val="6"/>
        </w:numPr>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Religador automático na função de CZ NA (ITN01666);</w:t>
      </w:r>
    </w:p>
    <w:p w:rsidR="00017C3B" w:rsidRPr="008312D6" w:rsidRDefault="00017C3B" w:rsidP="00434552">
      <w:pPr>
        <w:pStyle w:val="Corpodetexto"/>
        <w:numPr>
          <w:ilvl w:val="0"/>
          <w:numId w:val="6"/>
        </w:numPr>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Dois ramais</w:t>
      </w:r>
      <w:r>
        <w:rPr>
          <w:rFonts w:ascii="Times New Roman" w:hAnsi="Times New Roman" w:cs="Times New Roman"/>
          <w:color w:val="000000" w:themeColor="text1"/>
          <w:sz w:val="24"/>
          <w:szCs w:val="24"/>
        </w:rPr>
        <w:t xml:space="preserve"> com chave fusível</w:t>
      </w:r>
      <w:r w:rsidRPr="008312D6">
        <w:rPr>
          <w:rFonts w:ascii="Times New Roman" w:hAnsi="Times New Roman" w:cs="Times New Roman"/>
          <w:color w:val="000000" w:themeColor="text1"/>
          <w:sz w:val="24"/>
          <w:szCs w:val="24"/>
        </w:rPr>
        <w:t xml:space="preserve"> (ITN00257) e (ITN00917);</w:t>
      </w:r>
    </w:p>
    <w:p w:rsidR="00017C3B" w:rsidRPr="00433712" w:rsidRDefault="00017C3B" w:rsidP="00434552">
      <w:pPr>
        <w:pStyle w:val="Corpodetexto"/>
        <w:numPr>
          <w:ilvl w:val="0"/>
          <w:numId w:val="6"/>
        </w:numPr>
        <w:spacing w:after="120" w:line="360" w:lineRule="auto"/>
        <w:jc w:val="both"/>
        <w:rPr>
          <w:b/>
          <w:noProof/>
          <w:color w:val="000000" w:themeColor="text1"/>
          <w:sz w:val="24"/>
          <w:szCs w:val="24"/>
        </w:rPr>
      </w:pPr>
      <w:r w:rsidRPr="008312D6">
        <w:rPr>
          <w:rFonts w:ascii="Times New Roman" w:hAnsi="Times New Roman" w:cs="Times New Roman"/>
          <w:color w:val="000000" w:themeColor="text1"/>
          <w:sz w:val="24"/>
          <w:szCs w:val="24"/>
        </w:rPr>
        <w:t>Chave faca (ITN01547) interligação entre o disjunto</w:t>
      </w:r>
      <w:r>
        <w:rPr>
          <w:rFonts w:ascii="Times New Roman" w:hAnsi="Times New Roman" w:cs="Times New Roman"/>
          <w:color w:val="000000" w:themeColor="text1"/>
          <w:sz w:val="24"/>
          <w:szCs w:val="24"/>
        </w:rPr>
        <w:t>r (IT02-</w:t>
      </w:r>
      <w:r w:rsidR="002C2C3C">
        <w:rPr>
          <w:rFonts w:ascii="Times New Roman" w:hAnsi="Times New Roman" w:cs="Times New Roman"/>
          <w:color w:val="000000" w:themeColor="text1"/>
          <w:sz w:val="24"/>
          <w:szCs w:val="24"/>
        </w:rPr>
        <w:t xml:space="preserve">Al </w:t>
      </w:r>
      <w:r>
        <w:rPr>
          <w:rFonts w:ascii="Times New Roman" w:hAnsi="Times New Roman" w:cs="Times New Roman"/>
          <w:color w:val="000000" w:themeColor="text1"/>
          <w:sz w:val="24"/>
          <w:szCs w:val="24"/>
        </w:rPr>
        <w:t>24) e o alimentador (52-</w:t>
      </w:r>
      <w:r w:rsidRPr="008312D6">
        <w:rPr>
          <w:rFonts w:ascii="Times New Roman" w:hAnsi="Times New Roman" w:cs="Times New Roman"/>
          <w:color w:val="000000" w:themeColor="text1"/>
          <w:sz w:val="24"/>
          <w:szCs w:val="24"/>
        </w:rPr>
        <w:t>01).</w:t>
      </w:r>
      <w:r w:rsidRPr="008312D6">
        <w:rPr>
          <w:b/>
          <w:noProof/>
          <w:color w:val="000000" w:themeColor="text1"/>
          <w:sz w:val="24"/>
          <w:szCs w:val="24"/>
        </w:rPr>
        <w:t xml:space="preserve"> </w:t>
      </w:r>
    </w:p>
    <w:p w:rsidR="004314B3" w:rsidRPr="004314B3" w:rsidRDefault="004314B3" w:rsidP="004314B3">
      <w:pPr>
        <w:spacing w:after="120" w:line="360" w:lineRule="auto"/>
        <w:jc w:val="both"/>
        <w:rPr>
          <w:color w:val="000000" w:themeColor="text1"/>
        </w:rPr>
      </w:pPr>
      <w:r w:rsidRPr="004314B3">
        <w:rPr>
          <w:color w:val="000000" w:themeColor="text1"/>
        </w:rPr>
        <w:t>Na primeira forma do automatismo, quando ocorre um desligamento da rede a montante do ITN00428, ocorre a temporização de dois equipamentos, com intervalos de 70 e 80 segundos. Após esse período, os equipamentos</w:t>
      </w:r>
      <w:r w:rsidR="006127A0">
        <w:rPr>
          <w:color w:val="000000" w:themeColor="text1"/>
        </w:rPr>
        <w:t xml:space="preserve"> </w:t>
      </w:r>
      <w:proofErr w:type="spellStart"/>
      <w:r w:rsidR="006127A0">
        <w:rPr>
          <w:color w:val="000000" w:themeColor="text1"/>
        </w:rPr>
        <w:t>Feeder</w:t>
      </w:r>
      <w:proofErr w:type="spellEnd"/>
      <w:r w:rsidRPr="004314B3">
        <w:rPr>
          <w:color w:val="000000" w:themeColor="text1"/>
        </w:rPr>
        <w:t xml:space="preserve"> ITN00428 e</w:t>
      </w:r>
      <w:r w:rsidR="006127A0">
        <w:rPr>
          <w:color w:val="000000" w:themeColor="text1"/>
        </w:rPr>
        <w:t xml:space="preserve"> Tie</w:t>
      </w:r>
      <w:r w:rsidRPr="004314B3">
        <w:rPr>
          <w:color w:val="000000" w:themeColor="text1"/>
        </w:rPr>
        <w:t xml:space="preserve"> ITN01666 mudam seu status, consecutivamente, para normalmente aberto e normalmente fechado. Essa mudança permite que a energia seja reestabelecida, alimentando todos os clientes que foram afetados pelo desligamento.</w:t>
      </w:r>
    </w:p>
    <w:p w:rsidR="004314B3" w:rsidRPr="004314B3" w:rsidRDefault="004314B3" w:rsidP="004314B3">
      <w:pPr>
        <w:spacing w:after="120" w:line="360" w:lineRule="auto"/>
        <w:jc w:val="both"/>
        <w:rPr>
          <w:color w:val="000000" w:themeColor="text1"/>
        </w:rPr>
      </w:pPr>
      <w:r w:rsidRPr="004314B3">
        <w:rPr>
          <w:color w:val="000000" w:themeColor="text1"/>
        </w:rPr>
        <w:t>Outra parte da automação da rede diz respeito à seletivida</w:t>
      </w:r>
      <w:r w:rsidR="006127A0">
        <w:rPr>
          <w:color w:val="000000" w:themeColor="text1"/>
        </w:rPr>
        <w:t>de entre os picos do disjuntor</w:t>
      </w:r>
      <w:r w:rsidRPr="004314B3">
        <w:rPr>
          <w:color w:val="000000" w:themeColor="text1"/>
        </w:rPr>
        <w:t xml:space="preserve"> BAL 52-1 e o equipamento ITN01669. O religador automático possui quatro possibilidades de aberturas, proteção para fase, neutra, relé de alta impedância (RAI) e por automatismo, enquanto o ITN01669 atua como seccionalizador (SL). Para que haja seletividade com o religador automático, suas proteções devem ser ajustadas para níveis um pouco mais baixos. </w:t>
      </w:r>
      <w:r w:rsidRPr="004314B3">
        <w:rPr>
          <w:color w:val="000000" w:themeColor="text1"/>
        </w:rPr>
        <w:lastRenderedPageBreak/>
        <w:t>No entanto, devido à distância do equipamento ate o disjuntor não há seletividade por proteção.</w:t>
      </w:r>
    </w:p>
    <w:p w:rsidR="004314B3" w:rsidRPr="004314B3" w:rsidRDefault="004314B3" w:rsidP="004314B3">
      <w:pPr>
        <w:spacing w:after="120" w:line="360" w:lineRule="auto"/>
        <w:jc w:val="both"/>
        <w:rPr>
          <w:color w:val="000000" w:themeColor="text1"/>
        </w:rPr>
      </w:pPr>
      <w:r w:rsidRPr="004314B3">
        <w:rPr>
          <w:color w:val="000000" w:themeColor="text1"/>
        </w:rPr>
        <w:t xml:space="preserve">Assim, cada vez que o ITN01669 alertar sobre a falta de tensão no montante, será iniciada a contagem até três aberturas. Caso o defeito esteja </w:t>
      </w:r>
      <w:r w:rsidR="00EB61AA" w:rsidRPr="004314B3">
        <w:rPr>
          <w:color w:val="000000" w:themeColor="text1"/>
        </w:rPr>
        <w:t>à</w:t>
      </w:r>
      <w:r w:rsidRPr="004314B3">
        <w:rPr>
          <w:color w:val="000000" w:themeColor="text1"/>
        </w:rPr>
        <w:t xml:space="preserve"> jusante do ITN01669, na penú</w:t>
      </w:r>
      <w:r w:rsidR="00EB61AA">
        <w:rPr>
          <w:color w:val="000000" w:themeColor="text1"/>
        </w:rPr>
        <w:t>ltima abertura do disjuntor</w:t>
      </w:r>
      <w:r w:rsidRPr="004314B3">
        <w:rPr>
          <w:color w:val="000000" w:themeColor="text1"/>
        </w:rPr>
        <w:t xml:space="preserve">, o ITN01669 irá isolar o defeito, permitindo que </w:t>
      </w:r>
      <w:r w:rsidR="00EB61AA">
        <w:rPr>
          <w:color w:val="000000" w:themeColor="text1"/>
        </w:rPr>
        <w:t>o disjuntor</w:t>
      </w:r>
      <w:r w:rsidR="0000132A">
        <w:rPr>
          <w:color w:val="000000" w:themeColor="text1"/>
        </w:rPr>
        <w:t xml:space="preserve"> BAL 52-1 ligue</w:t>
      </w:r>
      <w:r w:rsidRPr="004314B3">
        <w:rPr>
          <w:color w:val="000000" w:themeColor="text1"/>
        </w:rPr>
        <w:t xml:space="preserve"> a rede novamente. Com o </w:t>
      </w:r>
      <w:r w:rsidR="00EB61AA">
        <w:rPr>
          <w:color w:val="000000" w:themeColor="text1"/>
        </w:rPr>
        <w:t xml:space="preserve">SL </w:t>
      </w:r>
      <w:r w:rsidRPr="004314B3">
        <w:rPr>
          <w:color w:val="000000" w:themeColor="text1"/>
        </w:rPr>
        <w:t xml:space="preserve">ITN01669 realizando a abertura em conformidade com a seletividade do interruptor BAL 52-1, o equipamento </w:t>
      </w:r>
      <w:r w:rsidR="00EB61AA">
        <w:rPr>
          <w:color w:val="000000" w:themeColor="text1"/>
        </w:rPr>
        <w:t xml:space="preserve">Tie </w:t>
      </w:r>
      <w:r w:rsidRPr="004314B3">
        <w:rPr>
          <w:color w:val="000000" w:themeColor="text1"/>
        </w:rPr>
        <w:t>ITN001666 tentará religar a rede elétrica. Contudo, por motivos de proteção, esse trecho permanecerá desligado até que a situação seja regularizada, esta ilustrada na F</w:t>
      </w:r>
      <w:r w:rsidR="00EB61AA">
        <w:rPr>
          <w:color w:val="000000" w:themeColor="text1"/>
        </w:rPr>
        <w:t xml:space="preserve">igura </w:t>
      </w:r>
      <w:r w:rsidR="00E41AD6">
        <w:rPr>
          <w:color w:val="000000" w:themeColor="text1"/>
        </w:rPr>
        <w:t>8.</w:t>
      </w:r>
    </w:p>
    <w:p w:rsidR="004314B3" w:rsidRPr="008312D6" w:rsidRDefault="004314B3" w:rsidP="004314B3">
      <w:pPr>
        <w:pStyle w:val="Ttulo2"/>
        <w:spacing w:before="0" w:beforeAutospacing="0" w:after="120" w:afterAutospacing="0" w:line="360" w:lineRule="auto"/>
        <w:jc w:val="both"/>
        <w:rPr>
          <w:b w:val="0"/>
          <w:color w:val="000000" w:themeColor="text1"/>
          <w:sz w:val="24"/>
          <w:szCs w:val="24"/>
        </w:rPr>
      </w:pPr>
      <w:r w:rsidRPr="008312D6">
        <w:rPr>
          <w:b w:val="0"/>
          <w:color w:val="000000" w:themeColor="text1"/>
          <w:sz w:val="24"/>
          <w:szCs w:val="24"/>
        </w:rPr>
        <w:t>A rede com esse automatismo é eficiente porem todos os desligamentos involuntários por defeitos permanente podem ser demorados os restabelecimentos por falta de manobras e outras fontes de alimentação.</w:t>
      </w:r>
    </w:p>
    <w:p w:rsidR="004314B3" w:rsidRPr="008312D6" w:rsidRDefault="004314B3" w:rsidP="004314B3">
      <w:pPr>
        <w:pStyle w:val="Ttulo2"/>
        <w:spacing w:before="0" w:beforeAutospacing="0" w:after="120" w:afterAutospacing="0" w:line="360" w:lineRule="auto"/>
        <w:jc w:val="both"/>
        <w:rPr>
          <w:b w:val="0"/>
          <w:color w:val="000000" w:themeColor="text1"/>
          <w:sz w:val="24"/>
          <w:szCs w:val="24"/>
        </w:rPr>
      </w:pPr>
      <w:r w:rsidRPr="008312D6">
        <w:rPr>
          <w:b w:val="0"/>
          <w:color w:val="000000" w:themeColor="text1"/>
          <w:sz w:val="24"/>
          <w:szCs w:val="24"/>
        </w:rPr>
        <w:t>Segundo ANEEL (2021) são permitidos piques com ate 180 segundos, que não serão contabilizados como desligamento</w:t>
      </w:r>
      <w:r w:rsidR="00EB61AA">
        <w:rPr>
          <w:b w:val="0"/>
          <w:color w:val="000000" w:themeColor="text1"/>
          <w:sz w:val="24"/>
          <w:szCs w:val="24"/>
        </w:rPr>
        <w:t xml:space="preserve"> afetando os indicadores.</w:t>
      </w:r>
    </w:p>
    <w:p w:rsidR="00457FE9" w:rsidRDefault="004314B3" w:rsidP="00457FE9">
      <w:pPr>
        <w:pStyle w:val="Ttulo2"/>
        <w:spacing w:before="0" w:beforeAutospacing="0" w:after="120" w:afterAutospacing="0" w:line="360" w:lineRule="auto"/>
        <w:jc w:val="both"/>
        <w:rPr>
          <w:b w:val="0"/>
          <w:color w:val="000000" w:themeColor="text1"/>
          <w:sz w:val="24"/>
          <w:szCs w:val="24"/>
        </w:rPr>
      </w:pPr>
      <w:r w:rsidRPr="008312D6">
        <w:rPr>
          <w:b w:val="0"/>
          <w:color w:val="000000" w:themeColor="text1"/>
          <w:sz w:val="24"/>
          <w:szCs w:val="24"/>
        </w:rPr>
        <w:t xml:space="preserve">A figura </w:t>
      </w:r>
      <w:r w:rsidR="00765CAD">
        <w:rPr>
          <w:b w:val="0"/>
          <w:color w:val="000000" w:themeColor="text1"/>
          <w:sz w:val="24"/>
          <w:szCs w:val="24"/>
        </w:rPr>
        <w:t>8</w:t>
      </w:r>
      <w:r w:rsidRPr="008312D6">
        <w:rPr>
          <w:b w:val="0"/>
          <w:color w:val="000000" w:themeColor="text1"/>
          <w:sz w:val="24"/>
          <w:szCs w:val="24"/>
        </w:rPr>
        <w:t xml:space="preserve"> apresenta um fluxograma que contem as possibilidade de operação dos dispositivos de seccionamento e proteção da rede de distribuição de energia elétrica estudada.</w:t>
      </w:r>
    </w:p>
    <w:p w:rsidR="00457FE9" w:rsidRPr="00457FE9" w:rsidRDefault="00457FE9" w:rsidP="00457FE9">
      <w:pPr>
        <w:pStyle w:val="Ttulo2"/>
        <w:spacing w:before="0" w:beforeAutospacing="0" w:after="0" w:afterAutospacing="0" w:line="360" w:lineRule="auto"/>
        <w:jc w:val="center"/>
        <w:rPr>
          <w:b w:val="0"/>
          <w:sz w:val="24"/>
        </w:rPr>
      </w:pPr>
      <w:r w:rsidRPr="00457FE9">
        <w:rPr>
          <w:b w:val="0"/>
          <w:sz w:val="24"/>
        </w:rPr>
        <w:t xml:space="preserve">Figura </w:t>
      </w:r>
      <w:r w:rsidRPr="00457FE9">
        <w:rPr>
          <w:b w:val="0"/>
          <w:sz w:val="24"/>
        </w:rPr>
        <w:fldChar w:fldCharType="begin"/>
      </w:r>
      <w:r w:rsidRPr="00457FE9">
        <w:rPr>
          <w:b w:val="0"/>
          <w:sz w:val="24"/>
        </w:rPr>
        <w:instrText xml:space="preserve"> SEQ Figura \* ARABIC </w:instrText>
      </w:r>
      <w:r w:rsidRPr="00457FE9">
        <w:rPr>
          <w:b w:val="0"/>
          <w:sz w:val="24"/>
        </w:rPr>
        <w:fldChar w:fldCharType="separate"/>
      </w:r>
      <w:r w:rsidR="00B22816">
        <w:rPr>
          <w:b w:val="0"/>
          <w:noProof/>
          <w:sz w:val="24"/>
        </w:rPr>
        <w:t>8</w:t>
      </w:r>
      <w:r w:rsidRPr="00457FE9">
        <w:rPr>
          <w:b w:val="0"/>
          <w:sz w:val="24"/>
        </w:rPr>
        <w:fldChar w:fldCharType="end"/>
      </w:r>
      <w:r w:rsidRPr="00457FE9">
        <w:rPr>
          <w:b w:val="0"/>
          <w:sz w:val="24"/>
        </w:rPr>
        <w:t xml:space="preserve"> - </w:t>
      </w:r>
      <w:r>
        <w:rPr>
          <w:b w:val="0"/>
          <w:sz w:val="24"/>
        </w:rPr>
        <w:t>F</w:t>
      </w:r>
      <w:r w:rsidRPr="00457FE9">
        <w:rPr>
          <w:b w:val="0"/>
          <w:sz w:val="24"/>
        </w:rPr>
        <w:t>luxograma da atuação do self-healing</w:t>
      </w:r>
    </w:p>
    <w:p w:rsidR="004314B3" w:rsidRDefault="004314B3" w:rsidP="00457FE9">
      <w:pPr>
        <w:pStyle w:val="Ttulo2"/>
        <w:spacing w:before="0" w:beforeAutospacing="0" w:after="0" w:afterAutospacing="0" w:line="360" w:lineRule="auto"/>
        <w:jc w:val="center"/>
        <w:rPr>
          <w:b w:val="0"/>
          <w:color w:val="000000" w:themeColor="text1"/>
          <w:sz w:val="24"/>
          <w:szCs w:val="24"/>
        </w:rPr>
      </w:pPr>
      <w:r w:rsidRPr="008312D6">
        <w:rPr>
          <w:b w:val="0"/>
          <w:noProof/>
          <w:color w:val="000000" w:themeColor="text1"/>
          <w:sz w:val="24"/>
          <w:szCs w:val="24"/>
        </w:rPr>
        <w:drawing>
          <wp:inline distT="0" distB="0" distL="0" distR="0">
            <wp:extent cx="5760000" cy="2144648"/>
            <wp:effectExtent l="19050" t="0" r="0" b="0"/>
            <wp:docPr id="2" name="Imagem 1" descr="C:\Users\Saul\Downloads\REDE ANTI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l\Downloads\REDE ANTIGA (2).jpg"/>
                    <pic:cNvPicPr>
                      <a:picLocks noChangeAspect="1" noChangeArrowheads="1"/>
                    </pic:cNvPicPr>
                  </pic:nvPicPr>
                  <pic:blipFill>
                    <a:blip r:embed="rId16" cstate="print"/>
                    <a:stretch>
                      <a:fillRect/>
                    </a:stretch>
                  </pic:blipFill>
                  <pic:spPr bwMode="auto">
                    <a:xfrm>
                      <a:off x="0" y="0"/>
                      <a:ext cx="5760000" cy="2144648"/>
                    </a:xfrm>
                    <a:prstGeom prst="rect">
                      <a:avLst/>
                    </a:prstGeom>
                    <a:noFill/>
                    <a:ln w="9525">
                      <a:noFill/>
                      <a:miter lim="800000"/>
                      <a:headEnd/>
                      <a:tailEnd/>
                    </a:ln>
                  </pic:spPr>
                </pic:pic>
              </a:graphicData>
            </a:graphic>
          </wp:inline>
        </w:drawing>
      </w:r>
    </w:p>
    <w:p w:rsidR="00BB1081" w:rsidRPr="008C77D8" w:rsidRDefault="00BB1081" w:rsidP="0053309C">
      <w:pPr>
        <w:spacing w:after="240" w:line="360" w:lineRule="auto"/>
        <w:jc w:val="center"/>
        <w:rPr>
          <w:color w:val="000000" w:themeColor="text1"/>
          <w:sz w:val="20"/>
        </w:rPr>
      </w:pPr>
      <w:r>
        <w:rPr>
          <w:color w:val="000000" w:themeColor="text1"/>
          <w:sz w:val="20"/>
        </w:rPr>
        <w:t>Autoria própria (2024)</w:t>
      </w:r>
    </w:p>
    <w:p w:rsidR="00457FE9" w:rsidRDefault="004314B3" w:rsidP="0053309C">
      <w:pPr>
        <w:pStyle w:val="Ttulo2"/>
        <w:spacing w:before="240" w:beforeAutospacing="0" w:after="240" w:afterAutospacing="0" w:line="360" w:lineRule="auto"/>
        <w:ind w:left="360"/>
        <w:jc w:val="both"/>
        <w:rPr>
          <w:b w:val="0"/>
          <w:color w:val="000000" w:themeColor="text1"/>
          <w:sz w:val="24"/>
          <w:szCs w:val="24"/>
        </w:rPr>
      </w:pPr>
      <w:r w:rsidRPr="008312D6">
        <w:rPr>
          <w:b w:val="0"/>
          <w:color w:val="000000" w:themeColor="text1"/>
          <w:sz w:val="24"/>
          <w:szCs w:val="24"/>
        </w:rPr>
        <w:t xml:space="preserve">A </w:t>
      </w:r>
      <w:r w:rsidR="00765CAD">
        <w:rPr>
          <w:b w:val="0"/>
          <w:color w:val="000000" w:themeColor="text1"/>
          <w:sz w:val="24"/>
          <w:szCs w:val="24"/>
        </w:rPr>
        <w:t>F</w:t>
      </w:r>
      <w:r w:rsidRPr="008312D6">
        <w:rPr>
          <w:b w:val="0"/>
          <w:color w:val="000000" w:themeColor="text1"/>
          <w:sz w:val="24"/>
          <w:szCs w:val="24"/>
        </w:rPr>
        <w:t xml:space="preserve">igura </w:t>
      </w:r>
      <w:r w:rsidR="00765CAD">
        <w:rPr>
          <w:b w:val="0"/>
          <w:color w:val="000000" w:themeColor="text1"/>
          <w:sz w:val="24"/>
          <w:szCs w:val="24"/>
        </w:rPr>
        <w:t>9</w:t>
      </w:r>
      <w:r w:rsidRPr="008312D6">
        <w:rPr>
          <w:b w:val="0"/>
          <w:color w:val="000000" w:themeColor="text1"/>
          <w:sz w:val="24"/>
          <w:szCs w:val="24"/>
        </w:rPr>
        <w:t xml:space="preserve"> apresenta a rede elétrica unifilar vista pelo Google Earth, onde se encontra maior acumulo de sua carga.</w:t>
      </w:r>
    </w:p>
    <w:p w:rsidR="00457FE9" w:rsidRPr="00457FE9" w:rsidRDefault="00457FE9" w:rsidP="00457FE9">
      <w:pPr>
        <w:pStyle w:val="Ttulo2"/>
        <w:spacing w:before="240" w:beforeAutospacing="0" w:after="0" w:afterAutospacing="0" w:line="360" w:lineRule="auto"/>
        <w:ind w:left="360"/>
        <w:jc w:val="center"/>
        <w:rPr>
          <w:b w:val="0"/>
          <w:sz w:val="24"/>
        </w:rPr>
      </w:pPr>
      <w:r w:rsidRPr="00457FE9">
        <w:rPr>
          <w:b w:val="0"/>
          <w:color w:val="000000" w:themeColor="text1"/>
          <w:sz w:val="24"/>
          <w:szCs w:val="24"/>
        </w:rPr>
        <w:t>F</w:t>
      </w:r>
      <w:r w:rsidRPr="00457FE9">
        <w:rPr>
          <w:b w:val="0"/>
          <w:sz w:val="24"/>
        </w:rPr>
        <w:t xml:space="preserve">igura </w:t>
      </w:r>
      <w:r w:rsidRPr="00457FE9">
        <w:rPr>
          <w:b w:val="0"/>
          <w:sz w:val="24"/>
        </w:rPr>
        <w:fldChar w:fldCharType="begin"/>
      </w:r>
      <w:r w:rsidRPr="00457FE9">
        <w:rPr>
          <w:b w:val="0"/>
          <w:sz w:val="24"/>
        </w:rPr>
        <w:instrText xml:space="preserve"> SEQ Figura \* ARABIC </w:instrText>
      </w:r>
      <w:r w:rsidRPr="00457FE9">
        <w:rPr>
          <w:b w:val="0"/>
          <w:sz w:val="24"/>
        </w:rPr>
        <w:fldChar w:fldCharType="separate"/>
      </w:r>
      <w:r w:rsidR="00B22816">
        <w:rPr>
          <w:b w:val="0"/>
          <w:noProof/>
          <w:sz w:val="24"/>
        </w:rPr>
        <w:t>9</w:t>
      </w:r>
      <w:r w:rsidRPr="00457FE9">
        <w:rPr>
          <w:b w:val="0"/>
          <w:sz w:val="24"/>
        </w:rPr>
        <w:fldChar w:fldCharType="end"/>
      </w:r>
      <w:r w:rsidRPr="00457FE9">
        <w:rPr>
          <w:b w:val="0"/>
          <w:sz w:val="24"/>
        </w:rPr>
        <w:t xml:space="preserve"> - Vista de satélite da rede elétrica estudada e destacada na cor vermelha</w:t>
      </w:r>
    </w:p>
    <w:p w:rsidR="004314B3" w:rsidRDefault="004314B3" w:rsidP="00457FE9">
      <w:pPr>
        <w:pStyle w:val="Ttulo2"/>
        <w:spacing w:before="0" w:beforeAutospacing="0" w:after="0" w:afterAutospacing="0" w:line="360" w:lineRule="auto"/>
        <w:ind w:left="360"/>
        <w:jc w:val="center"/>
        <w:rPr>
          <w:b w:val="0"/>
          <w:color w:val="000000" w:themeColor="text1"/>
          <w:sz w:val="20"/>
          <w:szCs w:val="24"/>
        </w:rPr>
      </w:pPr>
      <w:r w:rsidRPr="008312D6">
        <w:rPr>
          <w:b w:val="0"/>
          <w:noProof/>
          <w:color w:val="000000" w:themeColor="text1"/>
          <w:sz w:val="20"/>
          <w:szCs w:val="24"/>
        </w:rPr>
        <w:lastRenderedPageBreak/>
        <w:drawing>
          <wp:inline distT="0" distB="0" distL="0" distR="0">
            <wp:extent cx="5760000" cy="3480000"/>
            <wp:effectExtent l="19050" t="0" r="0" b="0"/>
            <wp:docPr id="10" name="Imagem 0" descr="broa r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a rede.PNG"/>
                    <pic:cNvPicPr/>
                  </pic:nvPicPr>
                  <pic:blipFill>
                    <a:blip r:embed="rId17" cstate="print"/>
                    <a:stretch>
                      <a:fillRect/>
                    </a:stretch>
                  </pic:blipFill>
                  <pic:spPr>
                    <a:xfrm>
                      <a:off x="0" y="0"/>
                      <a:ext cx="5760000" cy="3480000"/>
                    </a:xfrm>
                    <a:prstGeom prst="rect">
                      <a:avLst/>
                    </a:prstGeom>
                  </pic:spPr>
                </pic:pic>
              </a:graphicData>
            </a:graphic>
          </wp:inline>
        </w:drawing>
      </w:r>
    </w:p>
    <w:p w:rsidR="00BB1081" w:rsidRDefault="00BB1081" w:rsidP="0053309C">
      <w:pPr>
        <w:spacing w:after="240" w:line="360" w:lineRule="auto"/>
        <w:jc w:val="center"/>
        <w:rPr>
          <w:color w:val="000000" w:themeColor="text1"/>
          <w:sz w:val="20"/>
        </w:rPr>
      </w:pPr>
      <w:r>
        <w:rPr>
          <w:color w:val="000000" w:themeColor="text1"/>
          <w:sz w:val="20"/>
        </w:rPr>
        <w:t>Autoria própria (2024)</w:t>
      </w:r>
    </w:p>
    <w:p w:rsidR="00B15D6F" w:rsidRDefault="002522D9" w:rsidP="00EA430B">
      <w:pPr>
        <w:pStyle w:val="Corpodetexto"/>
        <w:numPr>
          <w:ilvl w:val="0"/>
          <w:numId w:val="17"/>
        </w:numPr>
        <w:spacing w:before="0" w:beforeAutospacing="0" w:after="120" w:afterAutospacing="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Resultados </w:t>
      </w:r>
    </w:p>
    <w:p w:rsidR="0077797B" w:rsidRDefault="0077797B" w:rsidP="0077797B">
      <w:pPr>
        <w:pStyle w:val="Corpodetexto"/>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A proposta inclui as seguintes inserções:</w:t>
      </w:r>
    </w:p>
    <w:p w:rsidR="0077797B" w:rsidRPr="008312D6" w:rsidRDefault="0077797B" w:rsidP="00434552">
      <w:pPr>
        <w:pStyle w:val="Corpodetexto"/>
        <w:numPr>
          <w:ilvl w:val="0"/>
          <w:numId w:val="7"/>
        </w:numPr>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Religador automático na função CZ com automatismo (self-healing TIE) substituindo a chave fusível (ITN00257);</w:t>
      </w:r>
    </w:p>
    <w:p w:rsidR="0077797B" w:rsidRPr="008312D6" w:rsidRDefault="0077797B" w:rsidP="00434552">
      <w:pPr>
        <w:pStyle w:val="Corpodetexto"/>
        <w:numPr>
          <w:ilvl w:val="0"/>
          <w:numId w:val="7"/>
        </w:numPr>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Religador automático na função RL NF com automatismo (self-healing FEEDER) substituindo a chave faca (ITN01547);</w:t>
      </w:r>
    </w:p>
    <w:p w:rsidR="0077797B" w:rsidRPr="008312D6" w:rsidRDefault="0077797B" w:rsidP="00434552">
      <w:pPr>
        <w:pStyle w:val="Corpodetexto"/>
        <w:numPr>
          <w:ilvl w:val="0"/>
          <w:numId w:val="7"/>
        </w:numPr>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Acrescentar a extensão de rede entre os ramais (ITN00257)</w:t>
      </w:r>
      <w:proofErr w:type="gramStart"/>
      <w:r w:rsidRPr="008312D6">
        <w:rPr>
          <w:rFonts w:ascii="Times New Roman" w:hAnsi="Times New Roman" w:cs="Times New Roman"/>
          <w:color w:val="000000" w:themeColor="text1"/>
          <w:sz w:val="24"/>
          <w:szCs w:val="24"/>
        </w:rPr>
        <w:t xml:space="preserve">  </w:t>
      </w:r>
      <w:proofErr w:type="gramEnd"/>
      <w:r w:rsidRPr="008312D6">
        <w:rPr>
          <w:rFonts w:ascii="Times New Roman" w:hAnsi="Times New Roman" w:cs="Times New Roman"/>
          <w:color w:val="000000" w:themeColor="text1"/>
          <w:sz w:val="24"/>
          <w:szCs w:val="24"/>
        </w:rPr>
        <w:t>ate (ITN00917);</w:t>
      </w:r>
    </w:p>
    <w:p w:rsidR="00457FE9" w:rsidRDefault="0077797B" w:rsidP="00457FE9">
      <w:pPr>
        <w:pStyle w:val="Corpodetexto"/>
        <w:numPr>
          <w:ilvl w:val="0"/>
          <w:numId w:val="7"/>
        </w:numPr>
        <w:spacing w:after="120" w:line="360" w:lineRule="auto"/>
        <w:jc w:val="both"/>
        <w:rPr>
          <w:rFonts w:ascii="Times New Roman" w:hAnsi="Times New Roman" w:cs="Times New Roman"/>
          <w:color w:val="000000" w:themeColor="text1"/>
          <w:sz w:val="24"/>
          <w:szCs w:val="24"/>
        </w:rPr>
      </w:pPr>
      <w:r w:rsidRPr="008312D6">
        <w:rPr>
          <w:rFonts w:ascii="Times New Roman" w:hAnsi="Times New Roman" w:cs="Times New Roman"/>
          <w:color w:val="000000" w:themeColor="text1"/>
          <w:sz w:val="24"/>
          <w:szCs w:val="24"/>
        </w:rPr>
        <w:t>Religador automático na função SL no equipamento (ITN01608);</w:t>
      </w:r>
    </w:p>
    <w:p w:rsidR="00457FE9" w:rsidRPr="00457FE9" w:rsidRDefault="0077797B" w:rsidP="00457FE9">
      <w:pPr>
        <w:pStyle w:val="Corpodetexto"/>
        <w:numPr>
          <w:ilvl w:val="0"/>
          <w:numId w:val="7"/>
        </w:numPr>
        <w:spacing w:after="120" w:line="360" w:lineRule="auto"/>
        <w:jc w:val="both"/>
        <w:rPr>
          <w:rFonts w:ascii="Times New Roman" w:hAnsi="Times New Roman" w:cs="Times New Roman"/>
          <w:color w:val="000000" w:themeColor="text1"/>
          <w:sz w:val="24"/>
          <w:szCs w:val="24"/>
        </w:rPr>
      </w:pPr>
      <w:r w:rsidRPr="00457FE9">
        <w:rPr>
          <w:rFonts w:ascii="Times New Roman" w:hAnsi="Times New Roman" w:cs="Times New Roman"/>
          <w:color w:val="000000" w:themeColor="text1"/>
          <w:sz w:val="24"/>
          <w:szCs w:val="24"/>
        </w:rPr>
        <w:t>Manter aberto a chave faca (ITN01607)</w:t>
      </w:r>
    </w:p>
    <w:p w:rsidR="00457FE9" w:rsidRPr="00457FE9" w:rsidRDefault="00457FE9" w:rsidP="00457FE9">
      <w:pPr>
        <w:pStyle w:val="Corpodetexto"/>
        <w:keepNext/>
        <w:spacing w:before="0" w:beforeAutospacing="0" w:after="0" w:afterAutospacing="0" w:line="360" w:lineRule="auto"/>
        <w:ind w:left="720"/>
        <w:jc w:val="center"/>
        <w:rPr>
          <w:rFonts w:ascii="Times New Roman" w:hAnsi="Times New Roman" w:cs="Times New Roman"/>
          <w:sz w:val="24"/>
        </w:rPr>
      </w:pPr>
      <w:r w:rsidRPr="00457FE9">
        <w:rPr>
          <w:rFonts w:ascii="Times New Roman" w:hAnsi="Times New Roman" w:cs="Times New Roman"/>
          <w:sz w:val="24"/>
        </w:rPr>
        <w:t xml:space="preserve">Figura </w:t>
      </w:r>
      <w:r w:rsidRPr="00457FE9">
        <w:rPr>
          <w:rFonts w:ascii="Times New Roman" w:hAnsi="Times New Roman" w:cs="Times New Roman"/>
          <w:sz w:val="24"/>
        </w:rPr>
        <w:fldChar w:fldCharType="begin"/>
      </w:r>
      <w:r w:rsidRPr="00457FE9">
        <w:rPr>
          <w:rFonts w:ascii="Times New Roman" w:hAnsi="Times New Roman" w:cs="Times New Roman"/>
          <w:sz w:val="24"/>
        </w:rPr>
        <w:instrText xml:space="preserve"> SEQ Figura \* ARABIC </w:instrText>
      </w:r>
      <w:r w:rsidRPr="00457FE9">
        <w:rPr>
          <w:rFonts w:ascii="Times New Roman" w:hAnsi="Times New Roman" w:cs="Times New Roman"/>
          <w:sz w:val="24"/>
        </w:rPr>
        <w:fldChar w:fldCharType="separate"/>
      </w:r>
      <w:r w:rsidR="00B22816">
        <w:rPr>
          <w:rFonts w:ascii="Times New Roman" w:hAnsi="Times New Roman" w:cs="Times New Roman"/>
          <w:noProof/>
          <w:sz w:val="24"/>
        </w:rPr>
        <w:t>10</w:t>
      </w:r>
      <w:r w:rsidRPr="00457FE9">
        <w:rPr>
          <w:rFonts w:ascii="Times New Roman" w:hAnsi="Times New Roman" w:cs="Times New Roman"/>
          <w:sz w:val="24"/>
        </w:rPr>
        <w:fldChar w:fldCharType="end"/>
      </w:r>
      <w:r w:rsidRPr="00457FE9">
        <w:rPr>
          <w:rFonts w:ascii="Times New Roman" w:hAnsi="Times New Roman" w:cs="Times New Roman"/>
          <w:sz w:val="24"/>
        </w:rPr>
        <w:t xml:space="preserve"> - Rede unifilar com a interligação da rede</w:t>
      </w:r>
    </w:p>
    <w:p w:rsidR="0077797B" w:rsidRDefault="0077797B" w:rsidP="00457FE9">
      <w:pPr>
        <w:pStyle w:val="Corpodetexto"/>
        <w:spacing w:before="0" w:beforeAutospacing="0" w:after="0" w:afterAutospacing="0" w:line="360" w:lineRule="auto"/>
        <w:jc w:val="center"/>
        <w:rPr>
          <w:rFonts w:ascii="Times New Roman" w:hAnsi="Times New Roman" w:cs="Times New Roman"/>
          <w:sz w:val="24"/>
          <w:szCs w:val="24"/>
        </w:rPr>
      </w:pPr>
      <w:r w:rsidRPr="0077797B">
        <w:rPr>
          <w:rFonts w:ascii="Times New Roman" w:hAnsi="Times New Roman" w:cs="Times New Roman"/>
          <w:noProof/>
          <w:sz w:val="24"/>
          <w:szCs w:val="24"/>
        </w:rPr>
        <w:drawing>
          <wp:inline distT="0" distB="0" distL="0" distR="0">
            <wp:extent cx="3829050" cy="1447800"/>
            <wp:effectExtent l="19050" t="0" r="0" b="0"/>
            <wp:docPr id="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842639" cy="1452938"/>
                    </a:xfrm>
                    <a:prstGeom prst="rect">
                      <a:avLst/>
                    </a:prstGeom>
                    <a:noFill/>
                    <a:ln w="9525">
                      <a:noFill/>
                      <a:miter lim="800000"/>
                      <a:headEnd/>
                      <a:tailEnd/>
                    </a:ln>
                  </pic:spPr>
                </pic:pic>
              </a:graphicData>
            </a:graphic>
          </wp:inline>
        </w:drawing>
      </w:r>
    </w:p>
    <w:p w:rsidR="00BB1081" w:rsidRDefault="00BB1081" w:rsidP="0053309C">
      <w:pPr>
        <w:spacing w:after="240" w:line="360" w:lineRule="auto"/>
        <w:jc w:val="center"/>
        <w:rPr>
          <w:color w:val="000000" w:themeColor="text1"/>
          <w:sz w:val="20"/>
        </w:rPr>
      </w:pPr>
      <w:r>
        <w:rPr>
          <w:color w:val="000000" w:themeColor="text1"/>
          <w:sz w:val="20"/>
        </w:rPr>
        <w:t>Autoria própria (2024)</w:t>
      </w:r>
    </w:p>
    <w:p w:rsidR="00AF1C87" w:rsidRPr="008C77D8" w:rsidRDefault="00AF1C87" w:rsidP="0053309C">
      <w:pPr>
        <w:spacing w:after="240" w:line="360" w:lineRule="auto"/>
        <w:jc w:val="center"/>
        <w:rPr>
          <w:color w:val="000000" w:themeColor="text1"/>
          <w:sz w:val="20"/>
        </w:rPr>
      </w:pPr>
    </w:p>
    <w:p w:rsidR="00B22816" w:rsidRPr="00B22816" w:rsidRDefault="00B22816" w:rsidP="00B22816">
      <w:pPr>
        <w:pStyle w:val="Legenda"/>
        <w:keepNext/>
        <w:spacing w:after="0" w:afterAutospacing="0"/>
        <w:jc w:val="center"/>
        <w:rPr>
          <w:rFonts w:ascii="Times New Roman" w:hAnsi="Times New Roman" w:cs="Times New Roman"/>
          <w:sz w:val="24"/>
        </w:rPr>
      </w:pPr>
      <w:r w:rsidRPr="00B22816">
        <w:rPr>
          <w:rFonts w:ascii="Times New Roman" w:hAnsi="Times New Roman" w:cs="Times New Roman"/>
          <w:sz w:val="24"/>
        </w:rPr>
        <w:t xml:space="preserve">Figura </w:t>
      </w:r>
      <w:r w:rsidRPr="00B22816">
        <w:rPr>
          <w:rFonts w:ascii="Times New Roman" w:hAnsi="Times New Roman" w:cs="Times New Roman"/>
          <w:sz w:val="24"/>
        </w:rPr>
        <w:fldChar w:fldCharType="begin"/>
      </w:r>
      <w:r w:rsidRPr="00B22816">
        <w:rPr>
          <w:rFonts w:ascii="Times New Roman" w:hAnsi="Times New Roman" w:cs="Times New Roman"/>
          <w:sz w:val="24"/>
        </w:rPr>
        <w:instrText xml:space="preserve"> SEQ Figura \* ARABIC </w:instrText>
      </w:r>
      <w:r w:rsidRPr="00B22816">
        <w:rPr>
          <w:rFonts w:ascii="Times New Roman" w:hAnsi="Times New Roman" w:cs="Times New Roman"/>
          <w:sz w:val="24"/>
        </w:rPr>
        <w:fldChar w:fldCharType="separate"/>
      </w:r>
      <w:r>
        <w:rPr>
          <w:rFonts w:ascii="Times New Roman" w:hAnsi="Times New Roman" w:cs="Times New Roman"/>
          <w:noProof/>
          <w:sz w:val="24"/>
        </w:rPr>
        <w:t>11</w:t>
      </w:r>
      <w:r w:rsidRPr="00B22816">
        <w:rPr>
          <w:rFonts w:ascii="Times New Roman" w:hAnsi="Times New Roman" w:cs="Times New Roman"/>
          <w:sz w:val="24"/>
        </w:rPr>
        <w:fldChar w:fldCharType="end"/>
      </w:r>
      <w:r w:rsidRPr="00B22816">
        <w:rPr>
          <w:rFonts w:ascii="Times New Roman" w:hAnsi="Times New Roman" w:cs="Times New Roman"/>
          <w:sz w:val="24"/>
        </w:rPr>
        <w:t xml:space="preserve"> - Esquema unifilar atualizado</w:t>
      </w:r>
    </w:p>
    <w:p w:rsidR="00270F76" w:rsidRDefault="009E057C" w:rsidP="00B22816">
      <w:pPr>
        <w:pStyle w:val="Corpodetexto"/>
        <w:spacing w:before="0" w:beforeAutospacing="0" w:after="0" w:afterAutospacing="0" w:line="360" w:lineRule="auto"/>
        <w:ind w:left="360"/>
        <w:jc w:val="center"/>
        <w:rPr>
          <w:rFonts w:ascii="Times New Roman" w:hAnsi="Times New Roman" w:cs="Times New Roman"/>
          <w:color w:val="000000" w:themeColor="text1"/>
          <w:sz w:val="20"/>
          <w:szCs w:val="24"/>
        </w:rPr>
      </w:pPr>
      <w:r w:rsidRPr="008312D6">
        <w:rPr>
          <w:rFonts w:ascii="Times New Roman" w:hAnsi="Times New Roman" w:cs="Times New Roman"/>
          <w:noProof/>
          <w:color w:val="000000" w:themeColor="text1"/>
          <w:sz w:val="24"/>
          <w:szCs w:val="24"/>
        </w:rPr>
        <w:drawing>
          <wp:inline distT="0" distB="0" distL="0" distR="0">
            <wp:extent cx="4320000" cy="2669085"/>
            <wp:effectExtent l="19050" t="0" r="4350" b="0"/>
            <wp:docPr id="19" name="Imagem 0" descr="unifilar rede 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filar rede nova.PNG"/>
                    <pic:cNvPicPr/>
                  </pic:nvPicPr>
                  <pic:blipFill>
                    <a:blip r:embed="rId19" cstate="print"/>
                    <a:stretch>
                      <a:fillRect/>
                    </a:stretch>
                  </pic:blipFill>
                  <pic:spPr>
                    <a:xfrm>
                      <a:off x="0" y="0"/>
                      <a:ext cx="4320000" cy="2669085"/>
                    </a:xfrm>
                    <a:prstGeom prst="rect">
                      <a:avLst/>
                    </a:prstGeom>
                  </pic:spPr>
                </pic:pic>
              </a:graphicData>
            </a:graphic>
          </wp:inline>
        </w:drawing>
      </w:r>
    </w:p>
    <w:p w:rsidR="00BB1081" w:rsidRDefault="00BB1081" w:rsidP="0053309C">
      <w:pPr>
        <w:spacing w:after="240" w:line="360" w:lineRule="auto"/>
        <w:jc w:val="center"/>
        <w:rPr>
          <w:color w:val="000000" w:themeColor="text1"/>
          <w:sz w:val="20"/>
        </w:rPr>
      </w:pPr>
      <w:r>
        <w:rPr>
          <w:color w:val="000000" w:themeColor="text1"/>
          <w:sz w:val="20"/>
        </w:rPr>
        <w:t>Autoria própria (2024)</w:t>
      </w:r>
    </w:p>
    <w:p w:rsidR="00D16833" w:rsidRPr="005D2347" w:rsidRDefault="00852813" w:rsidP="0053309C">
      <w:pPr>
        <w:pStyle w:val="Corpodetexto"/>
        <w:numPr>
          <w:ilvl w:val="1"/>
          <w:numId w:val="15"/>
        </w:numPr>
        <w:spacing w:before="0" w:beforeAutospacing="0" w:after="240" w:afterAutospacing="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9E057C" w:rsidRPr="005D2347">
        <w:rPr>
          <w:rFonts w:ascii="Times New Roman" w:hAnsi="Times New Roman" w:cs="Times New Roman"/>
          <w:b/>
          <w:color w:val="000000" w:themeColor="text1"/>
          <w:sz w:val="24"/>
          <w:szCs w:val="24"/>
        </w:rPr>
        <w:t>Execução</w:t>
      </w:r>
      <w:r w:rsidR="00D16833" w:rsidRPr="005D2347">
        <w:rPr>
          <w:rFonts w:ascii="Times New Roman" w:hAnsi="Times New Roman" w:cs="Times New Roman"/>
          <w:b/>
          <w:color w:val="000000" w:themeColor="text1"/>
          <w:sz w:val="24"/>
          <w:szCs w:val="24"/>
        </w:rPr>
        <w:t xml:space="preserve"> do automatismo </w:t>
      </w:r>
    </w:p>
    <w:p w:rsidR="002522D9" w:rsidRPr="00F027DE" w:rsidRDefault="002522D9" w:rsidP="00B82436">
      <w:pPr>
        <w:spacing w:after="120" w:line="360" w:lineRule="auto"/>
        <w:jc w:val="both"/>
        <w:rPr>
          <w:color w:val="000000" w:themeColor="text1"/>
        </w:rPr>
      </w:pPr>
      <w:r w:rsidRPr="00F027DE">
        <w:rPr>
          <w:color w:val="000000" w:themeColor="text1"/>
        </w:rPr>
        <w:t xml:space="preserve">Após um desligamento da subestação BAL 52-10 e BAL 52-1, os equipamentos </w:t>
      </w:r>
      <w:proofErr w:type="spellStart"/>
      <w:r w:rsidR="00C93ECE">
        <w:rPr>
          <w:color w:val="000000" w:themeColor="text1"/>
        </w:rPr>
        <w:t>Feeder</w:t>
      </w:r>
      <w:proofErr w:type="spellEnd"/>
      <w:r w:rsidR="00C93ECE">
        <w:rPr>
          <w:color w:val="000000" w:themeColor="text1"/>
        </w:rPr>
        <w:t xml:space="preserve"> </w:t>
      </w:r>
      <w:r w:rsidRPr="00F027DE">
        <w:rPr>
          <w:color w:val="000000" w:themeColor="text1"/>
        </w:rPr>
        <w:t xml:space="preserve">ITN00428 e </w:t>
      </w:r>
      <w:r w:rsidR="00C93ECE">
        <w:rPr>
          <w:color w:val="000000" w:themeColor="text1"/>
        </w:rPr>
        <w:t xml:space="preserve">o Tie </w:t>
      </w:r>
      <w:r w:rsidRPr="00F027DE">
        <w:rPr>
          <w:color w:val="000000" w:themeColor="text1"/>
        </w:rPr>
        <w:t>ITN00257 iniciam temporizações simultâneas de 70 e 80 segundos, respectivamente. Quando e</w:t>
      </w:r>
      <w:r w:rsidR="00C93ECE">
        <w:rPr>
          <w:color w:val="000000" w:themeColor="text1"/>
        </w:rPr>
        <w:t xml:space="preserve">sse tempo se esgota, o </w:t>
      </w:r>
      <w:proofErr w:type="spellStart"/>
      <w:r w:rsidR="00C93ECE">
        <w:rPr>
          <w:color w:val="000000" w:themeColor="text1"/>
        </w:rPr>
        <w:t>Feeder</w:t>
      </w:r>
      <w:proofErr w:type="spellEnd"/>
      <w:r w:rsidR="00C93ECE">
        <w:rPr>
          <w:color w:val="000000" w:themeColor="text1"/>
        </w:rPr>
        <w:t xml:space="preserve"> </w:t>
      </w:r>
      <w:r w:rsidRPr="00F027DE">
        <w:rPr>
          <w:color w:val="000000" w:themeColor="text1"/>
        </w:rPr>
        <w:t xml:space="preserve">realiza a abertura </w:t>
      </w:r>
      <w:r w:rsidR="00C93ECE">
        <w:rPr>
          <w:color w:val="000000" w:themeColor="text1"/>
        </w:rPr>
        <w:t>do circuito, enquanto o Tie</w:t>
      </w:r>
      <w:r w:rsidRPr="00F027DE">
        <w:rPr>
          <w:color w:val="000000" w:themeColor="text1"/>
        </w:rPr>
        <w:t xml:space="preserve"> executa o fechamento. Esse processo permite o isolamento do trecho afetado e, ao mesmo tempo, tenta religar a rede por uma fonte alternativa, garantindo a continuidade do fornecimento de energia para as áreas que não foram diretamente impactadas pelo desligamento.</w:t>
      </w:r>
    </w:p>
    <w:p w:rsidR="002522D9" w:rsidRPr="00F027DE" w:rsidRDefault="002522D9" w:rsidP="00B82436">
      <w:pPr>
        <w:spacing w:after="120" w:line="360" w:lineRule="auto"/>
        <w:jc w:val="both"/>
        <w:rPr>
          <w:color w:val="000000" w:themeColor="text1"/>
        </w:rPr>
      </w:pPr>
      <w:r w:rsidRPr="00F027DE">
        <w:rPr>
          <w:color w:val="000000" w:themeColor="text1"/>
        </w:rPr>
        <w:t xml:space="preserve">Após uma atuação do BAL 52-1 por proteção, ele fará três aberturas com intervalos realizados de 1/2, 20 e 60 segundos. A cada abertura, o equipamento </w:t>
      </w:r>
      <w:r w:rsidR="00C93ECE">
        <w:rPr>
          <w:color w:val="000000" w:themeColor="text1"/>
        </w:rPr>
        <w:t>SL ITN01608</w:t>
      </w:r>
      <w:r w:rsidRPr="00F027DE">
        <w:rPr>
          <w:color w:val="000000" w:themeColor="text1"/>
        </w:rPr>
        <w:t xml:space="preserve"> contará duas ausências de corrente e automaticamente seccionará a rede. O</w:t>
      </w:r>
      <w:r w:rsidR="00C93ECE">
        <w:rPr>
          <w:color w:val="000000" w:themeColor="text1"/>
        </w:rPr>
        <w:t xml:space="preserve"> IF</w:t>
      </w:r>
      <w:r w:rsidRPr="00F027DE">
        <w:rPr>
          <w:color w:val="000000" w:themeColor="text1"/>
        </w:rPr>
        <w:t xml:space="preserve"> ITN00428, ao detectar falta de tensão, irá temporizar por 70 segundos e, em seguida, fará o seccionamento da rede.</w:t>
      </w:r>
    </w:p>
    <w:p w:rsidR="002522D9" w:rsidRPr="00F027DE" w:rsidRDefault="002522D9" w:rsidP="00B82436">
      <w:pPr>
        <w:spacing w:after="120" w:line="360" w:lineRule="auto"/>
        <w:jc w:val="both"/>
        <w:rPr>
          <w:color w:val="000000" w:themeColor="text1"/>
        </w:rPr>
      </w:pPr>
      <w:r w:rsidRPr="00F027DE">
        <w:rPr>
          <w:color w:val="000000" w:themeColor="text1"/>
        </w:rPr>
        <w:t xml:space="preserve">O </w:t>
      </w:r>
      <w:r w:rsidR="00A0055C">
        <w:rPr>
          <w:color w:val="000000" w:themeColor="text1"/>
        </w:rPr>
        <w:t xml:space="preserve">Tie </w:t>
      </w:r>
      <w:r w:rsidRPr="00F027DE">
        <w:rPr>
          <w:color w:val="000000" w:themeColor="text1"/>
        </w:rPr>
        <w:t xml:space="preserve">ITN00257, também ao perceber a ausência de tensão, iniciará uma temporização de 80 segundos. Após esse período, ele tentará religar a rede utilizando outra fonte de alimentação. Caso não haja detecção de curto-circuito, o </w:t>
      </w:r>
      <w:r w:rsidR="00A0055C">
        <w:rPr>
          <w:color w:val="000000" w:themeColor="text1"/>
        </w:rPr>
        <w:t>Tie</w:t>
      </w:r>
      <w:r w:rsidRPr="00F027DE">
        <w:rPr>
          <w:color w:val="000000" w:themeColor="text1"/>
        </w:rPr>
        <w:t xml:space="preserve"> permanecerá ligado, energizando a rede até o </w:t>
      </w:r>
      <w:r w:rsidR="00A0055C">
        <w:rPr>
          <w:color w:val="000000" w:themeColor="text1"/>
        </w:rPr>
        <w:t xml:space="preserve">SL </w:t>
      </w:r>
      <w:r w:rsidRPr="00F027DE">
        <w:rPr>
          <w:color w:val="000000" w:themeColor="text1"/>
        </w:rPr>
        <w:t>ITN01608 e isolando o trecho entre o ITN00428 e o ITN01608, garantindo a segurança e continuidade no fornecimento de energia nas áreas não afetadas diretamente.</w:t>
      </w:r>
    </w:p>
    <w:p w:rsidR="002522D9" w:rsidRPr="00F027DE" w:rsidRDefault="002522D9" w:rsidP="00B82436">
      <w:pPr>
        <w:spacing w:after="120" w:line="360" w:lineRule="auto"/>
        <w:jc w:val="both"/>
        <w:rPr>
          <w:color w:val="000000" w:themeColor="text1"/>
        </w:rPr>
      </w:pPr>
      <w:r w:rsidRPr="00F027DE">
        <w:rPr>
          <w:color w:val="000000" w:themeColor="text1"/>
        </w:rPr>
        <w:lastRenderedPageBreak/>
        <w:t>Devido à mudança de status do equipamento ITN01607, de normalmente fechado para normalmente aberto, foi implementando um novo automatismo, que permite dividir a carga de clientes em caso de desligamento.</w:t>
      </w:r>
    </w:p>
    <w:p w:rsidR="002522D9" w:rsidRPr="00F027DE" w:rsidRDefault="002522D9" w:rsidP="00B82436">
      <w:pPr>
        <w:spacing w:after="120" w:line="360" w:lineRule="auto"/>
        <w:jc w:val="both"/>
        <w:rPr>
          <w:color w:val="000000" w:themeColor="text1"/>
        </w:rPr>
      </w:pPr>
      <w:r w:rsidRPr="00F027DE">
        <w:rPr>
          <w:color w:val="000000" w:themeColor="text1"/>
        </w:rPr>
        <w:t xml:space="preserve">Após um desligamento do AL 24, os equipamentos </w:t>
      </w:r>
      <w:proofErr w:type="spellStart"/>
      <w:r w:rsidR="000B27CB">
        <w:rPr>
          <w:color w:val="000000" w:themeColor="text1"/>
        </w:rPr>
        <w:t>Feeder</w:t>
      </w:r>
      <w:proofErr w:type="spellEnd"/>
      <w:r w:rsidR="000B27CB">
        <w:rPr>
          <w:color w:val="000000" w:themeColor="text1"/>
        </w:rPr>
        <w:t xml:space="preserve"> </w:t>
      </w:r>
      <w:r w:rsidRPr="00F027DE">
        <w:rPr>
          <w:color w:val="000000" w:themeColor="text1"/>
        </w:rPr>
        <w:t xml:space="preserve">ITN01547 e </w:t>
      </w:r>
      <w:r w:rsidR="000B27CB">
        <w:rPr>
          <w:color w:val="000000" w:themeColor="text1"/>
        </w:rPr>
        <w:t xml:space="preserve">o Tie </w:t>
      </w:r>
      <w:r w:rsidRPr="00F027DE">
        <w:rPr>
          <w:color w:val="000000" w:themeColor="text1"/>
        </w:rPr>
        <w:t>ITN00257 iniciarão temporizações de 70 e 80 segundos, respectivamente. Quando esses</w:t>
      </w:r>
      <w:r w:rsidR="000B27CB">
        <w:rPr>
          <w:color w:val="000000" w:themeColor="text1"/>
        </w:rPr>
        <w:t xml:space="preserve"> tempos se esgotarem, o </w:t>
      </w:r>
      <w:proofErr w:type="spellStart"/>
      <w:r w:rsidR="000B27CB">
        <w:rPr>
          <w:color w:val="000000" w:themeColor="text1"/>
        </w:rPr>
        <w:t>Feeder</w:t>
      </w:r>
      <w:proofErr w:type="spellEnd"/>
      <w:r w:rsidR="00B857B9">
        <w:rPr>
          <w:color w:val="000000" w:themeColor="text1"/>
        </w:rPr>
        <w:t xml:space="preserve"> será aberto e o Tie</w:t>
      </w:r>
      <w:r w:rsidRPr="00F027DE">
        <w:rPr>
          <w:color w:val="000000" w:themeColor="text1"/>
        </w:rPr>
        <w:t xml:space="preserve"> fechará em sequência, isolando o trecho entre o AL 24 e o ITN01547. O ITN00257, em seguida, energizará o restante da rede, garantindo o restabelecimento do fornecimento nas áreas não afetadas pelo desligamento.</w:t>
      </w:r>
    </w:p>
    <w:p w:rsidR="002522D9" w:rsidRPr="00F027DE" w:rsidRDefault="002522D9" w:rsidP="00B82436">
      <w:pPr>
        <w:spacing w:after="120" w:line="360" w:lineRule="auto"/>
        <w:jc w:val="both"/>
        <w:rPr>
          <w:color w:val="000000" w:themeColor="text1"/>
        </w:rPr>
      </w:pPr>
      <w:r w:rsidRPr="00F027DE">
        <w:rPr>
          <w:color w:val="000000" w:themeColor="text1"/>
        </w:rPr>
        <w:t>A atuação por proteção do equipamento ITN01547 ocorre em três aberturas com tempos de 1/2, 20 e 20 segundos. Cada vez que o equipamento ITN01669 alertar para a falta de corrente, ele abrirá uma contagem até a segunda abertura e seccionará a rede, isolando o trecho entre o ITN01669 e o ITN001666. Se houver um defeito na frente do ITN01669, o ITN00257 irá energizar a rede. Caso contrário, ele fará uma única tentativa de religamento (tiro único) e, se não conseguir restaurar a energia permanecera desligado.</w:t>
      </w:r>
    </w:p>
    <w:p w:rsidR="002522D9" w:rsidRPr="00A0055C" w:rsidRDefault="002522D9" w:rsidP="00B82436">
      <w:pPr>
        <w:spacing w:after="120" w:line="360" w:lineRule="auto"/>
        <w:jc w:val="both"/>
        <w:rPr>
          <w:color w:val="000000" w:themeColor="text1"/>
        </w:rPr>
      </w:pPr>
      <w:r w:rsidRPr="00F027DE">
        <w:rPr>
          <w:color w:val="000000" w:themeColor="text1"/>
        </w:rPr>
        <w:t>Adicionalmente, com uma análise prévia realizada pelo centro de operações, é possível enviar um comando remoto ao ITN001666 para que ele energize o trecho até o ITN01669, permitindo o isolamento do trecho entre o ITN01547 e a ITN00257, esta ilustrada na Figura (</w:t>
      </w:r>
      <w:r w:rsidR="00A0055C">
        <w:rPr>
          <w:color w:val="000000" w:themeColor="text1"/>
        </w:rPr>
        <w:t>11</w:t>
      </w:r>
      <w:r w:rsidRPr="00F027DE">
        <w:rPr>
          <w:color w:val="000000" w:themeColor="text1"/>
        </w:rPr>
        <w:t>).</w:t>
      </w:r>
    </w:p>
    <w:p w:rsidR="002522D9" w:rsidRPr="008312D6" w:rsidRDefault="00765CAD" w:rsidP="00B82436">
      <w:pPr>
        <w:pStyle w:val="Corpodetexto"/>
        <w:spacing w:before="0" w:beforeAutospacing="0" w:after="120" w:afterAutospacing="0" w:line="360" w:lineRule="auto"/>
        <w:jc w:val="both"/>
        <w:rPr>
          <w:rFonts w:ascii="Times New Roman" w:hAnsi="Times New Roman" w:cs="Times New Roman"/>
          <w:color w:val="000000" w:themeColor="text1"/>
          <w:sz w:val="20"/>
          <w:szCs w:val="24"/>
        </w:rPr>
      </w:pPr>
      <w:r>
        <w:rPr>
          <w:rFonts w:ascii="Times New Roman" w:hAnsi="Times New Roman" w:cs="Times New Roman"/>
          <w:color w:val="000000" w:themeColor="text1"/>
          <w:sz w:val="24"/>
          <w:szCs w:val="24"/>
        </w:rPr>
        <w:t>As figuras 12 e 13</w:t>
      </w:r>
      <w:r w:rsidR="002522D9" w:rsidRPr="008312D6">
        <w:rPr>
          <w:rFonts w:ascii="Times New Roman" w:hAnsi="Times New Roman" w:cs="Times New Roman"/>
          <w:color w:val="000000" w:themeColor="text1"/>
          <w:sz w:val="24"/>
          <w:szCs w:val="24"/>
        </w:rPr>
        <w:t xml:space="preserve"> apresentam fluxogramas que contem as possibilidades de operações dos dispositivos de seccionamentos e proteção da rede de distribuição de energia elétrica futura.</w:t>
      </w:r>
    </w:p>
    <w:p w:rsidR="00B22816" w:rsidRPr="00B22816" w:rsidRDefault="00B22816" w:rsidP="00B22816">
      <w:pPr>
        <w:pStyle w:val="Legenda"/>
        <w:keepNext/>
        <w:spacing w:after="0" w:afterAutospacing="0"/>
        <w:jc w:val="center"/>
        <w:rPr>
          <w:rFonts w:ascii="Times New Roman" w:hAnsi="Times New Roman" w:cs="Times New Roman"/>
          <w:sz w:val="24"/>
        </w:rPr>
      </w:pPr>
      <w:r w:rsidRPr="00B22816">
        <w:rPr>
          <w:rFonts w:ascii="Times New Roman" w:hAnsi="Times New Roman" w:cs="Times New Roman"/>
          <w:sz w:val="24"/>
        </w:rPr>
        <w:t xml:space="preserve">Figura </w:t>
      </w:r>
      <w:r w:rsidRPr="00B22816">
        <w:rPr>
          <w:rFonts w:ascii="Times New Roman" w:hAnsi="Times New Roman" w:cs="Times New Roman"/>
          <w:sz w:val="24"/>
        </w:rPr>
        <w:fldChar w:fldCharType="begin"/>
      </w:r>
      <w:r w:rsidRPr="00B22816">
        <w:rPr>
          <w:rFonts w:ascii="Times New Roman" w:hAnsi="Times New Roman" w:cs="Times New Roman"/>
          <w:sz w:val="24"/>
        </w:rPr>
        <w:instrText xml:space="preserve"> SEQ Figura \* ARABIC </w:instrText>
      </w:r>
      <w:r w:rsidRPr="00B22816">
        <w:rPr>
          <w:rFonts w:ascii="Times New Roman" w:hAnsi="Times New Roman" w:cs="Times New Roman"/>
          <w:sz w:val="24"/>
        </w:rPr>
        <w:fldChar w:fldCharType="separate"/>
      </w:r>
      <w:r>
        <w:rPr>
          <w:rFonts w:ascii="Times New Roman" w:hAnsi="Times New Roman" w:cs="Times New Roman"/>
          <w:noProof/>
          <w:sz w:val="24"/>
        </w:rPr>
        <w:t>12</w:t>
      </w:r>
      <w:r w:rsidRPr="00B22816">
        <w:rPr>
          <w:rFonts w:ascii="Times New Roman" w:hAnsi="Times New Roman" w:cs="Times New Roman"/>
          <w:sz w:val="24"/>
        </w:rPr>
        <w:fldChar w:fldCharType="end"/>
      </w:r>
      <w:r w:rsidRPr="00B22816">
        <w:rPr>
          <w:rFonts w:ascii="Times New Roman" w:hAnsi="Times New Roman" w:cs="Times New Roman"/>
          <w:sz w:val="24"/>
        </w:rPr>
        <w:t xml:space="preserve"> - Fluxograma do desligamento do disjunto 52-1</w:t>
      </w:r>
    </w:p>
    <w:p w:rsidR="002522D9" w:rsidRDefault="002522D9" w:rsidP="00B22816">
      <w:pPr>
        <w:pStyle w:val="Corpodetexto"/>
        <w:spacing w:before="0" w:beforeAutospacing="0" w:after="0" w:afterAutospacing="0" w:line="360" w:lineRule="auto"/>
        <w:ind w:left="36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60000" cy="2504310"/>
            <wp:effectExtent l="19050" t="0" r="0" b="0"/>
            <wp:docPr id="17" name="Imagem 5" descr="rede nova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e nova 52-1"/>
                    <pic:cNvPicPr>
                      <a:picLocks noChangeAspect="1" noChangeArrowheads="1"/>
                    </pic:cNvPicPr>
                  </pic:nvPicPr>
                  <pic:blipFill>
                    <a:blip r:embed="rId20" cstate="print"/>
                    <a:stretch>
                      <a:fillRect/>
                    </a:stretch>
                  </pic:blipFill>
                  <pic:spPr bwMode="auto">
                    <a:xfrm>
                      <a:off x="0" y="0"/>
                      <a:ext cx="5760000" cy="2504310"/>
                    </a:xfrm>
                    <a:prstGeom prst="rect">
                      <a:avLst/>
                    </a:prstGeom>
                    <a:noFill/>
                    <a:ln w="9525">
                      <a:noFill/>
                      <a:miter lim="800000"/>
                      <a:headEnd/>
                      <a:tailEnd/>
                    </a:ln>
                  </pic:spPr>
                </pic:pic>
              </a:graphicData>
            </a:graphic>
          </wp:inline>
        </w:drawing>
      </w:r>
    </w:p>
    <w:p w:rsidR="00BB1081" w:rsidRDefault="00BB1081" w:rsidP="0053309C">
      <w:pPr>
        <w:spacing w:after="240" w:line="360" w:lineRule="auto"/>
        <w:jc w:val="center"/>
        <w:rPr>
          <w:color w:val="000000" w:themeColor="text1"/>
          <w:sz w:val="20"/>
        </w:rPr>
      </w:pPr>
      <w:r>
        <w:rPr>
          <w:color w:val="000000" w:themeColor="text1"/>
          <w:sz w:val="20"/>
        </w:rPr>
        <w:t>Autoria própria (2024)</w:t>
      </w:r>
    </w:p>
    <w:p w:rsidR="00B82436" w:rsidRPr="008C77D8" w:rsidRDefault="00B82436" w:rsidP="0053309C">
      <w:pPr>
        <w:spacing w:after="240" w:line="360" w:lineRule="auto"/>
        <w:jc w:val="center"/>
        <w:rPr>
          <w:color w:val="000000" w:themeColor="text1"/>
          <w:sz w:val="20"/>
        </w:rPr>
      </w:pPr>
    </w:p>
    <w:p w:rsidR="00B22816" w:rsidRPr="00B22816" w:rsidRDefault="00B22816" w:rsidP="00B22816">
      <w:pPr>
        <w:pStyle w:val="Legenda"/>
        <w:keepNext/>
        <w:spacing w:after="0" w:afterAutospacing="0"/>
        <w:jc w:val="center"/>
        <w:rPr>
          <w:rFonts w:ascii="Times New Roman" w:hAnsi="Times New Roman" w:cs="Times New Roman"/>
          <w:sz w:val="24"/>
        </w:rPr>
      </w:pPr>
      <w:r w:rsidRPr="00B22816">
        <w:rPr>
          <w:rFonts w:ascii="Times New Roman" w:hAnsi="Times New Roman" w:cs="Times New Roman"/>
          <w:sz w:val="24"/>
        </w:rPr>
        <w:t xml:space="preserve">Figura </w:t>
      </w:r>
      <w:r w:rsidRPr="00B22816">
        <w:rPr>
          <w:rFonts w:ascii="Times New Roman" w:hAnsi="Times New Roman" w:cs="Times New Roman"/>
          <w:sz w:val="24"/>
        </w:rPr>
        <w:fldChar w:fldCharType="begin"/>
      </w:r>
      <w:r w:rsidRPr="00B22816">
        <w:rPr>
          <w:rFonts w:ascii="Times New Roman" w:hAnsi="Times New Roman" w:cs="Times New Roman"/>
          <w:sz w:val="24"/>
        </w:rPr>
        <w:instrText xml:space="preserve"> SEQ Figura \* ARABIC </w:instrText>
      </w:r>
      <w:r w:rsidRPr="00B22816">
        <w:rPr>
          <w:rFonts w:ascii="Times New Roman" w:hAnsi="Times New Roman" w:cs="Times New Roman"/>
          <w:sz w:val="24"/>
        </w:rPr>
        <w:fldChar w:fldCharType="separate"/>
      </w:r>
      <w:r>
        <w:rPr>
          <w:rFonts w:ascii="Times New Roman" w:hAnsi="Times New Roman" w:cs="Times New Roman"/>
          <w:noProof/>
          <w:sz w:val="24"/>
        </w:rPr>
        <w:t>13</w:t>
      </w:r>
      <w:r w:rsidRPr="00B22816">
        <w:rPr>
          <w:rFonts w:ascii="Times New Roman" w:hAnsi="Times New Roman" w:cs="Times New Roman"/>
          <w:sz w:val="24"/>
        </w:rPr>
        <w:fldChar w:fldCharType="end"/>
      </w:r>
      <w:r w:rsidRPr="00B22816">
        <w:rPr>
          <w:rFonts w:ascii="Times New Roman" w:hAnsi="Times New Roman" w:cs="Times New Roman"/>
          <w:sz w:val="24"/>
        </w:rPr>
        <w:t xml:space="preserve"> - Fluxograma do desligamento do AL-24 da subestação de ITN </w:t>
      </w:r>
      <w:proofErr w:type="gramStart"/>
      <w:r w:rsidRPr="00B22816">
        <w:rPr>
          <w:rFonts w:ascii="Times New Roman" w:hAnsi="Times New Roman" w:cs="Times New Roman"/>
          <w:sz w:val="24"/>
        </w:rPr>
        <w:t>2</w:t>
      </w:r>
      <w:proofErr w:type="gramEnd"/>
    </w:p>
    <w:p w:rsidR="00986DF9" w:rsidRDefault="002522D9" w:rsidP="00B22816">
      <w:pPr>
        <w:pStyle w:val="Corpodetexto"/>
        <w:spacing w:before="0" w:beforeAutospacing="0" w:after="0" w:afterAutospacing="0" w:line="360" w:lineRule="auto"/>
        <w:ind w:left="360"/>
        <w:rPr>
          <w:rFonts w:ascii="Times New Roman" w:hAnsi="Times New Roman" w:cs="Times New Roman"/>
          <w:color w:val="000000" w:themeColor="text1"/>
          <w:sz w:val="20"/>
          <w:szCs w:val="24"/>
        </w:rPr>
      </w:pPr>
      <w:r>
        <w:rPr>
          <w:rFonts w:ascii="Times New Roman" w:hAnsi="Times New Roman" w:cs="Times New Roman"/>
          <w:noProof/>
          <w:color w:val="000000" w:themeColor="text1"/>
          <w:sz w:val="20"/>
          <w:szCs w:val="24"/>
        </w:rPr>
        <w:drawing>
          <wp:inline distT="0" distB="0" distL="0" distR="0">
            <wp:extent cx="5760000" cy="2718353"/>
            <wp:effectExtent l="19050" t="0" r="0" b="0"/>
            <wp:docPr id="13" name="Imagem 6" descr="rede nova al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de nova al 24"/>
                    <pic:cNvPicPr>
                      <a:picLocks noChangeAspect="1" noChangeArrowheads="1"/>
                    </pic:cNvPicPr>
                  </pic:nvPicPr>
                  <pic:blipFill>
                    <a:blip r:embed="rId21" cstate="print"/>
                    <a:stretch>
                      <a:fillRect/>
                    </a:stretch>
                  </pic:blipFill>
                  <pic:spPr bwMode="auto">
                    <a:xfrm>
                      <a:off x="0" y="0"/>
                      <a:ext cx="5760000" cy="2718353"/>
                    </a:xfrm>
                    <a:prstGeom prst="rect">
                      <a:avLst/>
                    </a:prstGeom>
                    <a:noFill/>
                    <a:ln w="9525">
                      <a:noFill/>
                      <a:miter lim="800000"/>
                      <a:headEnd/>
                      <a:tailEnd/>
                    </a:ln>
                  </pic:spPr>
                </pic:pic>
              </a:graphicData>
            </a:graphic>
          </wp:inline>
        </w:drawing>
      </w:r>
    </w:p>
    <w:p w:rsidR="008C77D8" w:rsidRPr="008C77D8" w:rsidRDefault="008C77D8" w:rsidP="0053309C">
      <w:pPr>
        <w:spacing w:after="240" w:line="360" w:lineRule="auto"/>
        <w:jc w:val="center"/>
        <w:rPr>
          <w:color w:val="000000" w:themeColor="text1"/>
          <w:sz w:val="20"/>
        </w:rPr>
      </w:pPr>
      <w:r>
        <w:rPr>
          <w:color w:val="000000" w:themeColor="text1"/>
          <w:sz w:val="20"/>
        </w:rPr>
        <w:t>Autoria própria (2024)</w:t>
      </w:r>
    </w:p>
    <w:p w:rsidR="00EC6C4D" w:rsidRPr="005D2347" w:rsidRDefault="00852813" w:rsidP="0053309C">
      <w:pPr>
        <w:pStyle w:val="Corpodetexto"/>
        <w:numPr>
          <w:ilvl w:val="1"/>
          <w:numId w:val="15"/>
        </w:numPr>
        <w:spacing w:before="0" w:beforeAutospacing="0" w:after="240" w:afterAutospacing="0" w:line="360" w:lineRule="auto"/>
        <w:rPr>
          <w:rFonts w:ascii="Times New Roman" w:hAnsi="Times New Roman" w:cs="Times New Roman"/>
          <w:b/>
          <w:color w:val="000000" w:themeColor="text1"/>
          <w:sz w:val="20"/>
          <w:szCs w:val="24"/>
        </w:rPr>
      </w:pPr>
      <w:r>
        <w:rPr>
          <w:rFonts w:ascii="Times New Roman" w:hAnsi="Times New Roman" w:cs="Times New Roman"/>
          <w:b/>
          <w:color w:val="000000" w:themeColor="text1"/>
          <w:sz w:val="24"/>
          <w:szCs w:val="24"/>
        </w:rPr>
        <w:t xml:space="preserve"> </w:t>
      </w:r>
      <w:r w:rsidR="00EC6C4D" w:rsidRPr="005D2347">
        <w:rPr>
          <w:rFonts w:ascii="Times New Roman" w:hAnsi="Times New Roman" w:cs="Times New Roman"/>
          <w:b/>
          <w:color w:val="000000" w:themeColor="text1"/>
          <w:sz w:val="24"/>
          <w:szCs w:val="24"/>
        </w:rPr>
        <w:t>Comparação da rede elétrica nova e antiga</w:t>
      </w:r>
    </w:p>
    <w:p w:rsidR="006B03A3" w:rsidRDefault="006B03A3" w:rsidP="00B82436">
      <w:pPr>
        <w:pStyle w:val="Corpodetexto"/>
        <w:spacing w:before="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Conforme a proposta da expansão e automação seguindo o que foi estudado sobre self-healing, prot</w:t>
      </w:r>
      <w:r w:rsidR="0077797B">
        <w:rPr>
          <w:rFonts w:ascii="Times New Roman" w:hAnsi="Times New Roman" w:cs="Times New Roman"/>
          <w:color w:val="000000" w:themeColor="text1"/>
          <w:sz w:val="24"/>
          <w:szCs w:val="24"/>
        </w:rPr>
        <w:t>eção do sistema elétrico de potência. O diagrama</w:t>
      </w:r>
      <w:r>
        <w:rPr>
          <w:rFonts w:ascii="Times New Roman" w:hAnsi="Times New Roman" w:cs="Times New Roman"/>
          <w:color w:val="000000" w:themeColor="text1"/>
          <w:sz w:val="24"/>
          <w:szCs w:val="24"/>
        </w:rPr>
        <w:t xml:space="preserve"> unifilar identificando a quantidade de u</w:t>
      </w:r>
      <w:r w:rsidR="00217891">
        <w:rPr>
          <w:rFonts w:ascii="Times New Roman" w:hAnsi="Times New Roman" w:cs="Times New Roman"/>
          <w:color w:val="000000" w:themeColor="text1"/>
          <w:sz w:val="24"/>
          <w:szCs w:val="24"/>
        </w:rPr>
        <w:t>nidades consumidoras por trecho</w:t>
      </w:r>
      <w:r w:rsidR="0077797B">
        <w:rPr>
          <w:rFonts w:ascii="Times New Roman" w:hAnsi="Times New Roman" w:cs="Times New Roman"/>
          <w:color w:val="000000" w:themeColor="text1"/>
          <w:sz w:val="24"/>
          <w:szCs w:val="24"/>
        </w:rPr>
        <w:t xml:space="preserve"> é apresentado na Figura</w:t>
      </w:r>
      <w:r w:rsidR="00217891">
        <w:rPr>
          <w:rFonts w:ascii="Times New Roman" w:hAnsi="Times New Roman" w:cs="Times New Roman"/>
          <w:color w:val="000000" w:themeColor="text1"/>
          <w:sz w:val="24"/>
          <w:szCs w:val="24"/>
        </w:rPr>
        <w:t>.</w:t>
      </w:r>
    </w:p>
    <w:p w:rsidR="00B82436" w:rsidRPr="008312D6" w:rsidRDefault="00217891" w:rsidP="00B82436">
      <w:pPr>
        <w:pStyle w:val="Corpodetexto"/>
        <w:spacing w:before="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Foi analisado também o DEC de cada trecho com tempo de acionamento e deslocamento da equipe responsável pelo restabelecimento com duração de 3 horas. </w:t>
      </w:r>
    </w:p>
    <w:p w:rsidR="006B03A3" w:rsidRPr="00B82436" w:rsidRDefault="00765CAD" w:rsidP="006B03A3">
      <w:pPr>
        <w:pStyle w:val="Corpodetexto"/>
        <w:spacing w:before="0" w:beforeAutospacing="0" w:after="120" w:afterAutospacing="0" w:line="360" w:lineRule="auto"/>
        <w:jc w:val="center"/>
        <w:rPr>
          <w:rFonts w:ascii="Times New Roman" w:hAnsi="Times New Roman" w:cs="Times New Roman"/>
          <w:color w:val="000000" w:themeColor="text1"/>
          <w:sz w:val="20"/>
          <w:szCs w:val="20"/>
        </w:rPr>
      </w:pPr>
      <w:r w:rsidRPr="00B82436">
        <w:rPr>
          <w:rFonts w:ascii="Times New Roman" w:hAnsi="Times New Roman" w:cs="Times New Roman"/>
          <w:color w:val="000000" w:themeColor="text1"/>
          <w:sz w:val="20"/>
          <w:szCs w:val="20"/>
        </w:rPr>
        <w:t>Figura 14</w:t>
      </w:r>
      <w:r w:rsidR="003C26DC" w:rsidRPr="00B82436">
        <w:rPr>
          <w:rFonts w:ascii="Times New Roman" w:hAnsi="Times New Roman" w:cs="Times New Roman"/>
          <w:color w:val="000000" w:themeColor="text1"/>
          <w:sz w:val="20"/>
          <w:szCs w:val="20"/>
        </w:rPr>
        <w:t xml:space="preserve"> </w:t>
      </w:r>
      <w:r w:rsidR="006B03A3" w:rsidRPr="00B82436">
        <w:rPr>
          <w:rFonts w:ascii="Times New Roman" w:hAnsi="Times New Roman" w:cs="Times New Roman"/>
          <w:color w:val="000000" w:themeColor="text1"/>
          <w:sz w:val="20"/>
          <w:szCs w:val="20"/>
        </w:rPr>
        <w:t>- Esquema unifilar mo</w:t>
      </w:r>
      <w:r w:rsidR="00217891" w:rsidRPr="00B82436">
        <w:rPr>
          <w:rFonts w:ascii="Times New Roman" w:hAnsi="Times New Roman" w:cs="Times New Roman"/>
          <w:color w:val="000000" w:themeColor="text1"/>
          <w:sz w:val="20"/>
          <w:szCs w:val="20"/>
        </w:rPr>
        <w:t>strando a quantidade de unidades consumidoras</w:t>
      </w:r>
      <w:r w:rsidR="006B03A3" w:rsidRPr="00B82436">
        <w:rPr>
          <w:rFonts w:ascii="Times New Roman" w:hAnsi="Times New Roman" w:cs="Times New Roman"/>
          <w:color w:val="000000" w:themeColor="text1"/>
          <w:sz w:val="20"/>
          <w:szCs w:val="20"/>
        </w:rPr>
        <w:t xml:space="preserve"> e local do</w:t>
      </w:r>
      <w:r w:rsidR="00217891" w:rsidRPr="00B82436">
        <w:rPr>
          <w:rFonts w:ascii="Times New Roman" w:hAnsi="Times New Roman" w:cs="Times New Roman"/>
          <w:color w:val="000000" w:themeColor="text1"/>
          <w:sz w:val="20"/>
          <w:szCs w:val="20"/>
        </w:rPr>
        <w:t>s defeitos estudados</w:t>
      </w:r>
    </w:p>
    <w:p w:rsidR="00B22816" w:rsidRPr="00B22816" w:rsidRDefault="00B22816" w:rsidP="00B22816">
      <w:pPr>
        <w:pStyle w:val="Legenda"/>
        <w:keepNext/>
        <w:spacing w:after="0" w:afterAutospacing="0"/>
        <w:jc w:val="center"/>
        <w:rPr>
          <w:rFonts w:ascii="Times New Roman" w:hAnsi="Times New Roman" w:cs="Times New Roman"/>
          <w:sz w:val="24"/>
          <w:szCs w:val="24"/>
        </w:rPr>
      </w:pPr>
      <w:r w:rsidRPr="00B22816">
        <w:rPr>
          <w:rFonts w:ascii="Times New Roman" w:hAnsi="Times New Roman" w:cs="Times New Roman"/>
          <w:sz w:val="24"/>
          <w:szCs w:val="24"/>
        </w:rPr>
        <w:t xml:space="preserve">Figura </w:t>
      </w:r>
      <w:r w:rsidRPr="00B22816">
        <w:rPr>
          <w:rFonts w:ascii="Times New Roman" w:hAnsi="Times New Roman" w:cs="Times New Roman"/>
          <w:sz w:val="24"/>
          <w:szCs w:val="24"/>
        </w:rPr>
        <w:fldChar w:fldCharType="begin"/>
      </w:r>
      <w:r w:rsidRPr="00B22816">
        <w:rPr>
          <w:rFonts w:ascii="Times New Roman" w:hAnsi="Times New Roman" w:cs="Times New Roman"/>
          <w:sz w:val="24"/>
          <w:szCs w:val="24"/>
        </w:rPr>
        <w:instrText xml:space="preserve"> SEQ Figura \* ARABIC </w:instrText>
      </w:r>
      <w:r w:rsidRPr="00B22816">
        <w:rPr>
          <w:rFonts w:ascii="Times New Roman" w:hAnsi="Times New Roman" w:cs="Times New Roman"/>
          <w:sz w:val="24"/>
          <w:szCs w:val="24"/>
        </w:rPr>
        <w:fldChar w:fldCharType="separate"/>
      </w:r>
      <w:r w:rsidRPr="00B22816">
        <w:rPr>
          <w:rFonts w:ascii="Times New Roman" w:hAnsi="Times New Roman" w:cs="Times New Roman"/>
          <w:noProof/>
          <w:sz w:val="24"/>
          <w:szCs w:val="24"/>
        </w:rPr>
        <w:t>14</w:t>
      </w:r>
      <w:r w:rsidRPr="00B22816">
        <w:rPr>
          <w:rFonts w:ascii="Times New Roman" w:hAnsi="Times New Roman" w:cs="Times New Roman"/>
          <w:sz w:val="24"/>
          <w:szCs w:val="24"/>
        </w:rPr>
        <w:fldChar w:fldCharType="end"/>
      </w:r>
      <w:r w:rsidRPr="00B22816">
        <w:rPr>
          <w:rFonts w:ascii="Times New Roman" w:hAnsi="Times New Roman" w:cs="Times New Roman"/>
          <w:sz w:val="24"/>
          <w:szCs w:val="24"/>
        </w:rPr>
        <w:t xml:space="preserve"> - Esquema unifilar mostrando a quantidade de unidades consumidoras e local dos defeitos estudados</w:t>
      </w:r>
    </w:p>
    <w:p w:rsidR="006B03A3" w:rsidRDefault="006B03A3" w:rsidP="00B22816">
      <w:pPr>
        <w:pStyle w:val="Corpodetexto"/>
        <w:spacing w:before="0" w:beforeAutospacing="0" w:after="0" w:afterAutospacing="0" w:line="360" w:lineRule="auto"/>
        <w:jc w:val="center"/>
        <w:rPr>
          <w:rFonts w:ascii="Times New Roman" w:hAnsi="Times New Roman" w:cs="Times New Roman"/>
          <w:color w:val="000000" w:themeColor="text1"/>
          <w:sz w:val="24"/>
          <w:szCs w:val="24"/>
        </w:rPr>
      </w:pPr>
      <w:r w:rsidRPr="008312D6">
        <w:rPr>
          <w:rFonts w:ascii="Times New Roman" w:hAnsi="Times New Roman" w:cs="Times New Roman"/>
          <w:noProof/>
          <w:color w:val="000000" w:themeColor="text1"/>
          <w:sz w:val="24"/>
          <w:szCs w:val="24"/>
        </w:rPr>
        <w:drawing>
          <wp:inline distT="0" distB="0" distL="0" distR="0">
            <wp:extent cx="3980689" cy="2473713"/>
            <wp:effectExtent l="19050" t="0" r="761" b="0"/>
            <wp:docPr id="20" name="Imagem 9" descr="unifilar com devidos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filar com devidos clientes.png"/>
                    <pic:cNvPicPr/>
                  </pic:nvPicPr>
                  <pic:blipFill>
                    <a:blip r:embed="rId22" cstate="print"/>
                    <a:stretch>
                      <a:fillRect/>
                    </a:stretch>
                  </pic:blipFill>
                  <pic:spPr>
                    <a:xfrm>
                      <a:off x="0" y="0"/>
                      <a:ext cx="3980689" cy="2473713"/>
                    </a:xfrm>
                    <a:prstGeom prst="rect">
                      <a:avLst/>
                    </a:prstGeom>
                  </pic:spPr>
                </pic:pic>
              </a:graphicData>
            </a:graphic>
          </wp:inline>
        </w:drawing>
      </w:r>
    </w:p>
    <w:p w:rsidR="008C77D8" w:rsidRDefault="008C77D8" w:rsidP="0053309C">
      <w:pPr>
        <w:spacing w:after="240" w:line="360" w:lineRule="auto"/>
        <w:jc w:val="center"/>
        <w:rPr>
          <w:color w:val="000000" w:themeColor="text1"/>
          <w:sz w:val="20"/>
        </w:rPr>
      </w:pPr>
      <w:r>
        <w:rPr>
          <w:color w:val="000000" w:themeColor="text1"/>
          <w:sz w:val="20"/>
        </w:rPr>
        <w:lastRenderedPageBreak/>
        <w:t>Autoria própria (2024)</w:t>
      </w:r>
    </w:p>
    <w:p w:rsidR="006B03A3" w:rsidRPr="008312D6" w:rsidRDefault="006B03A3" w:rsidP="0053309C">
      <w:pPr>
        <w:pStyle w:val="Corpodetexto"/>
        <w:spacing w:before="0" w:beforeAutospacing="0" w:after="240" w:afterAutospacing="0" w:line="360" w:lineRule="auto"/>
        <w:jc w:val="both"/>
        <w:rPr>
          <w:rFonts w:ascii="Times New Roman" w:hAnsi="Times New Roman" w:cs="Times New Roman"/>
          <w:noProof/>
          <w:color w:val="000000" w:themeColor="text1"/>
          <w:sz w:val="24"/>
          <w:szCs w:val="24"/>
        </w:rPr>
      </w:pPr>
      <w:r w:rsidRPr="008312D6">
        <w:rPr>
          <w:rFonts w:ascii="Times New Roman" w:hAnsi="Times New Roman" w:cs="Times New Roman"/>
          <w:noProof/>
          <w:color w:val="000000" w:themeColor="text1"/>
          <w:sz w:val="24"/>
          <w:szCs w:val="24"/>
        </w:rPr>
        <w:t>Seguindo para o mesmo ponto de defeito na re</w:t>
      </w:r>
      <w:r w:rsidR="00765CAD">
        <w:rPr>
          <w:rFonts w:ascii="Times New Roman" w:hAnsi="Times New Roman" w:cs="Times New Roman"/>
          <w:noProof/>
          <w:color w:val="000000" w:themeColor="text1"/>
          <w:sz w:val="24"/>
          <w:szCs w:val="24"/>
        </w:rPr>
        <w:t>de eletrica nova, tem-se a nova quantidade de unidades consumidoras alimentadas em cada trecho Figura 15.</w:t>
      </w:r>
    </w:p>
    <w:p w:rsidR="00B22816" w:rsidRPr="00B22816" w:rsidRDefault="00B22816" w:rsidP="00B22816">
      <w:pPr>
        <w:pStyle w:val="Legenda"/>
        <w:keepNext/>
        <w:spacing w:after="0" w:afterAutospacing="0"/>
        <w:jc w:val="center"/>
        <w:rPr>
          <w:rFonts w:ascii="Times New Roman" w:hAnsi="Times New Roman" w:cs="Times New Roman"/>
          <w:sz w:val="24"/>
          <w:szCs w:val="24"/>
        </w:rPr>
      </w:pPr>
      <w:r w:rsidRPr="00B22816">
        <w:rPr>
          <w:rFonts w:ascii="Times New Roman" w:hAnsi="Times New Roman" w:cs="Times New Roman"/>
          <w:sz w:val="24"/>
          <w:szCs w:val="24"/>
        </w:rPr>
        <w:t xml:space="preserve">Figura </w:t>
      </w:r>
      <w:r w:rsidRPr="00B22816">
        <w:rPr>
          <w:rFonts w:ascii="Times New Roman" w:hAnsi="Times New Roman" w:cs="Times New Roman"/>
          <w:sz w:val="24"/>
          <w:szCs w:val="24"/>
        </w:rPr>
        <w:fldChar w:fldCharType="begin"/>
      </w:r>
      <w:r w:rsidRPr="00B22816">
        <w:rPr>
          <w:rFonts w:ascii="Times New Roman" w:hAnsi="Times New Roman" w:cs="Times New Roman"/>
          <w:sz w:val="24"/>
          <w:szCs w:val="24"/>
        </w:rPr>
        <w:instrText xml:space="preserve"> SEQ Figura \* ARABIC </w:instrText>
      </w:r>
      <w:r w:rsidRPr="00B22816">
        <w:rPr>
          <w:rFonts w:ascii="Times New Roman" w:hAnsi="Times New Roman" w:cs="Times New Roman"/>
          <w:sz w:val="24"/>
          <w:szCs w:val="24"/>
        </w:rPr>
        <w:fldChar w:fldCharType="separate"/>
      </w:r>
      <w:r w:rsidRPr="00B22816">
        <w:rPr>
          <w:rFonts w:ascii="Times New Roman" w:hAnsi="Times New Roman" w:cs="Times New Roman"/>
          <w:noProof/>
          <w:sz w:val="24"/>
          <w:szCs w:val="24"/>
        </w:rPr>
        <w:t>15</w:t>
      </w:r>
      <w:r w:rsidRPr="00B22816">
        <w:rPr>
          <w:rFonts w:ascii="Times New Roman" w:hAnsi="Times New Roman" w:cs="Times New Roman"/>
          <w:sz w:val="24"/>
          <w:szCs w:val="24"/>
        </w:rPr>
        <w:fldChar w:fldCharType="end"/>
      </w:r>
      <w:r w:rsidRPr="00B22816">
        <w:rPr>
          <w:rFonts w:ascii="Times New Roman" w:hAnsi="Times New Roman" w:cs="Times New Roman"/>
          <w:sz w:val="24"/>
          <w:szCs w:val="24"/>
        </w:rPr>
        <w:t xml:space="preserve"> - Esquema unifilar mostrando a quantidade de unidades consumidoras e local dos defeitos estudados</w:t>
      </w:r>
    </w:p>
    <w:p w:rsidR="006B03A3" w:rsidRDefault="006B03A3" w:rsidP="00B22816">
      <w:pPr>
        <w:pStyle w:val="Corpodetexto"/>
        <w:spacing w:before="0" w:beforeAutospacing="0" w:after="0" w:afterAutospacing="0" w:line="360" w:lineRule="auto"/>
        <w:jc w:val="center"/>
        <w:rPr>
          <w:rFonts w:ascii="Times New Roman" w:hAnsi="Times New Roman" w:cs="Times New Roman"/>
          <w:noProof/>
          <w:color w:val="000000" w:themeColor="text1"/>
          <w:sz w:val="24"/>
          <w:szCs w:val="24"/>
        </w:rPr>
      </w:pPr>
      <w:r w:rsidRPr="008312D6">
        <w:rPr>
          <w:rFonts w:ascii="Times New Roman" w:hAnsi="Times New Roman" w:cs="Times New Roman"/>
          <w:noProof/>
          <w:color w:val="000000" w:themeColor="text1"/>
          <w:sz w:val="24"/>
          <w:szCs w:val="24"/>
        </w:rPr>
        <w:drawing>
          <wp:inline distT="0" distB="0" distL="0" distR="0">
            <wp:extent cx="4287136" cy="2312796"/>
            <wp:effectExtent l="19050" t="0" r="0" b="0"/>
            <wp:docPr id="21" name="Imagem 11" descr="unifilar com devidos clientes atu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filar com devidos clientes atualizado.png"/>
                    <pic:cNvPicPr/>
                  </pic:nvPicPr>
                  <pic:blipFill>
                    <a:blip r:embed="rId23" cstate="print"/>
                    <a:stretch>
                      <a:fillRect/>
                    </a:stretch>
                  </pic:blipFill>
                  <pic:spPr>
                    <a:xfrm>
                      <a:off x="0" y="0"/>
                      <a:ext cx="4284600" cy="2311428"/>
                    </a:xfrm>
                    <a:prstGeom prst="rect">
                      <a:avLst/>
                    </a:prstGeom>
                  </pic:spPr>
                </pic:pic>
              </a:graphicData>
            </a:graphic>
          </wp:inline>
        </w:drawing>
      </w:r>
    </w:p>
    <w:p w:rsidR="008C77D8" w:rsidRPr="008C77D8" w:rsidRDefault="008C77D8" w:rsidP="0053309C">
      <w:pPr>
        <w:spacing w:after="240" w:line="360" w:lineRule="auto"/>
        <w:jc w:val="center"/>
        <w:rPr>
          <w:color w:val="000000" w:themeColor="text1"/>
          <w:sz w:val="20"/>
        </w:rPr>
      </w:pPr>
      <w:r>
        <w:rPr>
          <w:color w:val="000000" w:themeColor="text1"/>
          <w:sz w:val="20"/>
        </w:rPr>
        <w:t>Autoria própria (2024)</w:t>
      </w:r>
    </w:p>
    <w:p w:rsidR="00785C6D" w:rsidRPr="008C77D8" w:rsidRDefault="00EC6C4D" w:rsidP="0053309C">
      <w:pPr>
        <w:pStyle w:val="Corpodetexto"/>
        <w:numPr>
          <w:ilvl w:val="2"/>
          <w:numId w:val="15"/>
        </w:numPr>
        <w:spacing w:before="0" w:beforeAutospacing="0" w:after="240" w:afterAutospacing="0" w:line="360" w:lineRule="auto"/>
        <w:rPr>
          <w:rFonts w:ascii="Times New Roman" w:hAnsi="Times New Roman" w:cs="Times New Roman"/>
          <w:b/>
          <w:color w:val="000000" w:themeColor="text1"/>
          <w:sz w:val="24"/>
          <w:szCs w:val="24"/>
        </w:rPr>
      </w:pPr>
      <w:r w:rsidRPr="005D2347">
        <w:rPr>
          <w:rFonts w:ascii="Times New Roman" w:hAnsi="Times New Roman" w:cs="Times New Roman"/>
          <w:b/>
          <w:color w:val="000000" w:themeColor="text1"/>
          <w:sz w:val="24"/>
          <w:szCs w:val="24"/>
        </w:rPr>
        <w:t>C</w:t>
      </w:r>
      <w:r w:rsidR="00B82436">
        <w:rPr>
          <w:rFonts w:ascii="Times New Roman" w:hAnsi="Times New Roman" w:cs="Times New Roman"/>
          <w:b/>
          <w:color w:val="000000" w:themeColor="text1"/>
          <w:sz w:val="24"/>
          <w:szCs w:val="24"/>
        </w:rPr>
        <w:t>á</w:t>
      </w:r>
      <w:r w:rsidRPr="005D2347">
        <w:rPr>
          <w:rFonts w:ascii="Times New Roman" w:hAnsi="Times New Roman" w:cs="Times New Roman"/>
          <w:b/>
          <w:color w:val="000000" w:themeColor="text1"/>
          <w:sz w:val="24"/>
          <w:szCs w:val="24"/>
        </w:rPr>
        <w:t>lculo do DEC</w:t>
      </w:r>
    </w:p>
    <w:p w:rsidR="004B2A0F" w:rsidRPr="005D2347" w:rsidRDefault="00886AF8" w:rsidP="00BB1081">
      <w:pPr>
        <w:pStyle w:val="Corpodetexto"/>
        <w:spacing w:before="0" w:beforeAutospacing="0" w:after="120" w:afterAutospacing="0" w:line="360" w:lineRule="auto"/>
        <w:jc w:val="both"/>
        <w:rPr>
          <w:rFonts w:ascii="Times New Roman" w:hAnsi="Times New Roman" w:cs="Times New Roman"/>
          <w:b/>
          <w:noProof/>
          <w:color w:val="000000" w:themeColor="text1"/>
          <w:sz w:val="32"/>
          <w:szCs w:val="24"/>
        </w:rPr>
      </w:pPr>
      <w:r w:rsidRPr="005D2347">
        <w:rPr>
          <w:rFonts w:ascii="Times New Roman" w:hAnsi="Times New Roman" w:cs="Times New Roman"/>
          <w:b/>
          <w:color w:val="000000" w:themeColor="text1"/>
          <w:sz w:val="24"/>
          <w:szCs w:val="24"/>
        </w:rPr>
        <w:t>C</w:t>
      </w:r>
      <w:r w:rsidR="004B2A0F" w:rsidRPr="005D2347">
        <w:rPr>
          <w:rFonts w:ascii="Times New Roman" w:hAnsi="Times New Roman" w:cs="Times New Roman"/>
          <w:b/>
          <w:color w:val="000000" w:themeColor="text1"/>
          <w:sz w:val="24"/>
          <w:szCs w:val="24"/>
        </w:rPr>
        <w:t xml:space="preserve">álculos do DEC no trecho </w:t>
      </w:r>
      <w:proofErr w:type="gramStart"/>
      <w:r w:rsidR="004B2A0F" w:rsidRPr="005D2347">
        <w:rPr>
          <w:rFonts w:ascii="Times New Roman" w:hAnsi="Times New Roman" w:cs="Times New Roman"/>
          <w:b/>
          <w:color w:val="000000" w:themeColor="text1"/>
          <w:sz w:val="24"/>
          <w:szCs w:val="24"/>
        </w:rPr>
        <w:t>3</w:t>
      </w:r>
      <w:proofErr w:type="gramEnd"/>
      <w:r w:rsidR="004B2A0F" w:rsidRPr="005D2347">
        <w:rPr>
          <w:rFonts w:ascii="Times New Roman" w:hAnsi="Times New Roman" w:cs="Times New Roman"/>
          <w:b/>
          <w:color w:val="000000" w:themeColor="text1"/>
          <w:sz w:val="24"/>
          <w:szCs w:val="24"/>
        </w:rPr>
        <w:t xml:space="preserve"> para a condição de 3 horas de desligamento.</w:t>
      </w:r>
    </w:p>
    <w:p w:rsidR="00785C6D" w:rsidRPr="00B82436" w:rsidRDefault="00765CAD" w:rsidP="007C0779">
      <w:pPr>
        <w:pStyle w:val="Corpodetexto"/>
        <w:spacing w:before="0" w:beforeAutospacing="0" w:after="120" w:afterAutospacing="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Os </w:t>
      </w:r>
      <w:proofErr w:type="spellStart"/>
      <w:r>
        <w:rPr>
          <w:rFonts w:ascii="Times New Roman" w:hAnsi="Times New Roman" w:cs="Times New Roman"/>
          <w:color w:val="000000" w:themeColor="text1"/>
          <w:sz w:val="24"/>
          <w:szCs w:val="24"/>
        </w:rPr>
        <w:t>DECs</w:t>
      </w:r>
      <w:proofErr w:type="spellEnd"/>
      <w:r>
        <w:rPr>
          <w:rFonts w:ascii="Times New Roman" w:hAnsi="Times New Roman" w:cs="Times New Roman"/>
          <w:color w:val="000000" w:themeColor="text1"/>
          <w:sz w:val="24"/>
          <w:szCs w:val="24"/>
        </w:rPr>
        <w:t xml:space="preserve"> antigo e novo, isto é, após a inserção do self-healing, foram calculados como segue. Nota-se uma redução drástica no DEC novo em relação ao antigo.</w:t>
      </w:r>
    </w:p>
    <w:p w:rsidR="00886AF8" w:rsidRPr="008312D6" w:rsidRDefault="00B63CBC" w:rsidP="00886AF8">
      <w:pPr>
        <w:pStyle w:val="Corpodetexto"/>
        <w:spacing w:before="0" w:beforeAutospacing="0" w:after="120" w:afterAutospacing="0" w:line="360" w:lineRule="auto"/>
        <w:jc w:val="both"/>
        <w:rPr>
          <w:rFonts w:ascii="Times New Roman" w:hAnsi="Times New Roman" w:cs="Times New Roman"/>
          <w:noProof/>
          <w:color w:val="000000" w:themeColor="text1"/>
          <w:sz w:val="24"/>
          <w:szCs w:val="22"/>
        </w:rPr>
      </w:pPr>
      <m:oMathPara>
        <m:oMathParaPr>
          <m:jc m:val="center"/>
        </m:oMathParaPr>
        <m:oMath>
          <m:sSub>
            <m:sSubPr>
              <m:ctrlPr>
                <w:rPr>
                  <w:rFonts w:ascii="Cambria Math" w:hAnsi="Cambria Math" w:cs="Times New Roman"/>
                  <w:color w:val="000000" w:themeColor="text1"/>
                  <w:sz w:val="24"/>
                  <w:szCs w:val="22"/>
                </w:rPr>
              </m:ctrlPr>
            </m:sSubPr>
            <m:e>
              <m:r>
                <m:rPr>
                  <m:sty m:val="p"/>
                </m:rPr>
                <w:rPr>
                  <w:rFonts w:ascii="Cambria Math" w:hAnsi="Cambria Math" w:cs="Times New Roman"/>
                  <w:color w:val="000000" w:themeColor="text1"/>
                  <w:sz w:val="24"/>
                  <w:szCs w:val="22"/>
                </w:rPr>
                <m:t>DEC</m:t>
              </m:r>
            </m:e>
            <m:sub>
              <m:r>
                <m:rPr>
                  <m:sty m:val="p"/>
                </m:rPr>
                <w:rPr>
                  <w:rFonts w:ascii="Cambria Math" w:hAnsi="Cambria Math" w:cs="Times New Roman"/>
                  <w:color w:val="000000" w:themeColor="text1"/>
                  <w:sz w:val="24"/>
                  <w:szCs w:val="22"/>
                </w:rPr>
                <m:t>ANTIGO</m:t>
              </m:r>
            </m:sub>
          </m:sSub>
          <m:r>
            <w:rPr>
              <w:rFonts w:ascii="Cambria Math" w:eastAsia="Cambria Math" w:hAnsi="Cambria Math" w:cs="Cambria Math"/>
              <w:color w:val="000000" w:themeColor="text1"/>
              <w:sz w:val="24"/>
              <w:szCs w:val="22"/>
            </w:rPr>
            <m:t>=</m:t>
          </m:r>
          <m:f>
            <m:fPr>
              <m:ctrlPr>
                <w:rPr>
                  <w:rFonts w:ascii="Cambria Math" w:hAnsi="Cambria Math" w:cs="Times New Roman"/>
                  <w:color w:val="000000" w:themeColor="text1"/>
                  <w:sz w:val="24"/>
                  <w:szCs w:val="22"/>
                </w:rPr>
              </m:ctrlPr>
            </m:fPr>
            <m:num>
              <m:nary>
                <m:naryPr>
                  <m:chr m:val="∑"/>
                  <m:grow m:val="on"/>
                  <m:ctrlPr>
                    <w:rPr>
                      <w:rFonts w:ascii="Cambria Math" w:hAnsi="Cambria Math" w:cs="Times New Roman"/>
                      <w:color w:val="000000" w:themeColor="text1"/>
                      <w:sz w:val="24"/>
                      <w:szCs w:val="22"/>
                    </w:rPr>
                  </m:ctrlPr>
                </m:naryPr>
                <m:sub>
                  <m:r>
                    <w:rPr>
                      <w:rFonts w:ascii="Cambria Math" w:eastAsia="Cambria Math" w:hAnsi="Cambria Math" w:cs="Cambria Math"/>
                      <w:color w:val="000000" w:themeColor="text1"/>
                      <w:sz w:val="24"/>
                      <w:szCs w:val="22"/>
                    </w:rPr>
                    <m:t>i=1</m:t>
                  </m:r>
                </m:sub>
                <m:sup>
                  <m:r>
                    <w:rPr>
                      <w:rFonts w:ascii="Cambria Math" w:eastAsia="Cambria Math" w:hAnsi="Cambria Math" w:cs="Cambria Math"/>
                      <w:color w:val="000000" w:themeColor="text1"/>
                      <w:sz w:val="24"/>
                      <w:szCs w:val="22"/>
                    </w:rPr>
                    <m:t>n</m:t>
                  </m:r>
                </m:sup>
                <m:e>
                  <m:r>
                    <m:rPr>
                      <m:sty m:val="p"/>
                    </m:rPr>
                    <w:rPr>
                      <w:rFonts w:ascii="Cambria Math" w:hAnsi="Cambria Math" w:cs="Times New Roman"/>
                      <w:color w:val="000000" w:themeColor="text1"/>
                      <w:sz w:val="24"/>
                      <w:szCs w:val="22"/>
                    </w:rPr>
                    <m:t>Ca</m:t>
                  </m:r>
                  <m:d>
                    <m:dPr>
                      <m:ctrlPr>
                        <w:rPr>
                          <w:rFonts w:ascii="Cambria Math" w:hAnsi="Cambria Math" w:cs="Times New Roman"/>
                          <w:color w:val="000000" w:themeColor="text1"/>
                          <w:sz w:val="24"/>
                          <w:szCs w:val="22"/>
                        </w:rPr>
                      </m:ctrlPr>
                    </m:dPr>
                    <m:e>
                      <m:r>
                        <m:rPr>
                          <m:sty m:val="p"/>
                        </m:rPr>
                        <w:rPr>
                          <w:rFonts w:ascii="Cambria Math" w:hAnsi="Cambria Math" w:cs="Times New Roman"/>
                          <w:color w:val="000000" w:themeColor="text1"/>
                          <w:sz w:val="24"/>
                          <w:szCs w:val="22"/>
                        </w:rPr>
                        <m:t>i</m:t>
                      </m:r>
                    </m:e>
                  </m:d>
                  <m:r>
                    <m:rPr>
                      <m:sty m:val="p"/>
                    </m:rPr>
                    <w:rPr>
                      <w:rFonts w:ascii="Cambria Math" w:hAnsi="Cambria Math" w:cs="Times New Roman"/>
                      <w:color w:val="000000" w:themeColor="text1"/>
                      <w:sz w:val="24"/>
                      <w:szCs w:val="22"/>
                    </w:rPr>
                    <m:t>*t(i)</m:t>
                  </m:r>
                </m:e>
              </m:nary>
            </m:num>
            <m:den>
              <m:r>
                <m:rPr>
                  <m:sty m:val="p"/>
                </m:rPr>
                <w:rPr>
                  <w:rFonts w:ascii="Cambria Math" w:hAnsi="Cambria Math" w:cs="Times New Roman"/>
                  <w:color w:val="000000" w:themeColor="text1"/>
                  <w:sz w:val="24"/>
                  <w:szCs w:val="22"/>
                </w:rPr>
                <m:t>Cs</m:t>
              </m:r>
            </m:den>
          </m:f>
        </m:oMath>
      </m:oMathPara>
    </w:p>
    <w:p w:rsidR="00886AF8" w:rsidRPr="008312D6" w:rsidRDefault="00B63CBC" w:rsidP="00886AF8">
      <w:pPr>
        <w:pStyle w:val="Corpodetexto"/>
        <w:spacing w:before="0" w:beforeAutospacing="0" w:after="120" w:afterAutospacing="0" w:line="360" w:lineRule="auto"/>
        <w:jc w:val="both"/>
        <w:rPr>
          <w:rFonts w:ascii="Times New Roman" w:hAnsi="Times New Roman" w:cs="Times New Roman"/>
          <w:noProof/>
          <w:color w:val="000000" w:themeColor="text1"/>
          <w:sz w:val="24"/>
          <w:szCs w:val="22"/>
        </w:rPr>
      </w:pPr>
      <m:oMathPara>
        <m:oMathParaPr>
          <m:jc m:val="center"/>
        </m:oMathParaPr>
        <m:oMath>
          <m:sSub>
            <m:sSubPr>
              <m:ctrlPr>
                <w:rPr>
                  <w:rFonts w:ascii="Cambria Math" w:hAnsi="Cambria Math" w:cs="Times New Roman"/>
                  <w:color w:val="000000" w:themeColor="text1"/>
                  <w:sz w:val="24"/>
                  <w:szCs w:val="22"/>
                </w:rPr>
              </m:ctrlPr>
            </m:sSubPr>
            <m:e>
              <m:r>
                <m:rPr>
                  <m:sty m:val="p"/>
                </m:rPr>
                <w:rPr>
                  <w:rFonts w:ascii="Cambria Math" w:hAnsi="Cambria Math" w:cs="Times New Roman"/>
                  <w:color w:val="000000" w:themeColor="text1"/>
                  <w:sz w:val="24"/>
                  <w:szCs w:val="22"/>
                </w:rPr>
                <m:t>DEC</m:t>
              </m:r>
            </m:e>
            <m:sub>
              <m:r>
                <m:rPr>
                  <m:sty m:val="p"/>
                </m:rPr>
                <w:rPr>
                  <w:rFonts w:ascii="Cambria Math" w:hAnsi="Cambria Math" w:cs="Times New Roman"/>
                  <w:color w:val="000000" w:themeColor="text1"/>
                  <w:sz w:val="24"/>
                  <w:szCs w:val="22"/>
                </w:rPr>
                <m:t>ANTIGO</m:t>
              </m:r>
            </m:sub>
          </m:sSub>
          <m:r>
            <w:rPr>
              <w:rFonts w:ascii="Cambria Math" w:eastAsia="Cambria Math" w:hAnsi="Cambria Math" w:cs="Cambria Math"/>
              <w:color w:val="000000" w:themeColor="text1"/>
              <w:sz w:val="24"/>
              <w:szCs w:val="22"/>
            </w:rPr>
            <m:t>=</m:t>
          </m:r>
          <m:f>
            <m:fPr>
              <m:ctrlPr>
                <w:rPr>
                  <w:rFonts w:ascii="Cambria Math" w:hAnsi="Cambria Math" w:cs="Times New Roman"/>
                  <w:color w:val="000000" w:themeColor="text1"/>
                  <w:sz w:val="24"/>
                  <w:szCs w:val="22"/>
                </w:rPr>
              </m:ctrlPr>
            </m:fPr>
            <m:num>
              <m:r>
                <m:rPr>
                  <m:sty m:val="p"/>
                </m:rPr>
                <w:rPr>
                  <w:rFonts w:ascii="Cambria Math" w:hAnsi="Cambria Math" w:cs="Times New Roman"/>
                  <w:color w:val="000000" w:themeColor="text1"/>
                  <w:sz w:val="24"/>
                  <w:szCs w:val="22"/>
                </w:rPr>
                <m:t>1519*3</m:t>
              </m:r>
            </m:num>
            <m:den>
              <m:r>
                <m:rPr>
                  <m:sty m:val="p"/>
                </m:rPr>
                <w:rPr>
                  <w:rFonts w:ascii="Cambria Math" w:hAnsi="Cambria Math" w:cs="Times New Roman"/>
                  <w:color w:val="000000" w:themeColor="text1"/>
                  <w:sz w:val="24"/>
                  <w:szCs w:val="22"/>
                </w:rPr>
                <m:t>1636</m:t>
              </m:r>
            </m:den>
          </m:f>
        </m:oMath>
      </m:oMathPara>
    </w:p>
    <w:p w:rsidR="006B03A3" w:rsidRDefault="00B63CBC" w:rsidP="00AF3A7E">
      <w:pPr>
        <w:pStyle w:val="Corpodetexto"/>
        <w:spacing w:before="0" w:beforeAutospacing="0" w:after="120" w:afterAutospacing="0" w:line="360" w:lineRule="auto"/>
        <w:jc w:val="center"/>
        <w:rPr>
          <w:rFonts w:ascii="Times New Roman" w:hAnsi="Times New Roman" w:cs="Times New Roman"/>
          <w:noProof/>
          <w:color w:val="000000" w:themeColor="text1"/>
          <w:sz w:val="24"/>
          <w:szCs w:val="22"/>
        </w:rPr>
      </w:pPr>
      <m:oMath>
        <m:sSub>
          <m:sSubPr>
            <m:ctrlPr>
              <w:rPr>
                <w:rFonts w:ascii="Cambria Math" w:hAnsi="Cambria Math" w:cs="Times New Roman"/>
                <w:color w:val="000000" w:themeColor="text1"/>
                <w:sz w:val="24"/>
                <w:szCs w:val="22"/>
              </w:rPr>
            </m:ctrlPr>
          </m:sSubPr>
          <m:e>
            <m:r>
              <m:rPr>
                <m:sty m:val="p"/>
              </m:rPr>
              <w:rPr>
                <w:rFonts w:ascii="Cambria Math" w:hAnsi="Cambria Math" w:cs="Times New Roman"/>
                <w:color w:val="000000" w:themeColor="text1"/>
                <w:sz w:val="24"/>
                <w:szCs w:val="22"/>
              </w:rPr>
              <m:t>DEC</m:t>
            </m:r>
          </m:e>
          <m:sub>
            <m:r>
              <m:rPr>
                <m:sty m:val="p"/>
              </m:rPr>
              <w:rPr>
                <w:rFonts w:ascii="Cambria Math" w:hAnsi="Cambria Math" w:cs="Times New Roman"/>
                <w:color w:val="000000" w:themeColor="text1"/>
                <w:sz w:val="24"/>
                <w:szCs w:val="22"/>
              </w:rPr>
              <m:t>ANTIGO</m:t>
            </m:r>
          </m:sub>
        </m:sSub>
        <m:r>
          <w:rPr>
            <w:rFonts w:ascii="Cambria Math" w:eastAsia="Cambria Math" w:hAnsi="Cambria Math" w:cs="Cambria Math"/>
            <w:color w:val="000000" w:themeColor="text1"/>
            <w:sz w:val="24"/>
            <w:szCs w:val="22"/>
          </w:rPr>
          <m:t>=</m:t>
        </m:r>
        <m:r>
          <m:rPr>
            <m:sty m:val="p"/>
          </m:rPr>
          <w:rPr>
            <w:rFonts w:ascii="Cambria Math" w:hAnsi="Cambria Math" w:cs="Times New Roman"/>
            <w:color w:val="000000" w:themeColor="text1"/>
            <w:sz w:val="24"/>
            <w:szCs w:val="22"/>
          </w:rPr>
          <m:t>2,79</m:t>
        </m:r>
      </m:oMath>
      <w:r w:rsidR="00886AF8" w:rsidRPr="00765CAD">
        <w:rPr>
          <w:rFonts w:ascii="Times New Roman" w:hAnsi="Times New Roman" w:cs="Times New Roman"/>
          <w:noProof/>
          <w:color w:val="000000" w:themeColor="text1"/>
          <w:sz w:val="24"/>
          <w:szCs w:val="22"/>
        </w:rPr>
        <w:t xml:space="preserve"> h</w:t>
      </w:r>
    </w:p>
    <w:p w:rsidR="007C0779" w:rsidRDefault="007C0779" w:rsidP="00AF3A7E">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p>
    <w:p w:rsidR="007C0779" w:rsidRDefault="00B63CBC" w:rsidP="007C0779">
      <w:pPr>
        <w:pStyle w:val="Corpodetexto"/>
        <w:spacing w:before="0" w:beforeAutospacing="0" w:after="120" w:afterAutospacing="0" w:line="360" w:lineRule="auto"/>
        <w:jc w:val="center"/>
        <w:rPr>
          <w:rFonts w:ascii="Times New Roman" w:hAnsi="Times New Roman" w:cs="Times New Roman"/>
          <w:noProof/>
          <w:color w:val="000000" w:themeColor="text1"/>
          <w:sz w:val="24"/>
          <w:szCs w:val="22"/>
        </w:rPr>
      </w:pPr>
      <m:oMathPara>
        <m:oMath>
          <m:sSub>
            <m:sSubPr>
              <m:ctrlPr>
                <w:rPr>
                  <w:rFonts w:ascii="Cambria Math" w:hAnsi="Cambria Math" w:cs="Times New Roman"/>
                  <w:color w:val="000000" w:themeColor="text1"/>
                  <w:sz w:val="24"/>
                  <w:szCs w:val="22"/>
                </w:rPr>
              </m:ctrlPr>
            </m:sSubPr>
            <m:e>
              <m:r>
                <m:rPr>
                  <m:sty m:val="p"/>
                </m:rPr>
                <w:rPr>
                  <w:rFonts w:ascii="Cambria Math" w:hAnsi="Cambria Math" w:cs="Times New Roman"/>
                  <w:color w:val="000000" w:themeColor="text1"/>
                  <w:sz w:val="24"/>
                  <w:szCs w:val="22"/>
                </w:rPr>
                <m:t>DEC</m:t>
              </m:r>
            </m:e>
            <m:sub>
              <m:r>
                <m:rPr>
                  <m:sty m:val="p"/>
                </m:rPr>
                <w:rPr>
                  <w:rFonts w:ascii="Cambria Math" w:hAnsi="Cambria Math" w:cs="Times New Roman"/>
                  <w:color w:val="000000" w:themeColor="text1"/>
                  <w:sz w:val="24"/>
                  <w:szCs w:val="22"/>
                </w:rPr>
                <m:t>NOVO</m:t>
              </m:r>
            </m:sub>
          </m:sSub>
          <m:r>
            <w:rPr>
              <w:rFonts w:ascii="Cambria Math" w:eastAsia="Cambria Math" w:hAnsi="Cambria Math" w:cs="Cambria Math"/>
              <w:color w:val="000000" w:themeColor="text1"/>
              <w:sz w:val="24"/>
              <w:szCs w:val="22"/>
            </w:rPr>
            <m:t>=</m:t>
          </m:r>
          <m:f>
            <m:fPr>
              <m:ctrlPr>
                <w:rPr>
                  <w:rFonts w:ascii="Cambria Math" w:hAnsi="Cambria Math" w:cs="Times New Roman"/>
                  <w:color w:val="000000" w:themeColor="text1"/>
                  <w:sz w:val="24"/>
                  <w:szCs w:val="22"/>
                </w:rPr>
              </m:ctrlPr>
            </m:fPr>
            <m:num>
              <m:nary>
                <m:naryPr>
                  <m:chr m:val="∑"/>
                  <m:grow m:val="on"/>
                  <m:ctrlPr>
                    <w:rPr>
                      <w:rFonts w:ascii="Cambria Math" w:hAnsi="Cambria Math" w:cs="Times New Roman"/>
                      <w:color w:val="000000" w:themeColor="text1"/>
                      <w:sz w:val="24"/>
                      <w:szCs w:val="22"/>
                    </w:rPr>
                  </m:ctrlPr>
                </m:naryPr>
                <m:sub>
                  <m:r>
                    <w:rPr>
                      <w:rFonts w:ascii="Cambria Math" w:eastAsia="Cambria Math" w:hAnsi="Cambria Math" w:cs="Cambria Math"/>
                      <w:color w:val="000000" w:themeColor="text1"/>
                      <w:sz w:val="24"/>
                      <w:szCs w:val="22"/>
                    </w:rPr>
                    <m:t>i=1</m:t>
                  </m:r>
                </m:sub>
                <m:sup>
                  <m:r>
                    <w:rPr>
                      <w:rFonts w:ascii="Cambria Math" w:eastAsia="Cambria Math" w:hAnsi="Cambria Math" w:cs="Cambria Math"/>
                      <w:color w:val="000000" w:themeColor="text1"/>
                      <w:sz w:val="24"/>
                      <w:szCs w:val="22"/>
                    </w:rPr>
                    <m:t>n</m:t>
                  </m:r>
                </m:sup>
                <m:e>
                  <m:r>
                    <m:rPr>
                      <m:sty m:val="p"/>
                    </m:rPr>
                    <w:rPr>
                      <w:rFonts w:ascii="Cambria Math" w:hAnsi="Cambria Math" w:cs="Times New Roman"/>
                      <w:color w:val="000000" w:themeColor="text1"/>
                      <w:sz w:val="24"/>
                      <w:szCs w:val="22"/>
                    </w:rPr>
                    <m:t>Ca</m:t>
                  </m:r>
                  <m:d>
                    <m:dPr>
                      <m:ctrlPr>
                        <w:rPr>
                          <w:rFonts w:ascii="Cambria Math" w:hAnsi="Cambria Math" w:cs="Times New Roman"/>
                          <w:color w:val="000000" w:themeColor="text1"/>
                          <w:sz w:val="24"/>
                          <w:szCs w:val="22"/>
                        </w:rPr>
                      </m:ctrlPr>
                    </m:dPr>
                    <m:e>
                      <m:r>
                        <m:rPr>
                          <m:sty m:val="p"/>
                        </m:rPr>
                        <w:rPr>
                          <w:rFonts w:ascii="Cambria Math" w:hAnsi="Cambria Math" w:cs="Times New Roman"/>
                          <w:color w:val="000000" w:themeColor="text1"/>
                          <w:sz w:val="24"/>
                          <w:szCs w:val="22"/>
                        </w:rPr>
                        <m:t>i</m:t>
                      </m:r>
                    </m:e>
                  </m:d>
                  <m:r>
                    <m:rPr>
                      <m:sty m:val="p"/>
                    </m:rPr>
                    <w:rPr>
                      <w:rFonts w:ascii="Cambria Math" w:hAnsi="Cambria Math" w:cs="Times New Roman"/>
                      <w:color w:val="000000" w:themeColor="text1"/>
                      <w:sz w:val="24"/>
                      <w:szCs w:val="22"/>
                    </w:rPr>
                    <m:t>*t(i)</m:t>
                  </m:r>
                </m:e>
              </m:nary>
            </m:num>
            <m:den>
              <m:r>
                <m:rPr>
                  <m:sty m:val="p"/>
                </m:rPr>
                <w:rPr>
                  <w:rFonts w:ascii="Cambria Math" w:hAnsi="Cambria Math" w:cs="Times New Roman"/>
                  <w:color w:val="000000" w:themeColor="text1"/>
                  <w:sz w:val="24"/>
                  <w:szCs w:val="22"/>
                </w:rPr>
                <m:t>Cs</m:t>
              </m:r>
            </m:den>
          </m:f>
        </m:oMath>
      </m:oMathPara>
    </w:p>
    <w:p w:rsidR="00AF3A7E" w:rsidRPr="008312D6" w:rsidRDefault="00B63CBC" w:rsidP="00AF3A7E">
      <w:pPr>
        <w:pStyle w:val="Corpodetexto"/>
        <w:spacing w:before="0" w:beforeAutospacing="0" w:after="120" w:afterAutospacing="0" w:line="360" w:lineRule="auto"/>
        <w:jc w:val="center"/>
        <w:rPr>
          <w:rFonts w:ascii="Times New Roman" w:hAnsi="Times New Roman" w:cs="Times New Roman"/>
          <w:color w:val="000000" w:themeColor="text1"/>
          <w:sz w:val="24"/>
          <w:szCs w:val="22"/>
        </w:rPr>
      </w:pPr>
      <m:oMathPara>
        <m:oMath>
          <m:sSub>
            <m:sSubPr>
              <m:ctrlPr>
                <w:rPr>
                  <w:rFonts w:ascii="Cambria Math" w:hAnsi="Cambria Math" w:cs="Times New Roman"/>
                  <w:color w:val="000000" w:themeColor="text1"/>
                  <w:sz w:val="24"/>
                  <w:szCs w:val="22"/>
                </w:rPr>
              </m:ctrlPr>
            </m:sSubPr>
            <m:e>
              <m:r>
                <m:rPr>
                  <m:sty m:val="p"/>
                </m:rPr>
                <w:rPr>
                  <w:rFonts w:ascii="Cambria Math" w:hAnsi="Cambria Math" w:cs="Times New Roman"/>
                  <w:color w:val="000000" w:themeColor="text1"/>
                  <w:sz w:val="24"/>
                  <w:szCs w:val="22"/>
                </w:rPr>
                <m:t>DEC</m:t>
              </m:r>
            </m:e>
            <m:sub>
              <m:r>
                <m:rPr>
                  <m:sty m:val="p"/>
                </m:rPr>
                <w:rPr>
                  <w:rFonts w:ascii="Cambria Math" w:hAnsi="Cambria Math" w:cs="Times New Roman"/>
                  <w:color w:val="000000" w:themeColor="text1"/>
                  <w:sz w:val="24"/>
                  <w:szCs w:val="22"/>
                </w:rPr>
                <m:t>NOVO</m:t>
              </m:r>
            </m:sub>
          </m:sSub>
          <m:r>
            <w:rPr>
              <w:rFonts w:ascii="Cambria Math" w:eastAsia="Cambria Math" w:hAnsi="Cambria Math" w:cs="Cambria Math"/>
              <w:color w:val="000000" w:themeColor="text1"/>
              <w:sz w:val="24"/>
              <w:szCs w:val="22"/>
            </w:rPr>
            <m:t>=</m:t>
          </m:r>
          <m:f>
            <m:fPr>
              <m:ctrlPr>
                <w:rPr>
                  <w:rFonts w:ascii="Cambria Math" w:hAnsi="Cambria Math" w:cs="Times New Roman"/>
                  <w:color w:val="000000" w:themeColor="text1"/>
                  <w:sz w:val="24"/>
                  <w:szCs w:val="22"/>
                </w:rPr>
              </m:ctrlPr>
            </m:fPr>
            <m:num>
              <m:r>
                <m:rPr>
                  <m:sty m:val="p"/>
                </m:rPr>
                <w:rPr>
                  <w:rFonts w:ascii="Cambria Math" w:hAnsi="Cambria Math" w:cs="Times New Roman"/>
                  <w:color w:val="000000" w:themeColor="text1"/>
                  <w:sz w:val="24"/>
                  <w:szCs w:val="22"/>
                </w:rPr>
                <m:t>459*3</m:t>
              </m:r>
            </m:num>
            <m:den>
              <m:r>
                <m:rPr>
                  <m:sty m:val="p"/>
                </m:rPr>
                <w:rPr>
                  <w:rFonts w:ascii="Cambria Math" w:hAnsi="Cambria Math" w:cs="Times New Roman"/>
                  <w:color w:val="000000" w:themeColor="text1"/>
                  <w:sz w:val="24"/>
                  <w:szCs w:val="22"/>
                </w:rPr>
                <m:t>1636</m:t>
              </m:r>
            </m:den>
          </m:f>
        </m:oMath>
      </m:oMathPara>
    </w:p>
    <w:p w:rsidR="00765CAD" w:rsidRDefault="00B63CBC" w:rsidP="00765CAD">
      <w:pPr>
        <w:pStyle w:val="Corpodetexto"/>
        <w:spacing w:before="0" w:beforeAutospacing="0" w:after="120" w:afterAutospacing="0" w:line="360" w:lineRule="auto"/>
        <w:jc w:val="center"/>
        <w:rPr>
          <w:rFonts w:ascii="Times New Roman" w:hAnsi="Times New Roman" w:cs="Times New Roman"/>
          <w:color w:val="000000" w:themeColor="text1"/>
          <w:sz w:val="24"/>
          <w:szCs w:val="22"/>
        </w:rPr>
      </w:pPr>
      <m:oMathPara>
        <m:oMath>
          <m:sSub>
            <m:sSubPr>
              <m:ctrlPr>
                <w:rPr>
                  <w:rFonts w:ascii="Cambria Math" w:hAnsi="Cambria Math" w:cs="Times New Roman"/>
                  <w:color w:val="000000" w:themeColor="text1"/>
                  <w:sz w:val="24"/>
                  <w:szCs w:val="22"/>
                </w:rPr>
              </m:ctrlPr>
            </m:sSubPr>
            <m:e>
              <m:r>
                <m:rPr>
                  <m:sty m:val="p"/>
                </m:rPr>
                <w:rPr>
                  <w:rFonts w:ascii="Cambria Math" w:hAnsi="Cambria Math" w:cs="Times New Roman"/>
                  <w:color w:val="000000" w:themeColor="text1"/>
                  <w:sz w:val="24"/>
                  <w:szCs w:val="22"/>
                </w:rPr>
                <m:t>DEC</m:t>
              </m:r>
            </m:e>
            <m:sub>
              <m:r>
                <m:rPr>
                  <m:sty m:val="p"/>
                </m:rPr>
                <w:rPr>
                  <w:rFonts w:ascii="Cambria Math" w:hAnsi="Cambria Math" w:cs="Times New Roman"/>
                  <w:color w:val="000000" w:themeColor="text1"/>
                  <w:sz w:val="24"/>
                  <w:szCs w:val="22"/>
                </w:rPr>
                <m:t>NOVO</m:t>
              </m:r>
            </m:sub>
          </m:sSub>
          <m:r>
            <w:rPr>
              <w:rFonts w:ascii="Cambria Math" w:eastAsia="Cambria Math" w:hAnsi="Cambria Math" w:cs="Cambria Math"/>
              <w:color w:val="000000" w:themeColor="text1"/>
              <w:sz w:val="24"/>
              <w:szCs w:val="22"/>
            </w:rPr>
            <m:t>=</m:t>
          </m:r>
          <m:r>
            <m:rPr>
              <m:sty m:val="p"/>
            </m:rPr>
            <w:rPr>
              <w:rFonts w:ascii="Cambria Math" w:hAnsi="Cambria Math" w:cs="Times New Roman"/>
              <w:color w:val="000000" w:themeColor="text1"/>
              <w:sz w:val="24"/>
              <w:szCs w:val="22"/>
            </w:rPr>
            <m:t>0,84 h</m:t>
          </m:r>
        </m:oMath>
      </m:oMathPara>
    </w:p>
    <w:p w:rsidR="00852813" w:rsidRDefault="001312DA" w:rsidP="00765CAD">
      <w:pPr>
        <w:pStyle w:val="Corpodetexto"/>
        <w:spacing w:before="0" w:beforeAutospacing="0" w:after="120" w:afterAutospacing="0" w:line="360" w:lineRule="auto"/>
        <w:jc w:val="both"/>
        <w:rPr>
          <w:rFonts w:ascii="Times New Roman" w:hAnsi="Times New Roman" w:cs="Times New Roman"/>
          <w:color w:val="000000" w:themeColor="text1"/>
          <w:sz w:val="24"/>
          <w:szCs w:val="22"/>
        </w:rPr>
      </w:pPr>
      <w:r>
        <w:rPr>
          <w:rFonts w:ascii="Times New Roman" w:hAnsi="Times New Roman" w:cs="Times New Roman"/>
          <w:color w:val="000000" w:themeColor="text1"/>
          <w:sz w:val="24"/>
          <w:szCs w:val="22"/>
        </w:rPr>
        <w:lastRenderedPageBreak/>
        <w:t>Comparativos do DEC de todos os trechos estão</w:t>
      </w:r>
      <w:r w:rsidR="00765CAD">
        <w:rPr>
          <w:rFonts w:ascii="Times New Roman" w:hAnsi="Times New Roman" w:cs="Times New Roman"/>
          <w:color w:val="000000" w:themeColor="text1"/>
          <w:sz w:val="24"/>
          <w:szCs w:val="22"/>
        </w:rPr>
        <w:t xml:space="preserve"> organizado</w:t>
      </w:r>
      <w:r>
        <w:rPr>
          <w:rFonts w:ascii="Times New Roman" w:hAnsi="Times New Roman" w:cs="Times New Roman"/>
          <w:color w:val="000000" w:themeColor="text1"/>
          <w:sz w:val="24"/>
          <w:szCs w:val="22"/>
        </w:rPr>
        <w:t>s na Tabela 2</w:t>
      </w:r>
      <w:r w:rsidR="00765CAD">
        <w:rPr>
          <w:rFonts w:ascii="Times New Roman" w:hAnsi="Times New Roman" w:cs="Times New Roman"/>
          <w:color w:val="000000" w:themeColor="text1"/>
          <w:sz w:val="24"/>
          <w:szCs w:val="22"/>
        </w:rPr>
        <w:t xml:space="preserve">, juntamente com uma classificação </w:t>
      </w:r>
      <w:r w:rsidR="00447C56">
        <w:rPr>
          <w:rFonts w:ascii="Times New Roman" w:hAnsi="Times New Roman" w:cs="Times New Roman"/>
          <w:color w:val="000000" w:themeColor="text1"/>
          <w:sz w:val="24"/>
          <w:szCs w:val="22"/>
        </w:rPr>
        <w:t xml:space="preserve">para cada trecho e na tabela 1 </w:t>
      </w:r>
      <w:r w:rsidR="0053309C">
        <w:rPr>
          <w:rFonts w:ascii="Times New Roman" w:hAnsi="Times New Roman" w:cs="Times New Roman"/>
          <w:color w:val="000000" w:themeColor="text1"/>
          <w:sz w:val="24"/>
          <w:szCs w:val="22"/>
        </w:rPr>
        <w:t>está</w:t>
      </w:r>
      <w:r w:rsidR="00447C56">
        <w:rPr>
          <w:rFonts w:ascii="Times New Roman" w:hAnsi="Times New Roman" w:cs="Times New Roman"/>
          <w:color w:val="000000" w:themeColor="text1"/>
          <w:sz w:val="24"/>
          <w:szCs w:val="22"/>
        </w:rPr>
        <w:t xml:space="preserve"> </w:t>
      </w:r>
      <w:r w:rsidR="0053309C">
        <w:rPr>
          <w:rFonts w:ascii="Times New Roman" w:hAnsi="Times New Roman" w:cs="Times New Roman"/>
          <w:color w:val="000000" w:themeColor="text1"/>
          <w:sz w:val="24"/>
          <w:szCs w:val="22"/>
        </w:rPr>
        <w:t>definida</w:t>
      </w:r>
      <w:r w:rsidR="00447C56">
        <w:rPr>
          <w:rFonts w:ascii="Times New Roman" w:hAnsi="Times New Roman" w:cs="Times New Roman"/>
          <w:color w:val="000000" w:themeColor="text1"/>
          <w:sz w:val="24"/>
          <w:szCs w:val="22"/>
        </w:rPr>
        <w:t xml:space="preserve"> a quantidade de clientes desligados por trecho.</w:t>
      </w:r>
    </w:p>
    <w:p w:rsidR="0053309C" w:rsidRPr="0053309C" w:rsidRDefault="0053309C" w:rsidP="0053309C">
      <w:pPr>
        <w:pStyle w:val="Legenda"/>
        <w:keepNext/>
        <w:spacing w:after="0" w:afterAutospacing="0"/>
        <w:jc w:val="center"/>
        <w:rPr>
          <w:rFonts w:ascii="Times New Roman" w:hAnsi="Times New Roman" w:cs="Times New Roman"/>
          <w:sz w:val="24"/>
        </w:rPr>
      </w:pPr>
      <w:r w:rsidRPr="0053309C">
        <w:rPr>
          <w:rFonts w:ascii="Times New Roman" w:hAnsi="Times New Roman" w:cs="Times New Roman"/>
          <w:sz w:val="24"/>
        </w:rPr>
        <w:t xml:space="preserve">Tabela </w:t>
      </w:r>
      <w:r w:rsidRPr="0053309C">
        <w:rPr>
          <w:rFonts w:ascii="Times New Roman" w:hAnsi="Times New Roman" w:cs="Times New Roman"/>
          <w:sz w:val="24"/>
        </w:rPr>
        <w:fldChar w:fldCharType="begin"/>
      </w:r>
      <w:r w:rsidRPr="0053309C">
        <w:rPr>
          <w:rFonts w:ascii="Times New Roman" w:hAnsi="Times New Roman" w:cs="Times New Roman"/>
          <w:sz w:val="24"/>
        </w:rPr>
        <w:instrText xml:space="preserve"> SEQ Tabela \* ARABIC </w:instrText>
      </w:r>
      <w:r w:rsidRPr="0053309C">
        <w:rPr>
          <w:rFonts w:ascii="Times New Roman" w:hAnsi="Times New Roman" w:cs="Times New Roman"/>
          <w:sz w:val="24"/>
        </w:rPr>
        <w:fldChar w:fldCharType="separate"/>
      </w:r>
      <w:r>
        <w:rPr>
          <w:rFonts w:ascii="Times New Roman" w:hAnsi="Times New Roman" w:cs="Times New Roman"/>
          <w:noProof/>
          <w:sz w:val="24"/>
        </w:rPr>
        <w:t>1</w:t>
      </w:r>
      <w:r w:rsidRPr="0053309C">
        <w:rPr>
          <w:rFonts w:ascii="Times New Roman" w:hAnsi="Times New Roman" w:cs="Times New Roman"/>
          <w:sz w:val="24"/>
        </w:rPr>
        <w:fldChar w:fldCharType="end"/>
      </w:r>
      <w:r w:rsidRPr="0053309C">
        <w:rPr>
          <w:rFonts w:ascii="Times New Roman" w:hAnsi="Times New Roman" w:cs="Times New Roman"/>
          <w:sz w:val="24"/>
        </w:rPr>
        <w:t xml:space="preserve"> - Comparativo por quantidade de clientes por trecho desligado apontado nas Figuras 14 e Figura 15.</w:t>
      </w:r>
    </w:p>
    <w:tbl>
      <w:tblPr>
        <w:tblStyle w:val="Tabelaclssica1"/>
        <w:tblW w:w="0" w:type="auto"/>
        <w:jc w:val="center"/>
        <w:tblInd w:w="1096" w:type="dxa"/>
        <w:tblLook w:val="04A0"/>
      </w:tblPr>
      <w:tblGrid>
        <w:gridCol w:w="1586"/>
        <w:gridCol w:w="1586"/>
        <w:gridCol w:w="1586"/>
        <w:gridCol w:w="2429"/>
      </w:tblGrid>
      <w:tr w:rsidR="001312DA" w:rsidTr="00ED2EA2">
        <w:trPr>
          <w:cnfStyle w:val="100000000000"/>
          <w:trHeight w:val="577"/>
          <w:jc w:val="center"/>
        </w:trPr>
        <w:tc>
          <w:tcPr>
            <w:cnfStyle w:val="001000000000"/>
            <w:tcW w:w="1586" w:type="dxa"/>
            <w:tcBorders>
              <w:bottom w:val="nil"/>
            </w:tcBorders>
          </w:tcPr>
          <w:p w:rsidR="001312DA" w:rsidRDefault="001312DA" w:rsidP="0053309C">
            <w:pPr>
              <w:pStyle w:val="Corpodetexto"/>
              <w:spacing w:before="0" w:beforeAutospacing="0" w:after="0" w:afterAutospacing="0" w:line="360" w:lineRule="auto"/>
              <w:jc w:val="center"/>
              <w:rPr>
                <w:rFonts w:ascii="Times New Roman" w:hAnsi="Times New Roman" w:cs="Times New Roman"/>
                <w:noProof/>
                <w:color w:val="000000" w:themeColor="text1"/>
                <w:sz w:val="24"/>
                <w:szCs w:val="24"/>
              </w:rPr>
            </w:pPr>
          </w:p>
        </w:tc>
        <w:tc>
          <w:tcPr>
            <w:tcW w:w="1586" w:type="dxa"/>
            <w:tcBorders>
              <w:bottom w:val="nil"/>
            </w:tcBorders>
          </w:tcPr>
          <w:p w:rsidR="001312DA" w:rsidRDefault="001312DA" w:rsidP="00ED2EA2">
            <w:pPr>
              <w:pStyle w:val="Corpodetexto"/>
              <w:spacing w:before="0" w:beforeAutospacing="0" w:after="120" w:afterAutospacing="0" w:line="360" w:lineRule="auto"/>
              <w:jc w:val="center"/>
              <w:cnfStyle w:val="1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Clientes</w:t>
            </w:r>
          </w:p>
          <w:p w:rsidR="001312DA" w:rsidRDefault="001312DA" w:rsidP="00ED2EA2">
            <w:pPr>
              <w:pStyle w:val="Corpodetexto"/>
              <w:spacing w:before="0" w:beforeAutospacing="0" w:after="120" w:afterAutospacing="0" w:line="360" w:lineRule="auto"/>
              <w:jc w:val="center"/>
              <w:cnfStyle w:val="1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Antigo</w:t>
            </w:r>
          </w:p>
        </w:tc>
        <w:tc>
          <w:tcPr>
            <w:tcW w:w="1586" w:type="dxa"/>
            <w:tcBorders>
              <w:bottom w:val="nil"/>
              <w:right w:val="single" w:sz="4" w:space="0" w:color="auto"/>
            </w:tcBorders>
          </w:tcPr>
          <w:p w:rsidR="001312DA" w:rsidRDefault="001312DA" w:rsidP="00ED2EA2">
            <w:pPr>
              <w:pStyle w:val="Corpodetexto"/>
              <w:spacing w:before="0" w:beforeAutospacing="0" w:after="120" w:afterAutospacing="0" w:line="360" w:lineRule="auto"/>
              <w:jc w:val="center"/>
              <w:cnfStyle w:val="1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Clientes</w:t>
            </w:r>
          </w:p>
          <w:p w:rsidR="001312DA" w:rsidRDefault="001312DA" w:rsidP="00ED2EA2">
            <w:pPr>
              <w:pStyle w:val="Corpodetexto"/>
              <w:spacing w:before="0" w:beforeAutospacing="0" w:after="120" w:afterAutospacing="0" w:line="360" w:lineRule="auto"/>
              <w:jc w:val="center"/>
              <w:cnfStyle w:val="1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Novo</w:t>
            </w:r>
          </w:p>
        </w:tc>
        <w:tc>
          <w:tcPr>
            <w:tcW w:w="2429" w:type="dxa"/>
            <w:tcBorders>
              <w:top w:val="single" w:sz="12" w:space="0" w:color="000000"/>
              <w:left w:val="single" w:sz="4" w:space="0" w:color="auto"/>
              <w:bottom w:val="nil"/>
            </w:tcBorders>
          </w:tcPr>
          <w:p w:rsidR="001312DA" w:rsidRPr="008C1491" w:rsidRDefault="001312DA" w:rsidP="00ED2EA2">
            <w:pPr>
              <w:pStyle w:val="Corpodetexto"/>
              <w:spacing w:before="0" w:beforeAutospacing="0" w:after="120" w:afterAutospacing="0" w:line="360" w:lineRule="auto"/>
              <w:jc w:val="center"/>
              <w:cnfStyle w:val="100000000000"/>
              <w:rPr>
                <w:rFonts w:ascii="Times New Roman" w:hAnsi="Times New Roman" w:cs="Times New Roman"/>
                <w:noProof/>
                <w:color w:val="000000" w:themeColor="text1"/>
                <w:sz w:val="24"/>
                <w:szCs w:val="24"/>
              </w:rPr>
            </w:pPr>
            <w:r w:rsidRPr="008C1491">
              <w:rPr>
                <w:rFonts w:ascii="Times New Roman" w:hAnsi="Times New Roman" w:cs="Times New Roman"/>
                <w:noProof/>
                <w:color w:val="000000" w:themeColor="text1"/>
                <w:sz w:val="24"/>
                <w:szCs w:val="24"/>
              </w:rPr>
              <w:t>Classificação</w:t>
            </w:r>
            <w:r>
              <w:rPr>
                <w:rFonts w:ascii="Times New Roman" w:hAnsi="Times New Roman" w:cs="Times New Roman"/>
                <w:noProof/>
                <w:color w:val="000000" w:themeColor="text1"/>
                <w:sz w:val="24"/>
                <w:szCs w:val="24"/>
              </w:rPr>
              <w:t xml:space="preserve"> em nº de clientes desligados</w:t>
            </w:r>
          </w:p>
        </w:tc>
      </w:tr>
      <w:tr w:rsidR="001312DA" w:rsidTr="00ED2EA2">
        <w:trPr>
          <w:trHeight w:val="577"/>
          <w:jc w:val="center"/>
        </w:trPr>
        <w:tc>
          <w:tcPr>
            <w:cnfStyle w:val="001000000000"/>
            <w:tcW w:w="1586" w:type="dxa"/>
            <w:tcBorders>
              <w:top w:val="single" w:sz="4" w:space="0" w:color="auto"/>
            </w:tcBorders>
          </w:tcPr>
          <w:p w:rsidR="001312DA" w:rsidRDefault="001312DA" w:rsidP="00ED2EA2">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1</w:t>
            </w:r>
          </w:p>
        </w:tc>
        <w:tc>
          <w:tcPr>
            <w:tcW w:w="1586" w:type="dxa"/>
            <w:tcBorders>
              <w:top w:val="single" w:sz="4" w:space="0" w:color="auto"/>
            </w:tcBorders>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w:t>
            </w:r>
          </w:p>
        </w:tc>
        <w:tc>
          <w:tcPr>
            <w:tcW w:w="1586" w:type="dxa"/>
            <w:tcBorders>
              <w:top w:val="single" w:sz="4" w:space="0" w:color="auto"/>
              <w:right w:val="single" w:sz="4" w:space="0" w:color="auto"/>
            </w:tcBorders>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w:t>
            </w:r>
          </w:p>
        </w:tc>
        <w:tc>
          <w:tcPr>
            <w:tcW w:w="2429" w:type="dxa"/>
            <w:tcBorders>
              <w:top w:val="single" w:sz="4" w:space="0" w:color="auto"/>
              <w:left w:val="single" w:sz="4" w:space="0" w:color="auto"/>
            </w:tcBorders>
          </w:tcPr>
          <w:p w:rsidR="001312DA" w:rsidRPr="00765CAD"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Igual</w:t>
            </w:r>
          </w:p>
        </w:tc>
      </w:tr>
      <w:tr w:rsidR="001312DA" w:rsidTr="00ED2EA2">
        <w:trPr>
          <w:trHeight w:val="577"/>
          <w:jc w:val="center"/>
        </w:trPr>
        <w:tc>
          <w:tcPr>
            <w:cnfStyle w:val="001000000000"/>
            <w:tcW w:w="1586" w:type="dxa"/>
          </w:tcPr>
          <w:p w:rsidR="001312DA" w:rsidRDefault="001312DA" w:rsidP="00ED2EA2">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2</w:t>
            </w:r>
          </w:p>
        </w:tc>
        <w:tc>
          <w:tcPr>
            <w:tcW w:w="1586" w:type="dxa"/>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1074</w:t>
            </w:r>
          </w:p>
        </w:tc>
        <w:tc>
          <w:tcPr>
            <w:tcW w:w="1586" w:type="dxa"/>
            <w:tcBorders>
              <w:right w:val="single" w:sz="4" w:space="0" w:color="auto"/>
            </w:tcBorders>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185</w:t>
            </w:r>
          </w:p>
        </w:tc>
        <w:tc>
          <w:tcPr>
            <w:tcW w:w="2429" w:type="dxa"/>
            <w:tcBorders>
              <w:left w:val="single" w:sz="4" w:space="0" w:color="auto"/>
            </w:tcBorders>
          </w:tcPr>
          <w:p w:rsidR="001312DA" w:rsidRPr="00765CAD"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Melhor </w:t>
            </w:r>
          </w:p>
        </w:tc>
      </w:tr>
      <w:tr w:rsidR="001312DA" w:rsidTr="00ED2EA2">
        <w:trPr>
          <w:trHeight w:val="577"/>
          <w:jc w:val="center"/>
        </w:trPr>
        <w:tc>
          <w:tcPr>
            <w:cnfStyle w:val="001000000000"/>
            <w:tcW w:w="1586" w:type="dxa"/>
          </w:tcPr>
          <w:p w:rsidR="001312DA" w:rsidRDefault="001312DA" w:rsidP="00ED2EA2">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3</w:t>
            </w:r>
          </w:p>
        </w:tc>
        <w:tc>
          <w:tcPr>
            <w:tcW w:w="1586" w:type="dxa"/>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1519</w:t>
            </w:r>
          </w:p>
        </w:tc>
        <w:tc>
          <w:tcPr>
            <w:tcW w:w="1586" w:type="dxa"/>
            <w:tcBorders>
              <w:right w:val="single" w:sz="4" w:space="0" w:color="auto"/>
            </w:tcBorders>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459</w:t>
            </w:r>
          </w:p>
        </w:tc>
        <w:tc>
          <w:tcPr>
            <w:tcW w:w="2429" w:type="dxa"/>
            <w:tcBorders>
              <w:left w:val="single" w:sz="4" w:space="0" w:color="auto"/>
            </w:tcBorders>
          </w:tcPr>
          <w:p w:rsidR="001312DA" w:rsidRPr="00765CAD"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Melhor  </w:t>
            </w:r>
          </w:p>
        </w:tc>
      </w:tr>
      <w:tr w:rsidR="001312DA" w:rsidTr="00ED2EA2">
        <w:trPr>
          <w:trHeight w:val="577"/>
          <w:jc w:val="center"/>
        </w:trPr>
        <w:tc>
          <w:tcPr>
            <w:cnfStyle w:val="001000000000"/>
            <w:tcW w:w="1586" w:type="dxa"/>
          </w:tcPr>
          <w:p w:rsidR="001312DA" w:rsidRDefault="001312DA" w:rsidP="00ED2EA2">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4</w:t>
            </w:r>
          </w:p>
        </w:tc>
        <w:tc>
          <w:tcPr>
            <w:tcW w:w="1586" w:type="dxa"/>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889</w:t>
            </w:r>
          </w:p>
        </w:tc>
        <w:tc>
          <w:tcPr>
            <w:tcW w:w="1586" w:type="dxa"/>
            <w:tcBorders>
              <w:right w:val="single" w:sz="4" w:space="0" w:color="auto"/>
            </w:tcBorders>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518</w:t>
            </w:r>
          </w:p>
        </w:tc>
        <w:tc>
          <w:tcPr>
            <w:tcW w:w="2429" w:type="dxa"/>
            <w:tcBorders>
              <w:left w:val="single" w:sz="4" w:space="0" w:color="auto"/>
            </w:tcBorders>
          </w:tcPr>
          <w:p w:rsidR="001312DA" w:rsidRPr="00765CAD"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Melhor</w:t>
            </w:r>
          </w:p>
        </w:tc>
      </w:tr>
      <w:tr w:rsidR="001312DA" w:rsidTr="00ED2EA2">
        <w:trPr>
          <w:trHeight w:val="577"/>
          <w:jc w:val="center"/>
        </w:trPr>
        <w:tc>
          <w:tcPr>
            <w:cnfStyle w:val="001000000000"/>
            <w:tcW w:w="1586" w:type="dxa"/>
          </w:tcPr>
          <w:p w:rsidR="001312DA" w:rsidRDefault="001312DA" w:rsidP="00ED2EA2">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5</w:t>
            </w:r>
          </w:p>
        </w:tc>
        <w:tc>
          <w:tcPr>
            <w:tcW w:w="1586" w:type="dxa"/>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117</w:t>
            </w:r>
          </w:p>
        </w:tc>
        <w:tc>
          <w:tcPr>
            <w:tcW w:w="1586" w:type="dxa"/>
            <w:tcBorders>
              <w:right w:val="single" w:sz="4" w:space="0" w:color="auto"/>
            </w:tcBorders>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117</w:t>
            </w:r>
          </w:p>
        </w:tc>
        <w:tc>
          <w:tcPr>
            <w:tcW w:w="2429" w:type="dxa"/>
            <w:tcBorders>
              <w:left w:val="single" w:sz="4" w:space="0" w:color="auto"/>
            </w:tcBorders>
          </w:tcPr>
          <w:p w:rsidR="001312DA" w:rsidRPr="00765CAD"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Igual </w:t>
            </w:r>
          </w:p>
        </w:tc>
      </w:tr>
      <w:tr w:rsidR="001312DA" w:rsidTr="00ED2EA2">
        <w:trPr>
          <w:trHeight w:val="577"/>
          <w:jc w:val="center"/>
        </w:trPr>
        <w:tc>
          <w:tcPr>
            <w:cnfStyle w:val="001000000000"/>
            <w:tcW w:w="1586" w:type="dxa"/>
            <w:tcBorders>
              <w:bottom w:val="single" w:sz="4" w:space="0" w:color="auto"/>
            </w:tcBorders>
          </w:tcPr>
          <w:p w:rsidR="001312DA" w:rsidRDefault="001312DA" w:rsidP="00ED2EA2">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6</w:t>
            </w:r>
          </w:p>
        </w:tc>
        <w:tc>
          <w:tcPr>
            <w:tcW w:w="1586" w:type="dxa"/>
            <w:tcBorders>
              <w:bottom w:val="single" w:sz="4" w:space="0" w:color="auto"/>
            </w:tcBorders>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w:t>
            </w:r>
          </w:p>
        </w:tc>
        <w:tc>
          <w:tcPr>
            <w:tcW w:w="1586" w:type="dxa"/>
            <w:tcBorders>
              <w:bottom w:val="single" w:sz="4" w:space="0" w:color="auto"/>
              <w:right w:val="single" w:sz="4" w:space="0" w:color="auto"/>
            </w:tcBorders>
          </w:tcPr>
          <w:p w:rsidR="001312DA"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357</w:t>
            </w:r>
          </w:p>
        </w:tc>
        <w:tc>
          <w:tcPr>
            <w:tcW w:w="2429" w:type="dxa"/>
            <w:tcBorders>
              <w:left w:val="single" w:sz="4" w:space="0" w:color="auto"/>
              <w:bottom w:val="single" w:sz="4" w:space="0" w:color="auto"/>
            </w:tcBorders>
          </w:tcPr>
          <w:p w:rsidR="001312DA" w:rsidRPr="00765CAD" w:rsidRDefault="001312DA" w:rsidP="00ED2EA2">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Pior </w:t>
            </w:r>
          </w:p>
        </w:tc>
      </w:tr>
    </w:tbl>
    <w:p w:rsidR="008C77D8" w:rsidRPr="008C77D8" w:rsidRDefault="008C77D8" w:rsidP="008C77D8">
      <w:pPr>
        <w:spacing w:line="360" w:lineRule="auto"/>
        <w:jc w:val="center"/>
        <w:rPr>
          <w:color w:val="000000" w:themeColor="text1"/>
          <w:sz w:val="20"/>
        </w:rPr>
      </w:pPr>
      <w:r>
        <w:rPr>
          <w:color w:val="000000" w:themeColor="text1"/>
          <w:sz w:val="20"/>
        </w:rPr>
        <w:t>Autoria própria (2024)</w:t>
      </w:r>
    </w:p>
    <w:p w:rsidR="0053309C" w:rsidRPr="0053309C" w:rsidRDefault="0053309C" w:rsidP="0053309C">
      <w:pPr>
        <w:pStyle w:val="Legenda"/>
        <w:keepNext/>
        <w:spacing w:after="0" w:afterAutospacing="0"/>
        <w:jc w:val="center"/>
        <w:rPr>
          <w:rFonts w:ascii="Times New Roman" w:hAnsi="Times New Roman" w:cs="Times New Roman"/>
          <w:sz w:val="24"/>
        </w:rPr>
      </w:pPr>
      <w:r w:rsidRPr="0053309C">
        <w:rPr>
          <w:rFonts w:ascii="Times New Roman" w:hAnsi="Times New Roman" w:cs="Times New Roman"/>
          <w:sz w:val="24"/>
        </w:rPr>
        <w:t xml:space="preserve">Tabela </w:t>
      </w:r>
      <w:r w:rsidRPr="0053309C">
        <w:rPr>
          <w:rFonts w:ascii="Times New Roman" w:hAnsi="Times New Roman" w:cs="Times New Roman"/>
          <w:sz w:val="24"/>
        </w:rPr>
        <w:fldChar w:fldCharType="begin"/>
      </w:r>
      <w:r w:rsidRPr="0053309C">
        <w:rPr>
          <w:rFonts w:ascii="Times New Roman" w:hAnsi="Times New Roman" w:cs="Times New Roman"/>
          <w:sz w:val="24"/>
        </w:rPr>
        <w:instrText xml:space="preserve"> SEQ Tabela \* ARABIC </w:instrText>
      </w:r>
      <w:r w:rsidRPr="0053309C">
        <w:rPr>
          <w:rFonts w:ascii="Times New Roman" w:hAnsi="Times New Roman" w:cs="Times New Roman"/>
          <w:sz w:val="24"/>
        </w:rPr>
        <w:fldChar w:fldCharType="separate"/>
      </w:r>
      <w:r w:rsidRPr="0053309C">
        <w:rPr>
          <w:rFonts w:ascii="Times New Roman" w:hAnsi="Times New Roman" w:cs="Times New Roman"/>
          <w:noProof/>
          <w:sz w:val="24"/>
        </w:rPr>
        <w:t>2</w:t>
      </w:r>
      <w:r w:rsidRPr="0053309C">
        <w:rPr>
          <w:rFonts w:ascii="Times New Roman" w:hAnsi="Times New Roman" w:cs="Times New Roman"/>
          <w:sz w:val="24"/>
        </w:rPr>
        <w:fldChar w:fldCharType="end"/>
      </w:r>
      <w:r w:rsidRPr="0053309C">
        <w:rPr>
          <w:rFonts w:ascii="Times New Roman" w:hAnsi="Times New Roman" w:cs="Times New Roman"/>
          <w:sz w:val="24"/>
        </w:rPr>
        <w:t xml:space="preserve"> - Comparativo do DEC por trecho da rede antiga com a rede nova com 3 horas de desligamento individualmente.</w:t>
      </w:r>
    </w:p>
    <w:tbl>
      <w:tblPr>
        <w:tblStyle w:val="Tabelaclssica1"/>
        <w:tblW w:w="0" w:type="auto"/>
        <w:jc w:val="center"/>
        <w:tblInd w:w="1096" w:type="dxa"/>
        <w:tblLook w:val="04A0"/>
      </w:tblPr>
      <w:tblGrid>
        <w:gridCol w:w="1586"/>
        <w:gridCol w:w="1586"/>
        <w:gridCol w:w="1586"/>
        <w:gridCol w:w="1587"/>
      </w:tblGrid>
      <w:tr w:rsidR="006C6637" w:rsidTr="00F81316">
        <w:trPr>
          <w:cnfStyle w:val="100000000000"/>
          <w:trHeight w:val="577"/>
          <w:jc w:val="center"/>
        </w:trPr>
        <w:tc>
          <w:tcPr>
            <w:cnfStyle w:val="001000000000"/>
            <w:tcW w:w="1586" w:type="dxa"/>
            <w:tcBorders>
              <w:bottom w:val="nil"/>
            </w:tcBorders>
          </w:tcPr>
          <w:p w:rsidR="006C6637" w:rsidRDefault="006C6637" w:rsidP="0053309C">
            <w:pPr>
              <w:pStyle w:val="Corpodetexto"/>
              <w:spacing w:before="0" w:beforeAutospacing="0" w:after="0" w:afterAutospacing="0" w:line="360" w:lineRule="auto"/>
              <w:jc w:val="center"/>
              <w:rPr>
                <w:rFonts w:ascii="Times New Roman" w:hAnsi="Times New Roman" w:cs="Times New Roman"/>
                <w:noProof/>
                <w:color w:val="000000" w:themeColor="text1"/>
                <w:sz w:val="24"/>
                <w:szCs w:val="24"/>
              </w:rPr>
            </w:pPr>
          </w:p>
        </w:tc>
        <w:tc>
          <w:tcPr>
            <w:tcW w:w="1586" w:type="dxa"/>
            <w:tcBorders>
              <w:bottom w:val="nil"/>
            </w:tcBorders>
          </w:tcPr>
          <w:p w:rsidR="006C6637" w:rsidRDefault="006C6637" w:rsidP="00407C24">
            <w:pPr>
              <w:pStyle w:val="Corpodetexto"/>
              <w:spacing w:before="0" w:beforeAutospacing="0" w:after="120" w:afterAutospacing="0" w:line="360" w:lineRule="auto"/>
              <w:jc w:val="center"/>
              <w:cnfStyle w:val="1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DEC A</w:t>
            </w:r>
            <w:r w:rsidR="005903BA">
              <w:rPr>
                <w:rFonts w:ascii="Times New Roman" w:hAnsi="Times New Roman" w:cs="Times New Roman"/>
                <w:noProof/>
                <w:color w:val="000000" w:themeColor="text1"/>
                <w:sz w:val="24"/>
                <w:szCs w:val="24"/>
              </w:rPr>
              <w:t>ntigo</w:t>
            </w:r>
          </w:p>
        </w:tc>
        <w:tc>
          <w:tcPr>
            <w:tcW w:w="1586" w:type="dxa"/>
            <w:tcBorders>
              <w:bottom w:val="nil"/>
              <w:right w:val="single" w:sz="4" w:space="0" w:color="auto"/>
            </w:tcBorders>
          </w:tcPr>
          <w:p w:rsidR="006C6637" w:rsidRDefault="006C6637" w:rsidP="00407C24">
            <w:pPr>
              <w:pStyle w:val="Corpodetexto"/>
              <w:spacing w:before="0" w:beforeAutospacing="0" w:after="120" w:afterAutospacing="0" w:line="360" w:lineRule="auto"/>
              <w:jc w:val="center"/>
              <w:cnfStyle w:val="1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DEC N</w:t>
            </w:r>
            <w:r w:rsidR="005903BA">
              <w:rPr>
                <w:rFonts w:ascii="Times New Roman" w:hAnsi="Times New Roman" w:cs="Times New Roman"/>
                <w:noProof/>
                <w:color w:val="000000" w:themeColor="text1"/>
                <w:sz w:val="24"/>
                <w:szCs w:val="24"/>
              </w:rPr>
              <w:t>ovo</w:t>
            </w:r>
          </w:p>
        </w:tc>
        <w:tc>
          <w:tcPr>
            <w:tcW w:w="1587" w:type="dxa"/>
            <w:tcBorders>
              <w:top w:val="single" w:sz="12" w:space="0" w:color="000000"/>
              <w:left w:val="single" w:sz="4" w:space="0" w:color="auto"/>
              <w:bottom w:val="nil"/>
            </w:tcBorders>
          </w:tcPr>
          <w:p w:rsidR="006C6637" w:rsidRDefault="00765CAD" w:rsidP="00765CAD">
            <w:pPr>
              <w:pStyle w:val="Corpodetexto"/>
              <w:spacing w:before="0" w:beforeAutospacing="0" w:after="120" w:afterAutospacing="0" w:line="360" w:lineRule="auto"/>
              <w:jc w:val="center"/>
              <w:cnfStyle w:val="100000000000"/>
              <w:rPr>
                <w:rFonts w:ascii="Times New Roman" w:hAnsi="Times New Roman" w:cs="Times New Roman"/>
                <w:noProof/>
                <w:color w:val="000000" w:themeColor="text1"/>
                <w:sz w:val="24"/>
                <w:szCs w:val="24"/>
              </w:rPr>
            </w:pPr>
            <w:r w:rsidRPr="00D73592">
              <w:rPr>
                <w:rFonts w:ascii="Times New Roman" w:hAnsi="Times New Roman" w:cs="Times New Roman"/>
                <w:noProof/>
                <w:color w:val="000000" w:themeColor="text1"/>
                <w:sz w:val="24"/>
                <w:szCs w:val="24"/>
              </w:rPr>
              <w:t xml:space="preserve">Classificação </w:t>
            </w:r>
          </w:p>
        </w:tc>
      </w:tr>
      <w:tr w:rsidR="00407C24" w:rsidRPr="00765CAD" w:rsidTr="00F81316">
        <w:trPr>
          <w:trHeight w:val="577"/>
          <w:jc w:val="center"/>
        </w:trPr>
        <w:tc>
          <w:tcPr>
            <w:cnfStyle w:val="001000000000"/>
            <w:tcW w:w="1586" w:type="dxa"/>
            <w:tcBorders>
              <w:top w:val="nil"/>
              <w:bottom w:val="single" w:sz="4" w:space="0" w:color="auto"/>
              <w:right w:val="single" w:sz="4" w:space="0" w:color="auto"/>
            </w:tcBorders>
          </w:tcPr>
          <w:p w:rsidR="00407C24" w:rsidRDefault="00407C24" w:rsidP="00407C24">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p>
        </w:tc>
        <w:tc>
          <w:tcPr>
            <w:tcW w:w="1586" w:type="dxa"/>
            <w:tcBorders>
              <w:top w:val="nil"/>
              <w:left w:val="single" w:sz="4" w:space="0" w:color="auto"/>
              <w:bottom w:val="single" w:sz="4" w:space="0" w:color="auto"/>
              <w:right w:val="nil"/>
            </w:tcBorders>
          </w:tcPr>
          <w:p w:rsidR="00407C24" w:rsidRPr="00407C24" w:rsidRDefault="00407C24" w:rsidP="00407C24">
            <w:pPr>
              <w:pStyle w:val="Corpodetexto"/>
              <w:spacing w:before="0" w:beforeAutospacing="0" w:after="120" w:afterAutospacing="0" w:line="360" w:lineRule="auto"/>
              <w:jc w:val="center"/>
              <w:cnfStyle w:val="000000000000"/>
              <w:rPr>
                <w:rFonts w:ascii="Times New Roman" w:hAnsi="Times New Roman" w:cs="Times New Roman"/>
                <w:i/>
                <w:noProof/>
                <w:color w:val="000000" w:themeColor="text1"/>
                <w:sz w:val="24"/>
                <w:szCs w:val="24"/>
              </w:rPr>
            </w:pPr>
            <w:r w:rsidRPr="00407C24">
              <w:rPr>
                <w:rFonts w:ascii="Times New Roman" w:hAnsi="Times New Roman" w:cs="Times New Roman"/>
                <w:i/>
                <w:noProof/>
                <w:color w:val="000000" w:themeColor="text1"/>
                <w:sz w:val="24"/>
                <w:szCs w:val="24"/>
              </w:rPr>
              <w:t>(horas)</w:t>
            </w:r>
          </w:p>
        </w:tc>
        <w:tc>
          <w:tcPr>
            <w:tcW w:w="1586" w:type="dxa"/>
            <w:tcBorders>
              <w:top w:val="nil"/>
              <w:left w:val="nil"/>
              <w:bottom w:val="single" w:sz="4" w:space="0" w:color="auto"/>
              <w:right w:val="single" w:sz="4" w:space="0" w:color="auto"/>
            </w:tcBorders>
          </w:tcPr>
          <w:p w:rsidR="00407C24" w:rsidRPr="00407C24" w:rsidRDefault="00407C24" w:rsidP="00407C24">
            <w:pPr>
              <w:pStyle w:val="Corpodetexto"/>
              <w:spacing w:before="0" w:beforeAutospacing="0" w:after="120" w:afterAutospacing="0" w:line="360" w:lineRule="auto"/>
              <w:jc w:val="center"/>
              <w:cnfStyle w:val="000000000000"/>
              <w:rPr>
                <w:rFonts w:ascii="Times New Roman" w:hAnsi="Times New Roman" w:cs="Times New Roman"/>
                <w:i/>
                <w:noProof/>
                <w:color w:val="000000" w:themeColor="text1"/>
                <w:sz w:val="24"/>
                <w:szCs w:val="24"/>
              </w:rPr>
            </w:pPr>
            <w:r w:rsidRPr="00407C24">
              <w:rPr>
                <w:rFonts w:ascii="Times New Roman" w:hAnsi="Times New Roman" w:cs="Times New Roman"/>
                <w:i/>
                <w:noProof/>
                <w:color w:val="000000" w:themeColor="text1"/>
                <w:sz w:val="24"/>
                <w:szCs w:val="24"/>
              </w:rPr>
              <w:t>(horas)</w:t>
            </w:r>
          </w:p>
        </w:tc>
        <w:tc>
          <w:tcPr>
            <w:tcW w:w="1587" w:type="dxa"/>
            <w:tcBorders>
              <w:top w:val="nil"/>
              <w:left w:val="single" w:sz="4" w:space="0" w:color="auto"/>
              <w:bottom w:val="single" w:sz="4" w:space="0" w:color="auto"/>
              <w:right w:val="nil"/>
            </w:tcBorders>
          </w:tcPr>
          <w:p w:rsidR="00407C24" w:rsidRPr="00765CAD" w:rsidRDefault="00765CAD" w:rsidP="00407C24">
            <w:pPr>
              <w:pStyle w:val="Corpodetexto"/>
              <w:spacing w:before="0" w:beforeAutospacing="0" w:after="120" w:afterAutospacing="0" w:line="360" w:lineRule="auto"/>
              <w:jc w:val="center"/>
              <w:cnfStyle w:val="000000000000"/>
              <w:rPr>
                <w:rFonts w:ascii="Times New Roman" w:hAnsi="Times New Roman" w:cs="Times New Roman"/>
                <w:noProof/>
                <w:sz w:val="24"/>
                <w:szCs w:val="24"/>
              </w:rPr>
            </w:pPr>
            <w:r w:rsidRPr="00765CAD">
              <w:rPr>
                <w:rFonts w:ascii="Times New Roman" w:hAnsi="Times New Roman" w:cs="Times New Roman"/>
                <w:noProof/>
                <w:sz w:val="24"/>
                <w:szCs w:val="24"/>
              </w:rPr>
              <w:t>do DEC</w:t>
            </w:r>
          </w:p>
        </w:tc>
      </w:tr>
      <w:tr w:rsidR="006C6637" w:rsidTr="00F81316">
        <w:trPr>
          <w:trHeight w:val="577"/>
          <w:jc w:val="center"/>
        </w:trPr>
        <w:tc>
          <w:tcPr>
            <w:cnfStyle w:val="001000000000"/>
            <w:tcW w:w="1586" w:type="dxa"/>
            <w:tcBorders>
              <w:top w:val="single" w:sz="4" w:space="0" w:color="auto"/>
            </w:tcBorders>
          </w:tcPr>
          <w:p w:rsidR="006C6637" w:rsidRDefault="006C6637" w:rsidP="005D3CAC">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1</w:t>
            </w:r>
          </w:p>
        </w:tc>
        <w:tc>
          <w:tcPr>
            <w:tcW w:w="1586" w:type="dxa"/>
            <w:tcBorders>
              <w:top w:val="single" w:sz="4" w:space="0" w:color="auto"/>
            </w:tcBorders>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w:t>
            </w:r>
          </w:p>
        </w:tc>
        <w:tc>
          <w:tcPr>
            <w:tcW w:w="1586" w:type="dxa"/>
            <w:tcBorders>
              <w:top w:val="single" w:sz="4" w:space="0" w:color="auto"/>
              <w:right w:val="single" w:sz="4" w:space="0" w:color="auto"/>
            </w:tcBorders>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w:t>
            </w:r>
          </w:p>
        </w:tc>
        <w:tc>
          <w:tcPr>
            <w:tcW w:w="1587" w:type="dxa"/>
            <w:tcBorders>
              <w:top w:val="single" w:sz="4" w:space="0" w:color="auto"/>
              <w:left w:val="single" w:sz="4" w:space="0" w:color="auto"/>
            </w:tcBorders>
          </w:tcPr>
          <w:p w:rsidR="006C6637" w:rsidRPr="00765CAD" w:rsidRDefault="00E95F7B" w:rsidP="00AF3A7E">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sidRPr="00765CAD">
              <w:rPr>
                <w:rFonts w:ascii="Times New Roman" w:hAnsi="Times New Roman" w:cs="Times New Roman"/>
                <w:noProof/>
                <w:color w:val="000000" w:themeColor="text1"/>
                <w:sz w:val="24"/>
                <w:szCs w:val="24"/>
              </w:rPr>
              <w:t>Igual</w:t>
            </w:r>
          </w:p>
        </w:tc>
      </w:tr>
      <w:tr w:rsidR="006C6637" w:rsidTr="00F81316">
        <w:trPr>
          <w:trHeight w:val="577"/>
          <w:jc w:val="center"/>
        </w:trPr>
        <w:tc>
          <w:tcPr>
            <w:cnfStyle w:val="001000000000"/>
            <w:tcW w:w="1586" w:type="dxa"/>
          </w:tcPr>
          <w:p w:rsidR="006C6637" w:rsidRDefault="006C6637" w:rsidP="005D3CAC">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2</w:t>
            </w:r>
          </w:p>
        </w:tc>
        <w:tc>
          <w:tcPr>
            <w:tcW w:w="1586" w:type="dxa"/>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1,97</w:t>
            </w:r>
          </w:p>
        </w:tc>
        <w:tc>
          <w:tcPr>
            <w:tcW w:w="1586" w:type="dxa"/>
            <w:tcBorders>
              <w:right w:val="single" w:sz="4" w:space="0" w:color="auto"/>
            </w:tcBorders>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0,34</w:t>
            </w:r>
          </w:p>
        </w:tc>
        <w:tc>
          <w:tcPr>
            <w:tcW w:w="1587" w:type="dxa"/>
            <w:tcBorders>
              <w:left w:val="single" w:sz="4" w:space="0" w:color="auto"/>
            </w:tcBorders>
          </w:tcPr>
          <w:p w:rsidR="006C6637" w:rsidRPr="00765CAD" w:rsidRDefault="00E95F7B" w:rsidP="00AF3A7E">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sidRPr="00765CAD">
              <w:rPr>
                <w:rFonts w:ascii="Times New Roman" w:hAnsi="Times New Roman" w:cs="Times New Roman"/>
                <w:noProof/>
                <w:color w:val="000000" w:themeColor="text1"/>
                <w:sz w:val="24"/>
                <w:szCs w:val="24"/>
              </w:rPr>
              <w:t>Melhor</w:t>
            </w:r>
          </w:p>
        </w:tc>
      </w:tr>
      <w:tr w:rsidR="006C6637" w:rsidTr="00F81316">
        <w:trPr>
          <w:trHeight w:val="577"/>
          <w:jc w:val="center"/>
        </w:trPr>
        <w:tc>
          <w:tcPr>
            <w:cnfStyle w:val="001000000000"/>
            <w:tcW w:w="1586" w:type="dxa"/>
          </w:tcPr>
          <w:p w:rsidR="006C6637" w:rsidRDefault="006C6637" w:rsidP="005D3CAC">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3</w:t>
            </w:r>
          </w:p>
        </w:tc>
        <w:tc>
          <w:tcPr>
            <w:tcW w:w="1586" w:type="dxa"/>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2,79</w:t>
            </w:r>
          </w:p>
        </w:tc>
        <w:tc>
          <w:tcPr>
            <w:tcW w:w="1586" w:type="dxa"/>
            <w:tcBorders>
              <w:right w:val="single" w:sz="4" w:space="0" w:color="auto"/>
            </w:tcBorders>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0,84</w:t>
            </w:r>
          </w:p>
        </w:tc>
        <w:tc>
          <w:tcPr>
            <w:tcW w:w="1587" w:type="dxa"/>
            <w:tcBorders>
              <w:left w:val="single" w:sz="4" w:space="0" w:color="auto"/>
            </w:tcBorders>
          </w:tcPr>
          <w:p w:rsidR="006C6637" w:rsidRPr="00765CAD" w:rsidRDefault="00E95F7B" w:rsidP="00AF3A7E">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sidRPr="00765CAD">
              <w:rPr>
                <w:rFonts w:ascii="Times New Roman" w:hAnsi="Times New Roman" w:cs="Times New Roman"/>
                <w:noProof/>
                <w:color w:val="000000" w:themeColor="text1"/>
                <w:sz w:val="24"/>
                <w:szCs w:val="24"/>
              </w:rPr>
              <w:t xml:space="preserve">Melhor </w:t>
            </w:r>
          </w:p>
        </w:tc>
      </w:tr>
      <w:tr w:rsidR="006C6637" w:rsidTr="00F81316">
        <w:trPr>
          <w:trHeight w:val="577"/>
          <w:jc w:val="center"/>
        </w:trPr>
        <w:tc>
          <w:tcPr>
            <w:cnfStyle w:val="001000000000"/>
            <w:tcW w:w="1586" w:type="dxa"/>
          </w:tcPr>
          <w:p w:rsidR="006C6637" w:rsidRDefault="006C6637" w:rsidP="005D3CAC">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4</w:t>
            </w:r>
          </w:p>
        </w:tc>
        <w:tc>
          <w:tcPr>
            <w:tcW w:w="1586" w:type="dxa"/>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1,63</w:t>
            </w:r>
          </w:p>
        </w:tc>
        <w:tc>
          <w:tcPr>
            <w:tcW w:w="1586" w:type="dxa"/>
            <w:tcBorders>
              <w:right w:val="single" w:sz="4" w:space="0" w:color="auto"/>
            </w:tcBorders>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0,94</w:t>
            </w:r>
          </w:p>
        </w:tc>
        <w:tc>
          <w:tcPr>
            <w:tcW w:w="1587" w:type="dxa"/>
            <w:tcBorders>
              <w:left w:val="single" w:sz="4" w:space="0" w:color="auto"/>
            </w:tcBorders>
          </w:tcPr>
          <w:p w:rsidR="006C6637" w:rsidRPr="00765CAD" w:rsidRDefault="00E95F7B" w:rsidP="00AF3A7E">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sidRPr="00765CAD">
              <w:rPr>
                <w:rFonts w:ascii="Times New Roman" w:hAnsi="Times New Roman" w:cs="Times New Roman"/>
                <w:noProof/>
                <w:color w:val="000000" w:themeColor="text1"/>
                <w:sz w:val="24"/>
                <w:szCs w:val="24"/>
              </w:rPr>
              <w:t>Melhor</w:t>
            </w:r>
          </w:p>
        </w:tc>
      </w:tr>
      <w:tr w:rsidR="006C6637" w:rsidTr="00F81316">
        <w:trPr>
          <w:trHeight w:val="577"/>
          <w:jc w:val="center"/>
        </w:trPr>
        <w:tc>
          <w:tcPr>
            <w:cnfStyle w:val="001000000000"/>
            <w:tcW w:w="1586" w:type="dxa"/>
          </w:tcPr>
          <w:p w:rsidR="006C6637" w:rsidRDefault="006C6637" w:rsidP="005D3CAC">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5</w:t>
            </w:r>
          </w:p>
        </w:tc>
        <w:tc>
          <w:tcPr>
            <w:tcW w:w="1586" w:type="dxa"/>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0,31</w:t>
            </w:r>
          </w:p>
        </w:tc>
        <w:tc>
          <w:tcPr>
            <w:tcW w:w="1586" w:type="dxa"/>
            <w:tcBorders>
              <w:right w:val="single" w:sz="4" w:space="0" w:color="auto"/>
            </w:tcBorders>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0,31</w:t>
            </w:r>
          </w:p>
        </w:tc>
        <w:tc>
          <w:tcPr>
            <w:tcW w:w="1587" w:type="dxa"/>
            <w:tcBorders>
              <w:left w:val="single" w:sz="4" w:space="0" w:color="auto"/>
            </w:tcBorders>
          </w:tcPr>
          <w:p w:rsidR="006C6637" w:rsidRPr="00765CAD" w:rsidRDefault="00E95F7B" w:rsidP="00AF3A7E">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sidRPr="00765CAD">
              <w:rPr>
                <w:rFonts w:ascii="Times New Roman" w:hAnsi="Times New Roman" w:cs="Times New Roman"/>
                <w:noProof/>
                <w:color w:val="000000" w:themeColor="text1"/>
                <w:sz w:val="24"/>
                <w:szCs w:val="24"/>
              </w:rPr>
              <w:t>Igual</w:t>
            </w:r>
          </w:p>
        </w:tc>
      </w:tr>
      <w:tr w:rsidR="006C6637" w:rsidTr="00F81316">
        <w:trPr>
          <w:trHeight w:val="577"/>
          <w:jc w:val="center"/>
        </w:trPr>
        <w:tc>
          <w:tcPr>
            <w:cnfStyle w:val="001000000000"/>
            <w:tcW w:w="1586" w:type="dxa"/>
            <w:tcBorders>
              <w:bottom w:val="single" w:sz="4" w:space="0" w:color="auto"/>
            </w:tcBorders>
          </w:tcPr>
          <w:p w:rsidR="006C6637" w:rsidRDefault="006C6637" w:rsidP="005D3CAC">
            <w:pPr>
              <w:pStyle w:val="Corpodetexto"/>
              <w:spacing w:before="0" w:beforeAutospacing="0" w:after="120" w:afterAutospacing="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TRECHO 6</w:t>
            </w:r>
          </w:p>
        </w:tc>
        <w:tc>
          <w:tcPr>
            <w:tcW w:w="1586" w:type="dxa"/>
            <w:tcBorders>
              <w:bottom w:val="single" w:sz="4" w:space="0" w:color="auto"/>
            </w:tcBorders>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w:t>
            </w:r>
          </w:p>
        </w:tc>
        <w:tc>
          <w:tcPr>
            <w:tcW w:w="1586" w:type="dxa"/>
            <w:tcBorders>
              <w:bottom w:val="single" w:sz="4" w:space="0" w:color="auto"/>
              <w:right w:val="single" w:sz="4" w:space="0" w:color="auto"/>
            </w:tcBorders>
          </w:tcPr>
          <w:p w:rsidR="006C6637" w:rsidRDefault="006C6637" w:rsidP="005D3CAC">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0,65</w:t>
            </w:r>
          </w:p>
        </w:tc>
        <w:tc>
          <w:tcPr>
            <w:tcW w:w="1587" w:type="dxa"/>
            <w:tcBorders>
              <w:left w:val="single" w:sz="4" w:space="0" w:color="auto"/>
              <w:bottom w:val="single" w:sz="4" w:space="0" w:color="auto"/>
            </w:tcBorders>
          </w:tcPr>
          <w:p w:rsidR="006C6637" w:rsidRPr="00765CAD" w:rsidRDefault="00E95F7B" w:rsidP="00AF3A7E">
            <w:pPr>
              <w:pStyle w:val="Corpodetexto"/>
              <w:spacing w:before="0" w:beforeAutospacing="0" w:after="120" w:afterAutospacing="0" w:line="360" w:lineRule="auto"/>
              <w:jc w:val="center"/>
              <w:cnfStyle w:val="000000000000"/>
              <w:rPr>
                <w:rFonts w:ascii="Times New Roman" w:hAnsi="Times New Roman" w:cs="Times New Roman"/>
                <w:noProof/>
                <w:color w:val="000000" w:themeColor="text1"/>
                <w:sz w:val="24"/>
                <w:szCs w:val="24"/>
              </w:rPr>
            </w:pPr>
            <w:r w:rsidRPr="00765CAD">
              <w:rPr>
                <w:rFonts w:ascii="Times New Roman" w:hAnsi="Times New Roman" w:cs="Times New Roman"/>
                <w:noProof/>
                <w:color w:val="000000" w:themeColor="text1"/>
                <w:sz w:val="24"/>
                <w:szCs w:val="24"/>
              </w:rPr>
              <w:t xml:space="preserve">Pior </w:t>
            </w:r>
          </w:p>
        </w:tc>
      </w:tr>
      <w:tr w:rsidR="001D31FB" w:rsidTr="00F81316">
        <w:trPr>
          <w:trHeight w:val="577"/>
          <w:jc w:val="center"/>
        </w:trPr>
        <w:tc>
          <w:tcPr>
            <w:cnfStyle w:val="001000000000"/>
            <w:tcW w:w="1586" w:type="dxa"/>
            <w:tcBorders>
              <w:top w:val="single" w:sz="4" w:space="0" w:color="auto"/>
              <w:bottom w:val="single" w:sz="12" w:space="0" w:color="000000"/>
            </w:tcBorders>
          </w:tcPr>
          <w:p w:rsidR="001D31FB" w:rsidRPr="00407C24" w:rsidRDefault="001D31FB" w:rsidP="005D3CAC">
            <w:pPr>
              <w:pStyle w:val="Corpodetexto"/>
              <w:spacing w:before="0" w:beforeAutospacing="0" w:after="120" w:afterAutospacing="0" w:line="360" w:lineRule="auto"/>
              <w:jc w:val="center"/>
              <w:rPr>
                <w:rFonts w:ascii="Times New Roman" w:hAnsi="Times New Roman" w:cs="Times New Roman"/>
                <w:b/>
                <w:noProof/>
                <w:color w:val="000000" w:themeColor="text1"/>
                <w:sz w:val="24"/>
                <w:szCs w:val="24"/>
              </w:rPr>
            </w:pPr>
            <w:r w:rsidRPr="00407C24">
              <w:rPr>
                <w:rFonts w:ascii="Times New Roman" w:hAnsi="Times New Roman" w:cs="Times New Roman"/>
                <w:b/>
                <w:noProof/>
                <w:color w:val="000000" w:themeColor="text1"/>
                <w:sz w:val="24"/>
                <w:szCs w:val="24"/>
              </w:rPr>
              <w:t xml:space="preserve">DEC </w:t>
            </w:r>
            <w:r w:rsidR="005903BA">
              <w:rPr>
                <w:rFonts w:ascii="Times New Roman" w:hAnsi="Times New Roman" w:cs="Times New Roman"/>
                <w:b/>
                <w:noProof/>
                <w:color w:val="000000" w:themeColor="text1"/>
                <w:sz w:val="24"/>
                <w:szCs w:val="24"/>
              </w:rPr>
              <w:t>Total</w:t>
            </w:r>
          </w:p>
        </w:tc>
        <w:tc>
          <w:tcPr>
            <w:tcW w:w="1586" w:type="dxa"/>
            <w:tcBorders>
              <w:top w:val="single" w:sz="4" w:space="0" w:color="auto"/>
              <w:bottom w:val="single" w:sz="12" w:space="0" w:color="000000"/>
            </w:tcBorders>
          </w:tcPr>
          <w:p w:rsidR="001D31FB" w:rsidRPr="00407C24" w:rsidRDefault="001D31FB" w:rsidP="005D3CAC">
            <w:pPr>
              <w:pStyle w:val="Corpodetexto"/>
              <w:spacing w:before="0" w:beforeAutospacing="0" w:after="120" w:afterAutospacing="0" w:line="360" w:lineRule="auto"/>
              <w:jc w:val="center"/>
              <w:cnfStyle w:val="000000000000"/>
              <w:rPr>
                <w:rFonts w:ascii="Times New Roman" w:hAnsi="Times New Roman" w:cs="Times New Roman"/>
                <w:b/>
                <w:noProof/>
                <w:color w:val="000000" w:themeColor="text1"/>
                <w:sz w:val="24"/>
                <w:szCs w:val="24"/>
              </w:rPr>
            </w:pPr>
            <w:r w:rsidRPr="00407C24">
              <w:rPr>
                <w:rFonts w:ascii="Times New Roman" w:hAnsi="Times New Roman" w:cs="Times New Roman"/>
                <w:b/>
                <w:noProof/>
                <w:color w:val="000000" w:themeColor="text1"/>
                <w:sz w:val="24"/>
                <w:szCs w:val="24"/>
              </w:rPr>
              <w:t>6,7</w:t>
            </w:r>
          </w:p>
        </w:tc>
        <w:tc>
          <w:tcPr>
            <w:tcW w:w="1586" w:type="dxa"/>
            <w:tcBorders>
              <w:top w:val="single" w:sz="4" w:space="0" w:color="auto"/>
              <w:bottom w:val="single" w:sz="12" w:space="0" w:color="000000"/>
              <w:right w:val="single" w:sz="4" w:space="0" w:color="auto"/>
            </w:tcBorders>
          </w:tcPr>
          <w:p w:rsidR="001D31FB" w:rsidRPr="00407C24" w:rsidRDefault="001D31FB" w:rsidP="005D3CAC">
            <w:pPr>
              <w:pStyle w:val="Corpodetexto"/>
              <w:spacing w:before="0" w:beforeAutospacing="0" w:after="120" w:afterAutospacing="0" w:line="360" w:lineRule="auto"/>
              <w:jc w:val="center"/>
              <w:cnfStyle w:val="000000000000"/>
              <w:rPr>
                <w:rFonts w:ascii="Times New Roman" w:hAnsi="Times New Roman" w:cs="Times New Roman"/>
                <w:b/>
                <w:noProof/>
                <w:color w:val="000000" w:themeColor="text1"/>
                <w:sz w:val="24"/>
                <w:szCs w:val="24"/>
              </w:rPr>
            </w:pPr>
            <w:r w:rsidRPr="00407C24">
              <w:rPr>
                <w:rFonts w:ascii="Times New Roman" w:hAnsi="Times New Roman" w:cs="Times New Roman"/>
                <w:b/>
                <w:noProof/>
                <w:color w:val="000000" w:themeColor="text1"/>
                <w:sz w:val="24"/>
                <w:szCs w:val="24"/>
              </w:rPr>
              <w:t>3,08</w:t>
            </w:r>
          </w:p>
        </w:tc>
        <w:tc>
          <w:tcPr>
            <w:tcW w:w="1587" w:type="dxa"/>
            <w:tcBorders>
              <w:top w:val="single" w:sz="4" w:space="0" w:color="auto"/>
              <w:left w:val="single" w:sz="4" w:space="0" w:color="auto"/>
              <w:bottom w:val="single" w:sz="12" w:space="0" w:color="000000"/>
            </w:tcBorders>
          </w:tcPr>
          <w:p w:rsidR="001D31FB" w:rsidRPr="00765CAD" w:rsidRDefault="00407C24" w:rsidP="00AF3A7E">
            <w:pPr>
              <w:pStyle w:val="Corpodetexto"/>
              <w:spacing w:before="0" w:beforeAutospacing="0" w:after="120" w:afterAutospacing="0" w:line="360" w:lineRule="auto"/>
              <w:jc w:val="center"/>
              <w:cnfStyle w:val="000000000000"/>
              <w:rPr>
                <w:rFonts w:ascii="Times New Roman" w:hAnsi="Times New Roman" w:cs="Times New Roman"/>
                <w:b/>
                <w:noProof/>
                <w:color w:val="000000" w:themeColor="text1"/>
                <w:sz w:val="24"/>
                <w:szCs w:val="24"/>
              </w:rPr>
            </w:pPr>
            <w:r w:rsidRPr="00765CAD">
              <w:rPr>
                <w:rFonts w:ascii="Times New Roman" w:hAnsi="Times New Roman" w:cs="Times New Roman"/>
                <w:b/>
                <w:noProof/>
                <w:color w:val="000000" w:themeColor="text1"/>
                <w:sz w:val="24"/>
                <w:szCs w:val="24"/>
              </w:rPr>
              <w:t xml:space="preserve">Melhor </w:t>
            </w:r>
          </w:p>
        </w:tc>
      </w:tr>
    </w:tbl>
    <w:p w:rsidR="00765CAD" w:rsidRDefault="008C77D8" w:rsidP="0053309C">
      <w:pPr>
        <w:spacing w:after="240" w:line="360" w:lineRule="auto"/>
        <w:jc w:val="center"/>
        <w:rPr>
          <w:color w:val="000000" w:themeColor="text1"/>
          <w:sz w:val="20"/>
        </w:rPr>
      </w:pPr>
      <w:r>
        <w:rPr>
          <w:color w:val="000000" w:themeColor="text1"/>
          <w:sz w:val="20"/>
        </w:rPr>
        <w:t>Autoria própria (2024)</w:t>
      </w:r>
    </w:p>
    <w:p w:rsidR="001312DA" w:rsidRDefault="00852813" w:rsidP="0053309C">
      <w:pPr>
        <w:spacing w:after="240" w:line="360" w:lineRule="auto"/>
        <w:rPr>
          <w:color w:val="000000" w:themeColor="text1"/>
        </w:rPr>
      </w:pPr>
      <w:r>
        <w:rPr>
          <w:color w:val="000000" w:themeColor="text1"/>
        </w:rPr>
        <w:t xml:space="preserve">O </w:t>
      </w:r>
      <w:r w:rsidR="001312DA" w:rsidRPr="005D2347">
        <w:rPr>
          <w:color w:val="000000" w:themeColor="text1"/>
        </w:rPr>
        <w:t>DEC total contabilizando como se cada trecho tivesse ap</w:t>
      </w:r>
      <w:r w:rsidR="00785C6D">
        <w:rPr>
          <w:color w:val="000000" w:themeColor="text1"/>
        </w:rPr>
        <w:t>enas um desligamento.</w:t>
      </w:r>
    </w:p>
    <w:p w:rsidR="00B857B9" w:rsidRDefault="00EC342E" w:rsidP="00434552">
      <w:pPr>
        <w:pStyle w:val="PargrafodaLista"/>
        <w:numPr>
          <w:ilvl w:val="0"/>
          <w:numId w:val="15"/>
        </w:numPr>
        <w:spacing w:line="360" w:lineRule="auto"/>
        <w:rPr>
          <w:b/>
          <w:color w:val="000000" w:themeColor="text1"/>
        </w:rPr>
      </w:pPr>
      <w:r w:rsidRPr="00EC342E">
        <w:rPr>
          <w:b/>
          <w:color w:val="000000" w:themeColor="text1"/>
        </w:rPr>
        <w:lastRenderedPageBreak/>
        <w:t>Conclusão</w:t>
      </w:r>
    </w:p>
    <w:p w:rsidR="00433712" w:rsidRPr="00C50041" w:rsidRDefault="00E811C1" w:rsidP="00A1626D">
      <w:pPr>
        <w:spacing w:after="120" w:line="360" w:lineRule="auto"/>
        <w:jc w:val="both"/>
        <w:rPr>
          <w:color w:val="000000" w:themeColor="text1"/>
        </w:rPr>
      </w:pPr>
      <w:r>
        <w:t xml:space="preserve">A automação do sistema elétrico, regulamentada pela ANEEL, aumenta a confiabilidade e a eficiência no fornecimento de energia. Com tecnologias que detectam e corrigem falhas automaticamente, a rede minimiza o impacto das interrupções, melhorando o atendimento aos consumidores. A capacidade de </w:t>
      </w:r>
      <w:proofErr w:type="gramStart"/>
      <w:r>
        <w:t>auto-cura</w:t>
      </w:r>
      <w:proofErr w:type="gramEnd"/>
      <w:r>
        <w:t xml:space="preserve"> (self-healing) permite uma resposta rápida e autônoma a incidentes, assegurando maior confiabilidade. Dessa forma, a modernização da rede cumpre padrões de qualidade e fornece um serviço de qualidade e evolução.</w:t>
      </w:r>
      <w:r w:rsidR="007C1486">
        <w:rPr>
          <w:b/>
          <w:color w:val="000000" w:themeColor="text1"/>
        </w:rPr>
        <w:t xml:space="preserve"> </w:t>
      </w:r>
      <w:r w:rsidR="000078D3" w:rsidRPr="000078D3">
        <w:rPr>
          <w:color w:val="000000" w:themeColor="text1"/>
        </w:rPr>
        <w:t>Uma análise comparativa entre a rede antiga e a nova demonstra uma melhoria significativa na duração das interrupções equivalentes (DEC) em praticamente tod</w:t>
      </w:r>
      <w:r w:rsidR="000078D3">
        <w:rPr>
          <w:color w:val="000000" w:themeColor="text1"/>
        </w:rPr>
        <w:t>os os trechos avaliados. Foi observado</w:t>
      </w:r>
      <w:r w:rsidR="000078D3" w:rsidRPr="000078D3">
        <w:rPr>
          <w:color w:val="000000" w:themeColor="text1"/>
        </w:rPr>
        <w:t xml:space="preserve"> que a maioria dos trechos (</w:t>
      </w:r>
      <w:proofErr w:type="gramStart"/>
      <w:r w:rsidR="000078D3" w:rsidRPr="000078D3">
        <w:rPr>
          <w:color w:val="000000" w:themeColor="text1"/>
        </w:rPr>
        <w:t>4</w:t>
      </w:r>
      <w:proofErr w:type="gramEnd"/>
      <w:r w:rsidR="000078D3" w:rsidRPr="000078D3">
        <w:rPr>
          <w:color w:val="000000" w:themeColor="text1"/>
        </w:rPr>
        <w:t xml:space="preserve"> dos 6) apresentou uma redução no DEC com a implantação da rede nova, trazendo um aprimoramento na confiabilidade e na qualidade do fo</w:t>
      </w:r>
      <w:r w:rsidR="000078D3">
        <w:rPr>
          <w:color w:val="000000" w:themeColor="text1"/>
        </w:rPr>
        <w:t>rnecimento da energia elétrica.</w:t>
      </w:r>
      <w:r w:rsidR="00765CAD">
        <w:rPr>
          <w:b/>
          <w:color w:val="000000" w:themeColor="text1"/>
        </w:rPr>
        <w:t xml:space="preserve"> </w:t>
      </w:r>
      <w:r w:rsidR="000078D3" w:rsidRPr="000078D3">
        <w:rPr>
          <w:color w:val="000000" w:themeColor="text1"/>
        </w:rPr>
        <w:t>No total, a rede nova apresentou uma redução de 54% no total DEC (de 6,7 para 3,08 horas)</w:t>
      </w:r>
      <w:r w:rsidR="00447C56">
        <w:rPr>
          <w:color w:val="000000" w:themeColor="text1"/>
        </w:rPr>
        <w:t xml:space="preserve">, calculando em clientes </w:t>
      </w:r>
      <w:proofErr w:type="gramStart"/>
      <w:r w:rsidR="00447C56">
        <w:rPr>
          <w:color w:val="000000" w:themeColor="text1"/>
        </w:rPr>
        <w:t>são</w:t>
      </w:r>
      <w:proofErr w:type="gramEnd"/>
      <w:r w:rsidR="00447C56">
        <w:rPr>
          <w:color w:val="000000" w:themeColor="text1"/>
        </w:rPr>
        <w:t xml:space="preserve"> 3599 clientes interrompidos da rede antiga para 1636 clientes para a rede nova</w:t>
      </w:r>
      <w:r w:rsidR="000078D3" w:rsidRPr="000078D3">
        <w:rPr>
          <w:color w:val="000000" w:themeColor="text1"/>
        </w:rPr>
        <w:t>, o que é uma melhoria específica na resiliência da rede. Essa redução reflete um impacto positivo para os consumidor</w:t>
      </w:r>
      <w:r w:rsidR="00442FFA">
        <w:rPr>
          <w:color w:val="000000" w:themeColor="text1"/>
        </w:rPr>
        <w:t>es, com menor</w:t>
      </w:r>
      <w:r w:rsidR="000078D3" w:rsidRPr="000078D3">
        <w:rPr>
          <w:color w:val="000000" w:themeColor="text1"/>
        </w:rPr>
        <w:t xml:space="preserve"> tempo de interrupção de energia</w:t>
      </w:r>
      <w:r w:rsidR="00442FFA">
        <w:rPr>
          <w:color w:val="000000" w:themeColor="text1"/>
        </w:rPr>
        <w:t xml:space="preserve"> elétrica</w:t>
      </w:r>
      <w:r w:rsidR="000078D3" w:rsidRPr="000078D3">
        <w:rPr>
          <w:color w:val="000000" w:themeColor="text1"/>
        </w:rPr>
        <w:t xml:space="preserve"> e maior continuidade no serviço. Assim, a modernização da rede demonstra resultados positivos e se justifica pelo benefício </w:t>
      </w:r>
      <w:r w:rsidR="00442FFA" w:rsidRPr="000078D3">
        <w:rPr>
          <w:color w:val="000000" w:themeColor="text1"/>
        </w:rPr>
        <w:t>significativo.</w:t>
      </w:r>
      <w:r w:rsidR="00C50041">
        <w:rPr>
          <w:color w:val="000000" w:themeColor="text1"/>
        </w:rPr>
        <w:t xml:space="preserve"> Imagens em alta resolução estão anexadas em </w:t>
      </w:r>
      <w:hyperlink r:id="rId24" w:history="1">
        <w:r w:rsidR="00C50041" w:rsidRPr="004701BF">
          <w:rPr>
            <w:rStyle w:val="Hyperlink"/>
          </w:rPr>
          <w:t>https://github.com/SaulCampos00/TCC-Saul-Campos-Santos-Neto-</w:t>
        </w:r>
      </w:hyperlink>
      <w:r w:rsidR="00C50041">
        <w:rPr>
          <w:color w:val="000000" w:themeColor="text1"/>
        </w:rPr>
        <w:t xml:space="preserve"> para melhor visualização.</w:t>
      </w:r>
    </w:p>
    <w:p w:rsidR="00A1626D" w:rsidRDefault="00A1626D"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5E0AC7" w:rsidRDefault="005E0AC7" w:rsidP="00A1626D">
      <w:pPr>
        <w:spacing w:after="120" w:line="360" w:lineRule="auto"/>
        <w:jc w:val="both"/>
        <w:rPr>
          <w:color w:val="000000" w:themeColor="text1"/>
        </w:rPr>
      </w:pPr>
    </w:p>
    <w:p w:rsidR="00B857B9" w:rsidRPr="00A1626D" w:rsidRDefault="00D960AD" w:rsidP="00434552">
      <w:pPr>
        <w:pStyle w:val="Corpodetexto"/>
        <w:numPr>
          <w:ilvl w:val="0"/>
          <w:numId w:val="15"/>
        </w:numPr>
        <w:spacing w:before="0" w:beforeAutospacing="0" w:after="120" w:afterAutospacing="0" w:line="360" w:lineRule="auto"/>
        <w:jc w:val="both"/>
        <w:rPr>
          <w:rFonts w:ascii="Times New Roman" w:hAnsi="Times New Roman" w:cs="Times New Roman"/>
          <w:b/>
          <w:color w:val="000000" w:themeColor="text1"/>
          <w:sz w:val="24"/>
          <w:szCs w:val="24"/>
        </w:rPr>
      </w:pPr>
      <w:r w:rsidRPr="00A1626D">
        <w:rPr>
          <w:rFonts w:ascii="Times New Roman" w:hAnsi="Times New Roman" w:cs="Times New Roman"/>
          <w:b/>
          <w:color w:val="000000" w:themeColor="text1"/>
          <w:sz w:val="24"/>
          <w:szCs w:val="24"/>
        </w:rPr>
        <w:t>Referencias</w:t>
      </w:r>
    </w:p>
    <w:p w:rsidR="00B857B9" w:rsidRDefault="00B857B9" w:rsidP="00BB1081">
      <w:pPr>
        <w:spacing w:after="120"/>
        <w:rPr>
          <w:color w:val="000000" w:themeColor="text1"/>
          <w:sz w:val="20"/>
        </w:rPr>
      </w:pPr>
      <w:r w:rsidRPr="00BB1081">
        <w:rPr>
          <w:color w:val="000000" w:themeColor="text1"/>
          <w:sz w:val="20"/>
          <w:shd w:val="clear" w:color="auto" w:fill="FFFFFF"/>
        </w:rPr>
        <w:t xml:space="preserve">ANDRADE, Reinaldo Mendes de. </w:t>
      </w:r>
      <w:r w:rsidRPr="00BB1081">
        <w:rPr>
          <w:b/>
          <w:color w:val="000000" w:themeColor="text1"/>
          <w:sz w:val="20"/>
          <w:shd w:val="clear" w:color="auto" w:fill="FFFFFF"/>
        </w:rPr>
        <w:t>Esquemas de SELF-HEALING e seus ganhos para as redes de distribuição de energia elétrica</w:t>
      </w:r>
      <w:r w:rsidRPr="00BB1081">
        <w:rPr>
          <w:color w:val="000000" w:themeColor="text1"/>
          <w:sz w:val="20"/>
          <w:shd w:val="clear" w:color="auto" w:fill="FFFFFF"/>
        </w:rPr>
        <w:t>. 2022.</w:t>
      </w:r>
      <w:r w:rsidRPr="00BB1081">
        <w:rPr>
          <w:color w:val="000000" w:themeColor="text1"/>
          <w:sz w:val="20"/>
        </w:rPr>
        <w:t xml:space="preserve"> Centro Universitário UNINTER, Bacharelado em Engenharia Elétrica. Disponível em: </w:t>
      </w:r>
      <w:proofErr w:type="gramStart"/>
      <w:r w:rsidRPr="00BB1081">
        <w:rPr>
          <w:color w:val="000000" w:themeColor="text1"/>
          <w:sz w:val="20"/>
        </w:rPr>
        <w:t>https</w:t>
      </w:r>
      <w:proofErr w:type="gramEnd"/>
      <w:r w:rsidRPr="00BB1081">
        <w:rPr>
          <w:color w:val="000000" w:themeColor="text1"/>
          <w:sz w:val="20"/>
        </w:rPr>
        <w:t>://repositorio.uninter.com/bitstream/handle/1/1277/Andrade,%20Reinaldo%20Mendes%20de.pdf?</w:t>
      </w:r>
      <w:proofErr w:type="gramStart"/>
      <w:r w:rsidRPr="00BB1081">
        <w:rPr>
          <w:color w:val="000000" w:themeColor="text1"/>
          <w:sz w:val="20"/>
        </w:rPr>
        <w:t>sequence</w:t>
      </w:r>
      <w:proofErr w:type="gramEnd"/>
      <w:r w:rsidRPr="00BB1081">
        <w:rPr>
          <w:color w:val="000000" w:themeColor="text1"/>
          <w:sz w:val="20"/>
        </w:rPr>
        <w:t xml:space="preserve">=1. Acesso em: 17 </w:t>
      </w:r>
      <w:proofErr w:type="gramStart"/>
      <w:r w:rsidRPr="00BB1081">
        <w:rPr>
          <w:color w:val="000000" w:themeColor="text1"/>
          <w:sz w:val="20"/>
        </w:rPr>
        <w:t>maio.</w:t>
      </w:r>
      <w:proofErr w:type="gramEnd"/>
      <w:r w:rsidRPr="00BB1081">
        <w:rPr>
          <w:color w:val="000000" w:themeColor="text1"/>
          <w:sz w:val="20"/>
        </w:rPr>
        <w:t>2024</w:t>
      </w:r>
    </w:p>
    <w:p w:rsidR="00BB1081" w:rsidRPr="00BB1081" w:rsidRDefault="00BB1081" w:rsidP="00BB1081">
      <w:pPr>
        <w:spacing w:after="120"/>
        <w:rPr>
          <w:color w:val="000000" w:themeColor="text1"/>
          <w:sz w:val="20"/>
        </w:rPr>
      </w:pPr>
    </w:p>
    <w:p w:rsidR="00B857B9" w:rsidRDefault="00B857B9" w:rsidP="00BB1081">
      <w:pPr>
        <w:spacing w:after="120"/>
        <w:rPr>
          <w:color w:val="000000" w:themeColor="text1"/>
          <w:sz w:val="20"/>
          <w:shd w:val="clear" w:color="auto" w:fill="FFFFFF"/>
        </w:rPr>
      </w:pPr>
      <w:r w:rsidRPr="00BB1081">
        <w:rPr>
          <w:color w:val="000000" w:themeColor="text1"/>
          <w:sz w:val="20"/>
          <w:shd w:val="clear" w:color="auto" w:fill="FFFFFF"/>
        </w:rPr>
        <w:t>ANEEL (BRASIL). OPERADOR NACIONAL SISTEMA ELÉTRICO. </w:t>
      </w:r>
      <w:r w:rsidRPr="00BB1081">
        <w:rPr>
          <w:b/>
          <w:bCs/>
          <w:color w:val="000000" w:themeColor="text1"/>
          <w:sz w:val="20"/>
          <w:shd w:val="clear" w:color="auto" w:fill="FFFFFF"/>
        </w:rPr>
        <w:t>SOBRE O SIN O SISTEMA EM NÚMEROS</w:t>
      </w:r>
      <w:r w:rsidRPr="00BB1081">
        <w:rPr>
          <w:color w:val="000000" w:themeColor="text1"/>
          <w:sz w:val="20"/>
          <w:shd w:val="clear" w:color="auto" w:fill="FFFFFF"/>
        </w:rPr>
        <w:t xml:space="preserve">. BRASILIA, 2024. Disponível em: </w:t>
      </w:r>
      <w:proofErr w:type="gramStart"/>
      <w:r w:rsidRPr="00BB1081">
        <w:rPr>
          <w:color w:val="000000" w:themeColor="text1"/>
          <w:sz w:val="20"/>
          <w:shd w:val="clear" w:color="auto" w:fill="FFFFFF"/>
        </w:rPr>
        <w:t>https</w:t>
      </w:r>
      <w:proofErr w:type="gramEnd"/>
      <w:r w:rsidRPr="00BB1081">
        <w:rPr>
          <w:color w:val="000000" w:themeColor="text1"/>
          <w:sz w:val="20"/>
          <w:shd w:val="clear" w:color="auto" w:fill="FFFFFF"/>
        </w:rPr>
        <w:t xml:space="preserve">://www.ons.org.br/paginas/sobre-o-sin/o-sistema-em-numeros. Acesso em: </w:t>
      </w:r>
      <w:proofErr w:type="gramStart"/>
      <w:r w:rsidRPr="00BB1081">
        <w:rPr>
          <w:color w:val="000000" w:themeColor="text1"/>
          <w:sz w:val="20"/>
          <w:shd w:val="clear" w:color="auto" w:fill="FFFFFF"/>
        </w:rPr>
        <w:t>7</w:t>
      </w:r>
      <w:proofErr w:type="gramEnd"/>
      <w:r w:rsidRPr="00BB1081">
        <w:rPr>
          <w:color w:val="000000" w:themeColor="text1"/>
          <w:sz w:val="20"/>
          <w:shd w:val="clear" w:color="auto" w:fill="FFFFFF"/>
        </w:rPr>
        <w:t xml:space="preserve"> abr. 2024.</w:t>
      </w:r>
    </w:p>
    <w:p w:rsidR="00BB1081" w:rsidRPr="00BB1081" w:rsidRDefault="00BB1081" w:rsidP="00BB1081">
      <w:pPr>
        <w:spacing w:after="120"/>
        <w:rPr>
          <w:color w:val="000000" w:themeColor="text1"/>
          <w:sz w:val="20"/>
          <w:shd w:val="clear" w:color="auto" w:fill="FFFFFF"/>
        </w:rPr>
      </w:pPr>
    </w:p>
    <w:p w:rsidR="00B857B9" w:rsidRDefault="00B857B9" w:rsidP="00BB1081">
      <w:pPr>
        <w:spacing w:after="120"/>
        <w:rPr>
          <w:color w:val="000000" w:themeColor="text1"/>
          <w:sz w:val="20"/>
          <w:shd w:val="clear" w:color="auto" w:fill="FFFFFF"/>
        </w:rPr>
      </w:pPr>
      <w:r w:rsidRPr="00BB1081">
        <w:rPr>
          <w:color w:val="000000" w:themeColor="text1"/>
          <w:sz w:val="20"/>
          <w:shd w:val="clear" w:color="auto" w:fill="FFFFFF"/>
        </w:rPr>
        <w:t xml:space="preserve">BATISTA, Henrique </w:t>
      </w:r>
      <w:proofErr w:type="spellStart"/>
      <w:r w:rsidRPr="00BB1081">
        <w:rPr>
          <w:color w:val="000000" w:themeColor="text1"/>
          <w:sz w:val="20"/>
          <w:shd w:val="clear" w:color="auto" w:fill="FFFFFF"/>
        </w:rPr>
        <w:t>Schaeffer</w:t>
      </w:r>
      <w:proofErr w:type="spellEnd"/>
      <w:r w:rsidRPr="00BB1081">
        <w:rPr>
          <w:color w:val="000000" w:themeColor="text1"/>
          <w:sz w:val="20"/>
          <w:shd w:val="clear" w:color="auto" w:fill="FFFFFF"/>
        </w:rPr>
        <w:t>. </w:t>
      </w:r>
      <w:r w:rsidRPr="00BB1081">
        <w:rPr>
          <w:b/>
          <w:bCs/>
          <w:color w:val="000000" w:themeColor="text1"/>
          <w:sz w:val="20"/>
          <w:shd w:val="clear" w:color="auto" w:fill="FFFFFF"/>
        </w:rPr>
        <w:t>Análise de Contingencia em Sistema Elétrico de Potência</w:t>
      </w:r>
      <w:r w:rsidRPr="00BB1081">
        <w:rPr>
          <w:color w:val="000000" w:themeColor="text1"/>
          <w:sz w:val="20"/>
          <w:shd w:val="clear" w:color="auto" w:fill="FFFFFF"/>
        </w:rPr>
        <w:t xml:space="preserve">. 2008. 56 p. Trabalho de Conclusão de Curso (Bacharelado em Engenharia Elétrica) - Faculdade de Tecnologia, BRASILIA, 2008. Disponível em: </w:t>
      </w:r>
      <w:proofErr w:type="gramStart"/>
      <w:r w:rsidRPr="00BB1081">
        <w:rPr>
          <w:color w:val="000000" w:themeColor="text1"/>
          <w:sz w:val="20"/>
          <w:shd w:val="clear" w:color="auto" w:fill="FFFFFF"/>
        </w:rPr>
        <w:t>https</w:t>
      </w:r>
      <w:proofErr w:type="gramEnd"/>
      <w:r w:rsidRPr="00BB1081">
        <w:rPr>
          <w:color w:val="000000" w:themeColor="text1"/>
          <w:sz w:val="20"/>
          <w:shd w:val="clear" w:color="auto" w:fill="FFFFFF"/>
        </w:rPr>
        <w:t xml:space="preserve">://bdm.unb.br/bitstream/10483/855/4/2008_HenriqueSchaefferBatista.pdf. Acesso em: </w:t>
      </w:r>
      <w:proofErr w:type="gramStart"/>
      <w:r w:rsidRPr="00BB1081">
        <w:rPr>
          <w:color w:val="000000" w:themeColor="text1"/>
          <w:sz w:val="20"/>
          <w:shd w:val="clear" w:color="auto" w:fill="FFFFFF"/>
        </w:rPr>
        <w:t>7</w:t>
      </w:r>
      <w:proofErr w:type="gramEnd"/>
      <w:r w:rsidRPr="00BB1081">
        <w:rPr>
          <w:color w:val="000000" w:themeColor="text1"/>
          <w:sz w:val="20"/>
          <w:shd w:val="clear" w:color="auto" w:fill="FFFFFF"/>
        </w:rPr>
        <w:t xml:space="preserve"> abr. 2024.</w:t>
      </w:r>
    </w:p>
    <w:p w:rsidR="00BB1081" w:rsidRPr="00BB1081" w:rsidRDefault="00BB1081" w:rsidP="00BB1081">
      <w:pPr>
        <w:spacing w:after="120"/>
        <w:rPr>
          <w:color w:val="000000" w:themeColor="text1"/>
          <w:sz w:val="20"/>
          <w:shd w:val="clear" w:color="auto" w:fill="FFFFFF"/>
        </w:rPr>
      </w:pPr>
    </w:p>
    <w:p w:rsidR="00B857B9" w:rsidRDefault="00B857B9" w:rsidP="00BB1081">
      <w:pPr>
        <w:spacing w:after="120"/>
        <w:rPr>
          <w:color w:val="000000" w:themeColor="text1"/>
          <w:sz w:val="20"/>
          <w:shd w:val="clear" w:color="auto" w:fill="FFFFFF"/>
        </w:rPr>
      </w:pPr>
      <w:r w:rsidRPr="00BB1081">
        <w:rPr>
          <w:color w:val="000000" w:themeColor="text1"/>
          <w:sz w:val="20"/>
          <w:shd w:val="clear" w:color="auto" w:fill="FFFFFF"/>
        </w:rPr>
        <w:t xml:space="preserve">BITTENCOURT, </w:t>
      </w:r>
      <w:proofErr w:type="spellStart"/>
      <w:r w:rsidRPr="00BB1081">
        <w:rPr>
          <w:color w:val="000000" w:themeColor="text1"/>
          <w:sz w:val="20"/>
          <w:shd w:val="clear" w:color="auto" w:fill="FFFFFF"/>
        </w:rPr>
        <w:t>Jeiza</w:t>
      </w:r>
      <w:proofErr w:type="spellEnd"/>
      <w:r w:rsidRPr="00BB1081">
        <w:rPr>
          <w:color w:val="000000" w:themeColor="text1"/>
          <w:sz w:val="20"/>
          <w:shd w:val="clear" w:color="auto" w:fill="FFFFFF"/>
        </w:rPr>
        <w:t xml:space="preserve"> Prado. </w:t>
      </w:r>
      <w:r w:rsidRPr="00BB1081">
        <w:rPr>
          <w:b/>
          <w:bCs/>
          <w:color w:val="000000" w:themeColor="text1"/>
          <w:sz w:val="20"/>
          <w:shd w:val="clear" w:color="auto" w:fill="FFFFFF"/>
        </w:rPr>
        <w:t>AUTOMAÇÃO DAS REDES DE DISTRIBUIÇÃO</w:t>
      </w:r>
      <w:r w:rsidRPr="00BB1081">
        <w:rPr>
          <w:color w:val="000000" w:themeColor="text1"/>
          <w:sz w:val="20"/>
          <w:shd w:val="clear" w:color="auto" w:fill="FFFFFF"/>
        </w:rPr>
        <w:t>. Orientador: Eduardo Henrique Ferroni. 2016. 73 p</w:t>
      </w:r>
      <w:proofErr w:type="gramStart"/>
      <w:r w:rsidRPr="00BB1081">
        <w:rPr>
          <w:color w:val="000000" w:themeColor="text1"/>
          <w:sz w:val="20"/>
          <w:shd w:val="clear" w:color="auto" w:fill="FFFFFF"/>
        </w:rPr>
        <w:t>. Trabalho de Conclusão de Curso ENGENHARIA ELÉTRICA)</w:t>
      </w:r>
      <w:proofErr w:type="gramEnd"/>
      <w:r w:rsidRPr="00BB1081">
        <w:rPr>
          <w:color w:val="000000" w:themeColor="text1"/>
          <w:sz w:val="20"/>
          <w:shd w:val="clear" w:color="auto" w:fill="FFFFFF"/>
        </w:rPr>
        <w:t xml:space="preserve"> - CENTRO UNIVERSITÁRIO DO SUL DE MINAS, Varginha, 2016. Disponível em: http://192.100.247.84/handle/prefix/741. Acesso em: </w:t>
      </w:r>
      <w:proofErr w:type="gramStart"/>
      <w:r w:rsidRPr="00BB1081">
        <w:rPr>
          <w:color w:val="000000" w:themeColor="text1"/>
          <w:sz w:val="20"/>
          <w:shd w:val="clear" w:color="auto" w:fill="FFFFFF"/>
        </w:rPr>
        <w:t>17 maio 2024</w:t>
      </w:r>
      <w:proofErr w:type="gramEnd"/>
      <w:r w:rsidRPr="00BB1081">
        <w:rPr>
          <w:color w:val="000000" w:themeColor="text1"/>
          <w:sz w:val="20"/>
          <w:shd w:val="clear" w:color="auto" w:fill="FFFFFF"/>
        </w:rPr>
        <w:t>.</w:t>
      </w:r>
    </w:p>
    <w:p w:rsidR="00BB1081" w:rsidRPr="00BB1081" w:rsidRDefault="00BB1081" w:rsidP="00BB1081">
      <w:pPr>
        <w:spacing w:after="120"/>
        <w:rPr>
          <w:color w:val="000000" w:themeColor="text1"/>
          <w:sz w:val="20"/>
          <w:shd w:val="clear" w:color="auto" w:fill="FFFFFF"/>
        </w:rPr>
      </w:pPr>
    </w:p>
    <w:p w:rsidR="00B410D5" w:rsidRDefault="00B410D5" w:rsidP="00BB1081">
      <w:pPr>
        <w:spacing w:after="120"/>
        <w:rPr>
          <w:color w:val="000000"/>
          <w:sz w:val="20"/>
          <w:szCs w:val="20"/>
          <w:shd w:val="clear" w:color="auto" w:fill="FFFFFF"/>
        </w:rPr>
      </w:pPr>
      <w:r w:rsidRPr="00BB1081">
        <w:rPr>
          <w:color w:val="000000"/>
          <w:sz w:val="20"/>
          <w:szCs w:val="20"/>
          <w:shd w:val="clear" w:color="auto" w:fill="FFFFFF"/>
        </w:rPr>
        <w:t>COCEL (BRASIL). </w:t>
      </w:r>
      <w:r w:rsidRPr="00BB1081">
        <w:rPr>
          <w:b/>
          <w:bCs/>
          <w:color w:val="000000"/>
          <w:sz w:val="20"/>
          <w:szCs w:val="20"/>
          <w:shd w:val="clear" w:color="auto" w:fill="FFFFFF"/>
        </w:rPr>
        <w:t>ESPECIFICAÇÃO TÉCNICA COCEL</w:t>
      </w:r>
      <w:r w:rsidRPr="00BB1081">
        <w:rPr>
          <w:color w:val="000000"/>
          <w:sz w:val="20"/>
          <w:szCs w:val="20"/>
          <w:shd w:val="clear" w:color="auto" w:fill="FFFFFF"/>
        </w:rPr>
        <w:t xml:space="preserve">: </w:t>
      </w:r>
      <w:proofErr w:type="gramStart"/>
      <w:r w:rsidRPr="00BB1081">
        <w:rPr>
          <w:color w:val="000000"/>
          <w:sz w:val="20"/>
          <w:szCs w:val="20"/>
          <w:shd w:val="clear" w:color="auto" w:fill="FFFFFF"/>
        </w:rPr>
        <w:t>CHAVE SECCIONADOR UNIPOLAR</w:t>
      </w:r>
      <w:proofErr w:type="gramEnd"/>
      <w:r w:rsidRPr="00BB1081">
        <w:rPr>
          <w:color w:val="000000"/>
          <w:sz w:val="20"/>
          <w:szCs w:val="20"/>
          <w:shd w:val="clear" w:color="auto" w:fill="FFFFFF"/>
        </w:rPr>
        <w:t xml:space="preserve"> TIPO FACA. </w:t>
      </w:r>
      <w:proofErr w:type="spellStart"/>
      <w:proofErr w:type="gramStart"/>
      <w:r w:rsidRPr="00BB1081">
        <w:rPr>
          <w:color w:val="000000"/>
          <w:sz w:val="20"/>
          <w:szCs w:val="20"/>
          <w:shd w:val="clear" w:color="auto" w:fill="FFFFFF"/>
        </w:rPr>
        <w:t>BRASIl</w:t>
      </w:r>
      <w:proofErr w:type="spellEnd"/>
      <w:proofErr w:type="gramEnd"/>
      <w:r w:rsidRPr="00BB1081">
        <w:rPr>
          <w:color w:val="000000"/>
          <w:sz w:val="20"/>
          <w:szCs w:val="20"/>
          <w:shd w:val="clear" w:color="auto" w:fill="FFFFFF"/>
        </w:rPr>
        <w:t xml:space="preserve">, 16 dez. 2020. Disponível em: </w:t>
      </w:r>
      <w:proofErr w:type="gramStart"/>
      <w:r w:rsidRPr="00BB1081">
        <w:rPr>
          <w:color w:val="000000"/>
          <w:sz w:val="20"/>
          <w:szCs w:val="20"/>
          <w:shd w:val="clear" w:color="auto" w:fill="FFFFFF"/>
        </w:rPr>
        <w:t>https</w:t>
      </w:r>
      <w:proofErr w:type="gramEnd"/>
      <w:r w:rsidRPr="00BB1081">
        <w:rPr>
          <w:color w:val="000000"/>
          <w:sz w:val="20"/>
          <w:szCs w:val="20"/>
          <w:shd w:val="clear" w:color="auto" w:fill="FFFFFF"/>
        </w:rPr>
        <w:t>://www.cocel.com.br/wp-content/uploads/2021/02/ET.COCEL_.112-00.pdf. Acesso em: 18 set. 2024.</w:t>
      </w:r>
    </w:p>
    <w:p w:rsidR="00BB1081" w:rsidRPr="00BB1081" w:rsidRDefault="00BB1081" w:rsidP="00BB1081">
      <w:pPr>
        <w:spacing w:after="120"/>
        <w:rPr>
          <w:color w:val="000000" w:themeColor="text1"/>
          <w:sz w:val="20"/>
          <w:szCs w:val="20"/>
          <w:shd w:val="clear" w:color="auto" w:fill="FFFFFF"/>
        </w:rPr>
      </w:pPr>
    </w:p>
    <w:p w:rsidR="00B857B9" w:rsidRDefault="00B857B9" w:rsidP="00BB1081">
      <w:pPr>
        <w:spacing w:after="120"/>
        <w:rPr>
          <w:color w:val="000000" w:themeColor="text1"/>
          <w:sz w:val="20"/>
          <w:shd w:val="clear" w:color="auto" w:fill="FFFFFF"/>
        </w:rPr>
      </w:pPr>
      <w:r w:rsidRPr="00BB1081">
        <w:rPr>
          <w:color w:val="000000" w:themeColor="text1"/>
          <w:sz w:val="20"/>
          <w:shd w:val="clear" w:color="auto" w:fill="FFFFFF"/>
        </w:rPr>
        <w:t xml:space="preserve">CRISPINO, Ferdinando </w:t>
      </w:r>
      <w:proofErr w:type="spellStart"/>
      <w:proofErr w:type="gramStart"/>
      <w:r w:rsidRPr="00BB1081">
        <w:rPr>
          <w:color w:val="000000" w:themeColor="text1"/>
          <w:sz w:val="20"/>
          <w:shd w:val="clear" w:color="auto" w:fill="FFFFFF"/>
        </w:rPr>
        <w:t>et</w:t>
      </w:r>
      <w:proofErr w:type="spellEnd"/>
      <w:proofErr w:type="gramEnd"/>
      <w:r w:rsidRPr="00BB1081">
        <w:rPr>
          <w:color w:val="000000" w:themeColor="text1"/>
          <w:sz w:val="20"/>
          <w:shd w:val="clear" w:color="auto" w:fill="FFFFFF"/>
        </w:rPr>
        <w:t xml:space="preserve"> al. </w:t>
      </w:r>
      <w:r w:rsidRPr="00BB1081">
        <w:rPr>
          <w:b/>
          <w:bCs/>
          <w:color w:val="000000" w:themeColor="text1"/>
          <w:sz w:val="20"/>
          <w:shd w:val="clear" w:color="auto" w:fill="FFFFFF"/>
        </w:rPr>
        <w:t>Automação de redes de distribuição de energia elétrica</w:t>
      </w:r>
      <w:r w:rsidRPr="00BB1081">
        <w:rPr>
          <w:color w:val="000000" w:themeColor="text1"/>
          <w:sz w:val="20"/>
          <w:shd w:val="clear" w:color="auto" w:fill="FFFFFF"/>
        </w:rPr>
        <w:t xml:space="preserve">. Revista Energia Elétrica &amp; Eletrônica, v. 9, n. 115, p. 304-307, </w:t>
      </w:r>
      <w:proofErr w:type="gramStart"/>
      <w:r w:rsidRPr="00BB1081">
        <w:rPr>
          <w:color w:val="000000" w:themeColor="text1"/>
          <w:sz w:val="20"/>
          <w:shd w:val="clear" w:color="auto" w:fill="FFFFFF"/>
        </w:rPr>
        <w:t>2000Tradução</w:t>
      </w:r>
      <w:proofErr w:type="gramEnd"/>
      <w:r w:rsidRPr="00BB1081">
        <w:rPr>
          <w:color w:val="000000" w:themeColor="text1"/>
          <w:sz w:val="20"/>
          <w:shd w:val="clear" w:color="auto" w:fill="FFFFFF"/>
        </w:rPr>
        <w:t xml:space="preserve">. Acesso em: </w:t>
      </w:r>
      <w:proofErr w:type="gramStart"/>
      <w:r w:rsidRPr="00BB1081">
        <w:rPr>
          <w:color w:val="000000" w:themeColor="text1"/>
          <w:sz w:val="20"/>
          <w:shd w:val="clear" w:color="auto" w:fill="FFFFFF"/>
        </w:rPr>
        <w:t>17 maio 2024</w:t>
      </w:r>
      <w:proofErr w:type="gramEnd"/>
      <w:r w:rsidRPr="00BB1081">
        <w:rPr>
          <w:color w:val="000000" w:themeColor="text1"/>
          <w:sz w:val="20"/>
          <w:shd w:val="clear" w:color="auto" w:fill="FFFFFF"/>
        </w:rPr>
        <w:t>.</w:t>
      </w:r>
    </w:p>
    <w:p w:rsidR="00BB1081" w:rsidRPr="00BB1081" w:rsidRDefault="00BB1081" w:rsidP="00BB1081">
      <w:pPr>
        <w:spacing w:after="120"/>
        <w:rPr>
          <w:color w:val="000000" w:themeColor="text1"/>
          <w:sz w:val="20"/>
          <w:shd w:val="clear" w:color="auto" w:fill="FFFFFF"/>
        </w:rPr>
      </w:pPr>
    </w:p>
    <w:p w:rsidR="00B857B9" w:rsidRDefault="00B857B9" w:rsidP="00BB1081">
      <w:pPr>
        <w:spacing w:after="120"/>
        <w:rPr>
          <w:color w:val="000000" w:themeColor="text1"/>
          <w:sz w:val="20"/>
          <w:shd w:val="clear" w:color="auto" w:fill="FFFFFF"/>
        </w:rPr>
      </w:pPr>
      <w:r w:rsidRPr="00BB1081">
        <w:rPr>
          <w:color w:val="000000" w:themeColor="text1"/>
          <w:sz w:val="20"/>
          <w:shd w:val="clear" w:color="auto" w:fill="FFFFFF"/>
        </w:rPr>
        <w:t xml:space="preserve">FERREIRA, Daniel Augusto </w:t>
      </w:r>
      <w:proofErr w:type="spellStart"/>
      <w:r w:rsidRPr="00BB1081">
        <w:rPr>
          <w:color w:val="000000" w:themeColor="text1"/>
          <w:sz w:val="20"/>
          <w:shd w:val="clear" w:color="auto" w:fill="FFFFFF"/>
        </w:rPr>
        <w:t>Pagi</w:t>
      </w:r>
      <w:proofErr w:type="spellEnd"/>
      <w:r w:rsidRPr="00BB1081">
        <w:rPr>
          <w:color w:val="000000" w:themeColor="text1"/>
          <w:sz w:val="20"/>
          <w:shd w:val="clear" w:color="auto" w:fill="FFFFFF"/>
        </w:rPr>
        <w:t>. </w:t>
      </w:r>
      <w:r w:rsidRPr="00BB1081">
        <w:rPr>
          <w:b/>
          <w:bCs/>
          <w:color w:val="000000" w:themeColor="text1"/>
          <w:sz w:val="20"/>
          <w:shd w:val="clear" w:color="auto" w:fill="FFFFFF"/>
        </w:rPr>
        <w:t>Impactos na filosofia de proteção de sistemas de distribuição de energia elétrica na presença de geração distribuída</w:t>
      </w:r>
      <w:r w:rsidRPr="00BB1081">
        <w:rPr>
          <w:color w:val="000000" w:themeColor="text1"/>
          <w:sz w:val="20"/>
          <w:shd w:val="clear" w:color="auto" w:fill="FFFFFF"/>
        </w:rPr>
        <w:t xml:space="preserve">. 2011. Trabalho de Conclusão de Curso (Graduação) – Escola de Engenharia de São Carlos, Universidade de São Paulo, São Carlos, 2011. Disponível em: </w:t>
      </w:r>
      <w:proofErr w:type="gramStart"/>
      <w:r w:rsidRPr="00BB1081">
        <w:rPr>
          <w:color w:val="000000" w:themeColor="text1"/>
          <w:sz w:val="20"/>
          <w:shd w:val="clear" w:color="auto" w:fill="FFFFFF"/>
        </w:rPr>
        <w:t>https</w:t>
      </w:r>
      <w:proofErr w:type="gramEnd"/>
      <w:r w:rsidRPr="00BB1081">
        <w:rPr>
          <w:color w:val="000000" w:themeColor="text1"/>
          <w:sz w:val="20"/>
          <w:shd w:val="clear" w:color="auto" w:fill="FFFFFF"/>
        </w:rPr>
        <w:t>://bdta.abcd.usp.br/directbitstream/ef531dd6-216b-47e6-aeb7-82ab6a0e65d8/Ferreira_Daniel_Augusto_Pagi.pdf. Acesso em: 06 abr. 2024.</w:t>
      </w:r>
    </w:p>
    <w:p w:rsidR="00BB1081" w:rsidRPr="00BB1081" w:rsidRDefault="00BB1081" w:rsidP="00BB1081">
      <w:pPr>
        <w:spacing w:after="120"/>
        <w:rPr>
          <w:color w:val="000000" w:themeColor="text1"/>
          <w:sz w:val="20"/>
          <w:shd w:val="clear" w:color="auto" w:fill="FFFFFF"/>
        </w:rPr>
      </w:pPr>
    </w:p>
    <w:p w:rsidR="00B857B9" w:rsidRDefault="00B857B9" w:rsidP="00BB1081">
      <w:pPr>
        <w:spacing w:after="120"/>
        <w:rPr>
          <w:color w:val="000000" w:themeColor="text1"/>
          <w:sz w:val="20"/>
          <w:shd w:val="clear" w:color="auto" w:fill="FFFFFF"/>
        </w:rPr>
      </w:pPr>
      <w:r w:rsidRPr="00BB1081">
        <w:rPr>
          <w:color w:val="000000" w:themeColor="text1"/>
          <w:sz w:val="20"/>
          <w:shd w:val="clear" w:color="auto" w:fill="FFFFFF"/>
        </w:rPr>
        <w:t>MAMEDE FILHO, João Mamede. </w:t>
      </w:r>
      <w:r w:rsidRPr="00BB1081">
        <w:rPr>
          <w:b/>
          <w:bCs/>
          <w:color w:val="000000" w:themeColor="text1"/>
          <w:sz w:val="20"/>
          <w:shd w:val="clear" w:color="auto" w:fill="FFFFFF"/>
        </w:rPr>
        <w:t>Subestações de alta Tensão</w:t>
      </w:r>
      <w:r w:rsidRPr="00BB1081">
        <w:rPr>
          <w:color w:val="000000" w:themeColor="text1"/>
          <w:sz w:val="20"/>
          <w:shd w:val="clear" w:color="auto" w:fill="FFFFFF"/>
        </w:rPr>
        <w:t xml:space="preserve">. 1. </w:t>
      </w:r>
      <w:proofErr w:type="gramStart"/>
      <w:r w:rsidRPr="00BB1081">
        <w:rPr>
          <w:color w:val="000000" w:themeColor="text1"/>
          <w:sz w:val="20"/>
          <w:shd w:val="clear" w:color="auto" w:fill="FFFFFF"/>
        </w:rPr>
        <w:t>ed.</w:t>
      </w:r>
      <w:proofErr w:type="gramEnd"/>
      <w:r w:rsidRPr="00BB1081">
        <w:rPr>
          <w:color w:val="000000" w:themeColor="text1"/>
          <w:sz w:val="20"/>
          <w:shd w:val="clear" w:color="auto" w:fill="FFFFFF"/>
        </w:rPr>
        <w:t xml:space="preserve"> Rio de Janeiro: LTC, 2024. 975 p. ISBN 9788521637547.</w:t>
      </w:r>
    </w:p>
    <w:p w:rsidR="00BB1081" w:rsidRPr="00BB1081" w:rsidRDefault="00BB1081" w:rsidP="00BB1081">
      <w:pPr>
        <w:spacing w:after="120"/>
        <w:rPr>
          <w:color w:val="000000" w:themeColor="text1"/>
          <w:sz w:val="20"/>
          <w:shd w:val="clear" w:color="auto" w:fill="FFFFFF"/>
        </w:rPr>
      </w:pPr>
    </w:p>
    <w:p w:rsidR="00B857B9" w:rsidRDefault="00B857B9" w:rsidP="00BB1081">
      <w:pPr>
        <w:spacing w:after="120"/>
        <w:rPr>
          <w:color w:val="000000" w:themeColor="text1"/>
          <w:sz w:val="20"/>
          <w:shd w:val="clear" w:color="auto" w:fill="FFFFFF"/>
        </w:rPr>
      </w:pPr>
      <w:r w:rsidRPr="00BB1081">
        <w:rPr>
          <w:color w:val="000000" w:themeColor="text1"/>
          <w:sz w:val="20"/>
          <w:shd w:val="clear" w:color="auto" w:fill="FFFFFF"/>
        </w:rPr>
        <w:t>MAMEDE FILHO, João Mamede. </w:t>
      </w:r>
      <w:r w:rsidRPr="00BB1081">
        <w:rPr>
          <w:b/>
          <w:bCs/>
          <w:color w:val="000000" w:themeColor="text1"/>
          <w:sz w:val="20"/>
          <w:shd w:val="clear" w:color="auto" w:fill="FFFFFF"/>
        </w:rPr>
        <w:t>Proteção de sistemas elétricos de potência</w:t>
      </w:r>
      <w:r w:rsidRPr="00BB1081">
        <w:rPr>
          <w:color w:val="000000" w:themeColor="text1"/>
          <w:sz w:val="20"/>
          <w:shd w:val="clear" w:color="auto" w:fill="FFFFFF"/>
        </w:rPr>
        <w:t>. Rio de Janeiro: LTC, 2013. 231 p.</w:t>
      </w:r>
    </w:p>
    <w:p w:rsidR="00BB1081" w:rsidRPr="00BB1081" w:rsidRDefault="00BB1081" w:rsidP="00BB1081">
      <w:pPr>
        <w:spacing w:after="120"/>
        <w:rPr>
          <w:color w:val="000000" w:themeColor="text1"/>
          <w:sz w:val="20"/>
        </w:rPr>
      </w:pPr>
    </w:p>
    <w:p w:rsidR="00B857B9" w:rsidRDefault="00B857B9" w:rsidP="00BB1081">
      <w:pPr>
        <w:spacing w:after="120"/>
        <w:rPr>
          <w:color w:val="000000" w:themeColor="text1"/>
          <w:sz w:val="20"/>
          <w:shd w:val="clear" w:color="auto" w:fill="FFFFFF"/>
        </w:rPr>
      </w:pPr>
      <w:r w:rsidRPr="00BB1081">
        <w:rPr>
          <w:color w:val="000000" w:themeColor="text1"/>
          <w:sz w:val="20"/>
          <w:shd w:val="clear" w:color="auto" w:fill="FFFFFF"/>
        </w:rPr>
        <w:t xml:space="preserve">LUIZ, </w:t>
      </w:r>
      <w:proofErr w:type="spellStart"/>
      <w:r w:rsidRPr="00BB1081">
        <w:rPr>
          <w:color w:val="000000" w:themeColor="text1"/>
          <w:sz w:val="20"/>
          <w:shd w:val="clear" w:color="auto" w:fill="FFFFFF"/>
        </w:rPr>
        <w:t>Ciceli</w:t>
      </w:r>
      <w:proofErr w:type="spellEnd"/>
      <w:r w:rsidRPr="00BB1081">
        <w:rPr>
          <w:color w:val="000000" w:themeColor="text1"/>
          <w:sz w:val="20"/>
          <w:shd w:val="clear" w:color="auto" w:fill="FFFFFF"/>
        </w:rPr>
        <w:t xml:space="preserve"> Martins. </w:t>
      </w:r>
      <w:r w:rsidRPr="00BB1081">
        <w:rPr>
          <w:b/>
          <w:bCs/>
          <w:color w:val="000000" w:themeColor="text1"/>
          <w:sz w:val="20"/>
          <w:shd w:val="clear" w:color="auto" w:fill="FFFFFF"/>
        </w:rPr>
        <w:t xml:space="preserve">Avaliação dos impactos da geração distribuída para proteção do sistema </w:t>
      </w:r>
      <w:proofErr w:type="gramStart"/>
      <w:r w:rsidRPr="00BB1081">
        <w:rPr>
          <w:b/>
          <w:bCs/>
          <w:color w:val="000000" w:themeColor="text1"/>
          <w:sz w:val="20"/>
          <w:shd w:val="clear" w:color="auto" w:fill="FFFFFF"/>
        </w:rPr>
        <w:t>elétrico</w:t>
      </w:r>
      <w:r w:rsidRPr="00BB1081">
        <w:rPr>
          <w:color w:val="000000" w:themeColor="text1"/>
          <w:sz w:val="20"/>
          <w:shd w:val="clear" w:color="auto" w:fill="FFFFFF"/>
        </w:rPr>
        <w:t>.</w:t>
      </w:r>
      <w:proofErr w:type="gramEnd"/>
      <w:r w:rsidRPr="00BB1081">
        <w:rPr>
          <w:color w:val="000000" w:themeColor="text1"/>
          <w:sz w:val="20"/>
          <w:shd w:val="clear" w:color="auto" w:fill="FFFFFF"/>
        </w:rPr>
        <w:t xml:space="preserve">2012. Trabalho de Conclusão de Curso (Graduação). Belo Horizonte- MG: Universidade Federal de Minas Gerais, 2012. 154 p. Disponível em: </w:t>
      </w:r>
      <w:proofErr w:type="gramStart"/>
      <w:r w:rsidRPr="00BB1081">
        <w:rPr>
          <w:color w:val="000000" w:themeColor="text1"/>
          <w:sz w:val="20"/>
          <w:shd w:val="clear" w:color="auto" w:fill="FFFFFF"/>
        </w:rPr>
        <w:t>https</w:t>
      </w:r>
      <w:proofErr w:type="gramEnd"/>
      <w:r w:rsidRPr="00BB1081">
        <w:rPr>
          <w:color w:val="000000" w:themeColor="text1"/>
          <w:sz w:val="20"/>
          <w:shd w:val="clear" w:color="auto" w:fill="FFFFFF"/>
        </w:rPr>
        <w:t xml:space="preserve">://repositorio.ufmg.br/handle/1843/BUOS-95QKB8. Acesso em: </w:t>
      </w:r>
      <w:proofErr w:type="gramStart"/>
      <w:r w:rsidRPr="00BB1081">
        <w:rPr>
          <w:color w:val="000000" w:themeColor="text1"/>
          <w:sz w:val="20"/>
          <w:shd w:val="clear" w:color="auto" w:fill="FFFFFF"/>
        </w:rPr>
        <w:t>7</w:t>
      </w:r>
      <w:proofErr w:type="gramEnd"/>
      <w:r w:rsidRPr="00BB1081">
        <w:rPr>
          <w:color w:val="000000" w:themeColor="text1"/>
          <w:sz w:val="20"/>
          <w:shd w:val="clear" w:color="auto" w:fill="FFFFFF"/>
        </w:rPr>
        <w:t xml:space="preserve"> abr. 2024.</w:t>
      </w:r>
    </w:p>
    <w:p w:rsidR="00BB1081" w:rsidRPr="00BB1081" w:rsidRDefault="00BB1081" w:rsidP="00BB1081">
      <w:pPr>
        <w:spacing w:after="120"/>
        <w:rPr>
          <w:color w:val="000000" w:themeColor="text1"/>
          <w:szCs w:val="32"/>
        </w:rPr>
      </w:pPr>
    </w:p>
    <w:p w:rsidR="001D65D7" w:rsidRDefault="001D65D7" w:rsidP="00BB1081">
      <w:pPr>
        <w:spacing w:after="120"/>
        <w:rPr>
          <w:color w:val="000000" w:themeColor="text1"/>
          <w:sz w:val="20"/>
          <w:shd w:val="clear" w:color="auto" w:fill="FFFFFF"/>
        </w:rPr>
      </w:pPr>
      <w:r w:rsidRPr="00BB1081">
        <w:rPr>
          <w:color w:val="000000"/>
          <w:sz w:val="20"/>
          <w:shd w:val="clear" w:color="auto" w:fill="FFFFFF"/>
        </w:rPr>
        <w:t>NEOENERGIA ELEKTRO (BRASIL). </w:t>
      </w:r>
      <w:r w:rsidRPr="00BB1081">
        <w:rPr>
          <w:b/>
          <w:bCs/>
          <w:color w:val="000000"/>
          <w:sz w:val="20"/>
          <w:shd w:val="clear" w:color="auto" w:fill="FFFFFF"/>
        </w:rPr>
        <w:t>Proteção de redes aéreas de distribuição</w:t>
      </w:r>
      <w:r w:rsidRPr="00BB1081">
        <w:rPr>
          <w:color w:val="000000"/>
          <w:sz w:val="20"/>
          <w:shd w:val="clear" w:color="auto" w:fill="FFFFFF"/>
        </w:rPr>
        <w:t xml:space="preserve">. 4. </w:t>
      </w:r>
      <w:proofErr w:type="gramStart"/>
      <w:r w:rsidRPr="00BB1081">
        <w:rPr>
          <w:color w:val="000000"/>
          <w:sz w:val="20"/>
          <w:shd w:val="clear" w:color="auto" w:fill="FFFFFF"/>
        </w:rPr>
        <w:t>ed.</w:t>
      </w:r>
      <w:proofErr w:type="gramEnd"/>
      <w:r w:rsidRPr="00BB1081">
        <w:rPr>
          <w:color w:val="000000"/>
          <w:sz w:val="20"/>
          <w:shd w:val="clear" w:color="auto" w:fill="FFFFFF"/>
        </w:rPr>
        <w:t xml:space="preserve"> Campinas: </w:t>
      </w:r>
      <w:proofErr w:type="spellStart"/>
      <w:r w:rsidRPr="00BB1081">
        <w:rPr>
          <w:color w:val="000000"/>
          <w:sz w:val="20"/>
          <w:shd w:val="clear" w:color="auto" w:fill="FFFFFF"/>
        </w:rPr>
        <w:t>RIcardo</w:t>
      </w:r>
      <w:proofErr w:type="spellEnd"/>
      <w:r w:rsidRPr="00BB1081">
        <w:rPr>
          <w:color w:val="000000"/>
          <w:sz w:val="20"/>
          <w:shd w:val="clear" w:color="auto" w:fill="FFFFFF"/>
        </w:rPr>
        <w:t xml:space="preserve"> Prado Pina, 22 fev. 2022. Disponível em: </w:t>
      </w:r>
      <w:proofErr w:type="gramStart"/>
      <w:r w:rsidRPr="00BB1081">
        <w:rPr>
          <w:color w:val="000000"/>
          <w:sz w:val="20"/>
          <w:shd w:val="clear" w:color="auto" w:fill="FFFFFF"/>
        </w:rPr>
        <w:t>https</w:t>
      </w:r>
      <w:proofErr w:type="gramEnd"/>
      <w:r w:rsidRPr="00BB1081">
        <w:rPr>
          <w:color w:val="000000"/>
          <w:sz w:val="20"/>
          <w:shd w:val="clear" w:color="auto" w:fill="FFFFFF"/>
        </w:rPr>
        <w:t xml:space="preserve">://www.neoenergia.com/web/sp/normas-tecnicas. Acesso em: </w:t>
      </w:r>
      <w:proofErr w:type="gramStart"/>
      <w:r w:rsidRPr="00BB1081">
        <w:rPr>
          <w:color w:val="000000"/>
          <w:sz w:val="20"/>
          <w:shd w:val="clear" w:color="auto" w:fill="FFFFFF"/>
        </w:rPr>
        <w:t>1</w:t>
      </w:r>
      <w:proofErr w:type="gramEnd"/>
      <w:r w:rsidRPr="00BB1081">
        <w:rPr>
          <w:color w:val="000000"/>
          <w:sz w:val="20"/>
          <w:shd w:val="clear" w:color="auto" w:fill="FFFFFF"/>
        </w:rPr>
        <w:t xml:space="preserve"> nov. 2024.</w:t>
      </w:r>
      <w:r w:rsidRPr="00BB1081">
        <w:rPr>
          <w:color w:val="000000" w:themeColor="text1"/>
          <w:sz w:val="20"/>
          <w:shd w:val="clear" w:color="auto" w:fill="FFFFFF"/>
        </w:rPr>
        <w:t xml:space="preserve"> </w:t>
      </w:r>
    </w:p>
    <w:p w:rsidR="00BB1081" w:rsidRPr="00BB1081" w:rsidRDefault="00BB1081" w:rsidP="00BB1081">
      <w:pPr>
        <w:spacing w:after="120"/>
        <w:rPr>
          <w:color w:val="000000" w:themeColor="text1"/>
          <w:sz w:val="20"/>
          <w:shd w:val="clear" w:color="auto" w:fill="FFFFFF"/>
        </w:rPr>
      </w:pPr>
    </w:p>
    <w:p w:rsidR="00B45C5E" w:rsidRPr="00BB1081" w:rsidRDefault="00B45C5E" w:rsidP="00BB1081">
      <w:pPr>
        <w:spacing w:after="120"/>
        <w:rPr>
          <w:color w:val="000000" w:themeColor="text1"/>
          <w:sz w:val="20"/>
          <w:shd w:val="clear" w:color="auto" w:fill="FFFFFF"/>
        </w:rPr>
      </w:pPr>
      <w:r w:rsidRPr="00BB1081">
        <w:rPr>
          <w:b/>
          <w:color w:val="000000" w:themeColor="text1"/>
          <w:sz w:val="20"/>
          <w:shd w:val="clear" w:color="auto" w:fill="FFFFFF"/>
        </w:rPr>
        <w:t>PORTA fusível: O que saber antes de comprar</w:t>
      </w:r>
      <w:proofErr w:type="gramStart"/>
      <w:r w:rsidRPr="00BB1081">
        <w:rPr>
          <w:b/>
          <w:color w:val="000000" w:themeColor="text1"/>
          <w:sz w:val="20"/>
          <w:shd w:val="clear" w:color="auto" w:fill="FFFFFF"/>
        </w:rPr>
        <w:t>?.</w:t>
      </w:r>
      <w:proofErr w:type="gramEnd"/>
      <w:r w:rsidRPr="00BB1081">
        <w:rPr>
          <w:color w:val="000000" w:themeColor="text1"/>
          <w:sz w:val="20"/>
          <w:shd w:val="clear" w:color="auto" w:fill="FFFFFF"/>
        </w:rPr>
        <w:t xml:space="preserve"> Belo Horizonte, MG: Mundo da Elétrica, 2024. Disponível em: </w:t>
      </w:r>
      <w:proofErr w:type="gramStart"/>
      <w:r w:rsidRPr="00BB1081">
        <w:rPr>
          <w:color w:val="000000" w:themeColor="text1"/>
          <w:sz w:val="20"/>
          <w:shd w:val="clear" w:color="auto" w:fill="FFFFFF"/>
        </w:rPr>
        <w:t>https</w:t>
      </w:r>
      <w:proofErr w:type="gramEnd"/>
      <w:r w:rsidRPr="00BB1081">
        <w:rPr>
          <w:color w:val="000000" w:themeColor="text1"/>
          <w:sz w:val="20"/>
          <w:shd w:val="clear" w:color="auto" w:fill="FFFFFF"/>
        </w:rPr>
        <w:t>://www.mundodaeletrica.com.br/porta-fusivel-o-que-saber-antes-de-comprar/. Acesso em: 17 jul. 2024.</w:t>
      </w:r>
    </w:p>
    <w:p w:rsidR="00B45C5E" w:rsidRPr="00BB1081" w:rsidRDefault="00B45C5E" w:rsidP="00BB1081">
      <w:pPr>
        <w:spacing w:after="120"/>
        <w:rPr>
          <w:color w:val="000000" w:themeColor="text1"/>
          <w:sz w:val="20"/>
          <w:shd w:val="clear" w:color="auto" w:fill="FFFFFF"/>
        </w:rPr>
      </w:pPr>
    </w:p>
    <w:p w:rsidR="00B857B9" w:rsidRDefault="00B857B9" w:rsidP="00BB1081">
      <w:pPr>
        <w:spacing w:after="120"/>
        <w:rPr>
          <w:color w:val="000000" w:themeColor="text1"/>
          <w:sz w:val="20"/>
          <w:shd w:val="clear" w:color="auto" w:fill="FFFFFF"/>
        </w:rPr>
      </w:pPr>
      <w:r w:rsidRPr="00BB1081">
        <w:rPr>
          <w:color w:val="000000" w:themeColor="text1"/>
          <w:sz w:val="20"/>
          <w:shd w:val="clear" w:color="auto" w:fill="FFFFFF"/>
        </w:rPr>
        <w:t>RIZZI, ALVARO PEREIRA. </w:t>
      </w:r>
      <w:r w:rsidRPr="00BB1081">
        <w:rPr>
          <w:b/>
          <w:bCs/>
          <w:color w:val="000000" w:themeColor="text1"/>
          <w:sz w:val="20"/>
          <w:shd w:val="clear" w:color="auto" w:fill="FFFFFF"/>
        </w:rPr>
        <w:t>MEDIDAS ELÉTRICAS</w:t>
      </w:r>
      <w:r w:rsidRPr="00BB1081">
        <w:rPr>
          <w:color w:val="000000" w:themeColor="text1"/>
          <w:sz w:val="20"/>
          <w:shd w:val="clear" w:color="auto" w:fill="FFFFFF"/>
        </w:rPr>
        <w:t>: POTENCIA-ENERGIA-FATOR DE POTENCIA-DEMANDA. RIO DE JANEIRO: LIVRO TÉCNICO E CIENTÍFICOS EDITORA S.A., 1980. 152 p.</w:t>
      </w:r>
    </w:p>
    <w:p w:rsidR="00BB1081" w:rsidRPr="00BB1081" w:rsidRDefault="00BB1081" w:rsidP="00BB1081">
      <w:pPr>
        <w:spacing w:after="120"/>
        <w:rPr>
          <w:color w:val="000000" w:themeColor="text1"/>
          <w:sz w:val="20"/>
        </w:rPr>
      </w:pPr>
    </w:p>
    <w:p w:rsidR="002522D9" w:rsidRPr="00BB1081" w:rsidRDefault="0093402B" w:rsidP="00BB1081">
      <w:pPr>
        <w:pStyle w:val="Corpodetexto"/>
        <w:spacing w:before="0" w:beforeAutospacing="0" w:after="120" w:afterAutospacing="0"/>
        <w:rPr>
          <w:rFonts w:ascii="Times New Roman" w:hAnsi="Times New Roman" w:cs="Times New Roman"/>
          <w:color w:val="000000" w:themeColor="text1"/>
          <w:sz w:val="20"/>
          <w:szCs w:val="24"/>
        </w:rPr>
      </w:pPr>
      <w:r w:rsidRPr="00BB1081">
        <w:rPr>
          <w:rFonts w:ascii="Times New Roman" w:hAnsi="Times New Roman" w:cs="Times New Roman"/>
          <w:color w:val="000000" w:themeColor="text1"/>
          <w:sz w:val="20"/>
          <w:szCs w:val="24"/>
        </w:rPr>
        <w:t xml:space="preserve">SILVEIRA, Francisco; GALVANI, Gustavo; SOUZA, </w:t>
      </w:r>
      <w:proofErr w:type="spellStart"/>
      <w:r w:rsidRPr="00BB1081">
        <w:rPr>
          <w:rFonts w:ascii="Times New Roman" w:hAnsi="Times New Roman" w:cs="Times New Roman"/>
          <w:color w:val="000000" w:themeColor="text1"/>
          <w:sz w:val="20"/>
          <w:szCs w:val="24"/>
        </w:rPr>
        <w:t>Euzebio</w:t>
      </w:r>
      <w:proofErr w:type="spellEnd"/>
      <w:r w:rsidRPr="00BB1081">
        <w:rPr>
          <w:rFonts w:ascii="Times New Roman" w:hAnsi="Times New Roman" w:cs="Times New Roman"/>
          <w:color w:val="000000" w:themeColor="text1"/>
          <w:sz w:val="20"/>
          <w:szCs w:val="24"/>
        </w:rPr>
        <w:t xml:space="preserve">. </w:t>
      </w:r>
      <w:r w:rsidRPr="00BB1081">
        <w:rPr>
          <w:rFonts w:ascii="Times New Roman" w:hAnsi="Times New Roman" w:cs="Times New Roman"/>
          <w:b/>
          <w:color w:val="000000" w:themeColor="text1"/>
          <w:sz w:val="20"/>
          <w:szCs w:val="24"/>
        </w:rPr>
        <w:t>COORDENAÇÃO ENTRE RELIGADOR E SECCIONALIZADOR EM REDES DE DISTRIBUIÇÃO</w:t>
      </w:r>
      <w:r w:rsidRPr="00BB1081">
        <w:rPr>
          <w:rFonts w:ascii="Times New Roman" w:hAnsi="Times New Roman" w:cs="Times New Roman"/>
          <w:color w:val="000000" w:themeColor="text1"/>
          <w:sz w:val="20"/>
          <w:szCs w:val="24"/>
        </w:rPr>
        <w:t xml:space="preserve">. Portal de Revistas Eletrônicas do </w:t>
      </w:r>
      <w:proofErr w:type="spellStart"/>
      <w:proofErr w:type="gramStart"/>
      <w:r w:rsidRPr="00BB1081">
        <w:rPr>
          <w:rFonts w:ascii="Times New Roman" w:hAnsi="Times New Roman" w:cs="Times New Roman"/>
          <w:color w:val="000000" w:themeColor="text1"/>
          <w:sz w:val="20"/>
          <w:szCs w:val="24"/>
        </w:rPr>
        <w:t>UniBH</w:t>
      </w:r>
      <w:proofErr w:type="spellEnd"/>
      <w:proofErr w:type="gramEnd"/>
      <w:r w:rsidRPr="00BB1081">
        <w:rPr>
          <w:rFonts w:ascii="Times New Roman" w:hAnsi="Times New Roman" w:cs="Times New Roman"/>
          <w:color w:val="000000" w:themeColor="text1"/>
          <w:sz w:val="20"/>
          <w:szCs w:val="24"/>
        </w:rPr>
        <w:t xml:space="preserve">, [S. l.], p. 219-225, 20 dez. 2011. Disponível em: </w:t>
      </w:r>
      <w:proofErr w:type="gramStart"/>
      <w:r w:rsidRPr="00BB1081">
        <w:rPr>
          <w:rFonts w:ascii="Times New Roman" w:hAnsi="Times New Roman" w:cs="Times New Roman"/>
          <w:color w:val="000000" w:themeColor="text1"/>
          <w:sz w:val="20"/>
          <w:szCs w:val="24"/>
        </w:rPr>
        <w:t>https</w:t>
      </w:r>
      <w:proofErr w:type="gramEnd"/>
      <w:r w:rsidRPr="00BB1081">
        <w:rPr>
          <w:rFonts w:ascii="Times New Roman" w:hAnsi="Times New Roman" w:cs="Times New Roman"/>
          <w:color w:val="000000" w:themeColor="text1"/>
          <w:sz w:val="20"/>
          <w:szCs w:val="24"/>
        </w:rPr>
        <w:t>://www.unibh.br/revistas/exacta/. Acesso em: 17 jul. 2024.</w:t>
      </w:r>
    </w:p>
    <w:sectPr w:rsidR="002522D9" w:rsidRPr="00BB1081" w:rsidSect="001B6F85">
      <w:pgSz w:w="11906" w:h="16838" w:code="9"/>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0195" w:rsidRDefault="00670195">
      <w:r>
        <w:separator/>
      </w:r>
    </w:p>
  </w:endnote>
  <w:endnote w:type="continuationSeparator" w:id="0">
    <w:p w:rsidR="00670195" w:rsidRDefault="0067019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0195" w:rsidRDefault="00670195">
      <w:r>
        <w:separator/>
      </w:r>
    </w:p>
  </w:footnote>
  <w:footnote w:type="continuationSeparator" w:id="0">
    <w:p w:rsidR="00670195" w:rsidRDefault="006701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40CEC"/>
    <w:multiLevelType w:val="multilevel"/>
    <w:tmpl w:val="72DA7900"/>
    <w:lvl w:ilvl="0">
      <w:start w:val="1"/>
      <w:numFmt w:val="decimal"/>
      <w:lvlText w:val="%1."/>
      <w:lvlJc w:val="left"/>
      <w:pPr>
        <w:ind w:left="360" w:hanging="360"/>
      </w:pPr>
      <w:rPr>
        <w:rFonts w:ascii="Times New Roman" w:hAnsi="Times New Roman" w:cs="Times New Roman" w:hint="default"/>
        <w:b/>
      </w:rPr>
    </w:lvl>
    <w:lvl w:ilvl="1">
      <w:start w:val="1"/>
      <w:numFmt w:val="bullet"/>
      <w:lvlText w:val=""/>
      <w:lvlJc w:val="left"/>
      <w:pPr>
        <w:ind w:left="720" w:hanging="363"/>
      </w:pPr>
      <w:rPr>
        <w:rFonts w:ascii="Symbol" w:hAnsi="Symbol" w:hint="default"/>
        <w:b w:val="0"/>
        <w:sz w:val="24"/>
      </w:rPr>
    </w:lvl>
    <w:lvl w:ilvl="2">
      <w:start w:val="1"/>
      <w:numFmt w:val="bullet"/>
      <w:lvlText w:val=""/>
      <w:lvlJc w:val="left"/>
      <w:pPr>
        <w:ind w:left="1080" w:hanging="1080"/>
      </w:pPr>
      <w:rPr>
        <w:rFonts w:ascii="Symbol" w:hAnsi="Symbol" w:hint="default"/>
      </w:rPr>
    </w:lvl>
    <w:lvl w:ilvl="3">
      <w:start w:val="1"/>
      <w:numFmt w:val="decimal"/>
      <w:isLgl/>
      <w:lvlText w:val="%1.%2.%3.%4"/>
      <w:lvlJc w:val="left"/>
      <w:pPr>
        <w:ind w:left="1080" w:hanging="1080"/>
      </w:pPr>
      <w:rPr>
        <w:rFonts w:ascii="Times New Roman" w:hAnsi="Times New Roman" w:cs="Times New Roman" w:hint="default"/>
        <w:sz w:val="24"/>
      </w:rPr>
    </w:lvl>
    <w:lvl w:ilvl="4">
      <w:start w:val="1"/>
      <w:numFmt w:val="decimal"/>
      <w:isLgl/>
      <w:lvlText w:val="%1.%2.%3.%4.%5"/>
      <w:lvlJc w:val="left"/>
      <w:pPr>
        <w:ind w:left="1440" w:hanging="1440"/>
      </w:pPr>
      <w:rPr>
        <w:rFonts w:ascii="Times New Roman" w:hAnsi="Times New Roman" w:cs="Times New Roman" w:hint="default"/>
      </w:rPr>
    </w:lvl>
    <w:lvl w:ilvl="5">
      <w:start w:val="1"/>
      <w:numFmt w:val="decimal"/>
      <w:isLgl/>
      <w:lvlText w:val="%1.%2.%3.%4.%5.%6"/>
      <w:lvlJc w:val="left"/>
      <w:pPr>
        <w:ind w:left="1800" w:hanging="1800"/>
      </w:pPr>
      <w:rPr>
        <w:rFonts w:ascii="Times New Roman" w:hAnsi="Times New Roman" w:cs="Times New Roman" w:hint="default"/>
      </w:rPr>
    </w:lvl>
    <w:lvl w:ilvl="6">
      <w:start w:val="1"/>
      <w:numFmt w:val="decimal"/>
      <w:isLgl/>
      <w:lvlText w:val="%1.%2.%3.%4.%5.%6.%7"/>
      <w:lvlJc w:val="left"/>
      <w:pPr>
        <w:ind w:left="2160" w:hanging="2160"/>
      </w:pPr>
      <w:rPr>
        <w:rFonts w:ascii="Times New Roman" w:hAnsi="Times New Roman" w:cs="Times New Roman" w:hint="default"/>
      </w:rPr>
    </w:lvl>
    <w:lvl w:ilvl="7">
      <w:start w:val="1"/>
      <w:numFmt w:val="decimal"/>
      <w:isLgl/>
      <w:lvlText w:val="%1.%2.%3.%4.%5.%6.%7.%8"/>
      <w:lvlJc w:val="left"/>
      <w:pPr>
        <w:ind w:left="2160" w:hanging="2160"/>
      </w:pPr>
      <w:rPr>
        <w:rFonts w:ascii="Times New Roman" w:hAnsi="Times New Roman" w:cs="Times New Roman" w:hint="default"/>
      </w:rPr>
    </w:lvl>
    <w:lvl w:ilvl="8">
      <w:start w:val="1"/>
      <w:numFmt w:val="decimal"/>
      <w:isLgl/>
      <w:lvlText w:val="%1.%2.%3.%4.%5.%6.%7.%8.%9"/>
      <w:lvlJc w:val="left"/>
      <w:pPr>
        <w:ind w:left="2520" w:hanging="2520"/>
      </w:pPr>
      <w:rPr>
        <w:rFonts w:ascii="Times New Roman" w:hAnsi="Times New Roman" w:cs="Times New Roman" w:hint="default"/>
      </w:rPr>
    </w:lvl>
  </w:abstractNum>
  <w:abstractNum w:abstractNumId="1">
    <w:nsid w:val="0DD01927"/>
    <w:multiLevelType w:val="hybridMultilevel"/>
    <w:tmpl w:val="C5D4E208"/>
    <w:lvl w:ilvl="0" w:tplc="E0A2588E">
      <w:start w:val="1"/>
      <w:numFmt w:val="bullet"/>
      <w:lvlText w:val=""/>
      <w:lvlJc w:val="left"/>
      <w:pPr>
        <w:ind w:left="1080" w:hanging="360"/>
      </w:pPr>
      <w:rPr>
        <w:rFonts w:ascii="Symbol" w:hAnsi="Symbol"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nsid w:val="21086263"/>
    <w:multiLevelType w:val="multilevel"/>
    <w:tmpl w:val="F5EA921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19E6347"/>
    <w:multiLevelType w:val="hybridMultilevel"/>
    <w:tmpl w:val="D7EAA9F8"/>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nsid w:val="28910962"/>
    <w:multiLevelType w:val="multilevel"/>
    <w:tmpl w:val="5164E5A2"/>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8D82064"/>
    <w:multiLevelType w:val="multilevel"/>
    <w:tmpl w:val="AE0C89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A3023CD"/>
    <w:multiLevelType w:val="multilevel"/>
    <w:tmpl w:val="EACA0D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C322978"/>
    <w:multiLevelType w:val="hybridMultilevel"/>
    <w:tmpl w:val="250CB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CCB7DC8"/>
    <w:multiLevelType w:val="hybridMultilevel"/>
    <w:tmpl w:val="9DCC1B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41964BDB"/>
    <w:multiLevelType w:val="hybridMultilevel"/>
    <w:tmpl w:val="C81672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6A02CBB"/>
    <w:multiLevelType w:val="hybridMultilevel"/>
    <w:tmpl w:val="972E23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8E53AA7"/>
    <w:multiLevelType w:val="hybridMultilevel"/>
    <w:tmpl w:val="841CC3CA"/>
    <w:lvl w:ilvl="0" w:tplc="D9B6BB4E">
      <w:start w:val="1"/>
      <w:numFmt w:val="upperLetter"/>
      <w:lvlText w:val="%1."/>
      <w:lvlJc w:val="left"/>
      <w:pPr>
        <w:ind w:left="720" w:hanging="360"/>
      </w:pPr>
      <w:rPr>
        <w:rFonts w:ascii="Times New Roman" w:hAnsi="Times New Roman" w:cs="Times New Roman" w:hint="default"/>
        <w:b/>
        <w:color w:val="auto"/>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D4C13A7"/>
    <w:multiLevelType w:val="hybridMultilevel"/>
    <w:tmpl w:val="49D8383E"/>
    <w:lvl w:ilvl="0" w:tplc="B62A1CAC">
      <w:start w:val="1"/>
      <w:numFmt w:val="lowerLetter"/>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13">
    <w:nsid w:val="4E346CA9"/>
    <w:multiLevelType w:val="hybridMultilevel"/>
    <w:tmpl w:val="BF605A3E"/>
    <w:lvl w:ilvl="0" w:tplc="E0A2588E">
      <w:start w:val="1"/>
      <w:numFmt w:val="bullet"/>
      <w:lvlText w:val=""/>
      <w:lvlJc w:val="left"/>
      <w:pPr>
        <w:ind w:left="1069" w:hanging="360"/>
      </w:pPr>
      <w:rPr>
        <w:rFonts w:ascii="Symbol" w:hAnsi="Symbol" w:hint="default"/>
        <w:color w:val="auto"/>
      </w:rPr>
    </w:lvl>
    <w:lvl w:ilvl="1" w:tplc="04160003" w:tentative="1">
      <w:start w:val="1"/>
      <w:numFmt w:val="bullet"/>
      <w:lvlText w:val="o"/>
      <w:lvlJc w:val="left"/>
      <w:pPr>
        <w:ind w:left="1429" w:hanging="360"/>
      </w:pPr>
      <w:rPr>
        <w:rFonts w:ascii="Courier New" w:hAnsi="Courier New" w:cs="Courier New" w:hint="default"/>
      </w:rPr>
    </w:lvl>
    <w:lvl w:ilvl="2" w:tplc="04160005" w:tentative="1">
      <w:start w:val="1"/>
      <w:numFmt w:val="bullet"/>
      <w:lvlText w:val=""/>
      <w:lvlJc w:val="left"/>
      <w:pPr>
        <w:ind w:left="2149" w:hanging="360"/>
      </w:pPr>
      <w:rPr>
        <w:rFonts w:ascii="Wingdings" w:hAnsi="Wingdings" w:hint="default"/>
      </w:rPr>
    </w:lvl>
    <w:lvl w:ilvl="3" w:tplc="04160001" w:tentative="1">
      <w:start w:val="1"/>
      <w:numFmt w:val="bullet"/>
      <w:lvlText w:val=""/>
      <w:lvlJc w:val="left"/>
      <w:pPr>
        <w:ind w:left="2869" w:hanging="360"/>
      </w:pPr>
      <w:rPr>
        <w:rFonts w:ascii="Symbol" w:hAnsi="Symbol" w:hint="default"/>
      </w:rPr>
    </w:lvl>
    <w:lvl w:ilvl="4" w:tplc="04160003" w:tentative="1">
      <w:start w:val="1"/>
      <w:numFmt w:val="bullet"/>
      <w:lvlText w:val="o"/>
      <w:lvlJc w:val="left"/>
      <w:pPr>
        <w:ind w:left="3589" w:hanging="360"/>
      </w:pPr>
      <w:rPr>
        <w:rFonts w:ascii="Courier New" w:hAnsi="Courier New" w:cs="Courier New" w:hint="default"/>
      </w:rPr>
    </w:lvl>
    <w:lvl w:ilvl="5" w:tplc="04160005" w:tentative="1">
      <w:start w:val="1"/>
      <w:numFmt w:val="bullet"/>
      <w:lvlText w:val=""/>
      <w:lvlJc w:val="left"/>
      <w:pPr>
        <w:ind w:left="4309" w:hanging="360"/>
      </w:pPr>
      <w:rPr>
        <w:rFonts w:ascii="Wingdings" w:hAnsi="Wingdings" w:hint="default"/>
      </w:rPr>
    </w:lvl>
    <w:lvl w:ilvl="6" w:tplc="04160001" w:tentative="1">
      <w:start w:val="1"/>
      <w:numFmt w:val="bullet"/>
      <w:lvlText w:val=""/>
      <w:lvlJc w:val="left"/>
      <w:pPr>
        <w:ind w:left="5029" w:hanging="360"/>
      </w:pPr>
      <w:rPr>
        <w:rFonts w:ascii="Symbol" w:hAnsi="Symbol" w:hint="default"/>
      </w:rPr>
    </w:lvl>
    <w:lvl w:ilvl="7" w:tplc="04160003" w:tentative="1">
      <w:start w:val="1"/>
      <w:numFmt w:val="bullet"/>
      <w:lvlText w:val="o"/>
      <w:lvlJc w:val="left"/>
      <w:pPr>
        <w:ind w:left="5749" w:hanging="360"/>
      </w:pPr>
      <w:rPr>
        <w:rFonts w:ascii="Courier New" w:hAnsi="Courier New" w:cs="Courier New" w:hint="default"/>
      </w:rPr>
    </w:lvl>
    <w:lvl w:ilvl="8" w:tplc="04160005" w:tentative="1">
      <w:start w:val="1"/>
      <w:numFmt w:val="bullet"/>
      <w:lvlText w:val=""/>
      <w:lvlJc w:val="left"/>
      <w:pPr>
        <w:ind w:left="6469" w:hanging="360"/>
      </w:pPr>
      <w:rPr>
        <w:rFonts w:ascii="Wingdings" w:hAnsi="Wingdings" w:hint="default"/>
      </w:rPr>
    </w:lvl>
  </w:abstractNum>
  <w:abstractNum w:abstractNumId="14">
    <w:nsid w:val="6B2D7314"/>
    <w:multiLevelType w:val="multilevel"/>
    <w:tmpl w:val="91A85EF2"/>
    <w:lvl w:ilvl="0">
      <w:start w:val="2"/>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b/>
      </w:rPr>
    </w:lvl>
    <w:lvl w:ilvl="2">
      <w:start w:val="1"/>
      <w:numFmt w:val="decimal"/>
      <w:lvlText w:val="%1.%2.%3"/>
      <w:lvlJc w:val="left"/>
      <w:pPr>
        <w:ind w:left="1080" w:hanging="1080"/>
      </w:pPr>
      <w:rPr>
        <w:rFonts w:ascii="Times New Roman" w:hAnsi="Times New Roman" w:cs="Times New Roman" w:hint="default"/>
        <w:b/>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2160" w:hanging="216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15">
    <w:nsid w:val="70610209"/>
    <w:multiLevelType w:val="multilevel"/>
    <w:tmpl w:val="0D945EE0"/>
    <w:lvl w:ilvl="0">
      <w:start w:val="6"/>
      <w:numFmt w:val="decimal"/>
      <w:lvlText w:val="%1."/>
      <w:lvlJc w:val="left"/>
      <w:pPr>
        <w:ind w:left="360" w:hanging="360"/>
      </w:pPr>
      <w:rPr>
        <w:rFonts w:hint="default"/>
      </w:rPr>
    </w:lvl>
    <w:lvl w:ilvl="1">
      <w:start w:val="1"/>
      <w:numFmt w:val="decimal"/>
      <w:lvlText w:val="%1.%2."/>
      <w:lvlJc w:val="left"/>
      <w:pPr>
        <w:ind w:left="539" w:hanging="539"/>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71E066F0"/>
    <w:multiLevelType w:val="hybridMultilevel"/>
    <w:tmpl w:val="A008B93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6"/>
  </w:num>
  <w:num w:numId="4">
    <w:abstractNumId w:val="1"/>
  </w:num>
  <w:num w:numId="5">
    <w:abstractNumId w:val="13"/>
  </w:num>
  <w:num w:numId="6">
    <w:abstractNumId w:val="8"/>
  </w:num>
  <w:num w:numId="7">
    <w:abstractNumId w:val="7"/>
  </w:num>
  <w:num w:numId="8">
    <w:abstractNumId w:val="12"/>
  </w:num>
  <w:num w:numId="9">
    <w:abstractNumId w:val="5"/>
  </w:num>
  <w:num w:numId="10">
    <w:abstractNumId w:val="14"/>
  </w:num>
  <w:num w:numId="11">
    <w:abstractNumId w:val="2"/>
  </w:num>
  <w:num w:numId="12">
    <w:abstractNumId w:val="4"/>
  </w:num>
  <w:num w:numId="13">
    <w:abstractNumId w:val="9"/>
  </w:num>
  <w:num w:numId="14">
    <w:abstractNumId w:val="10"/>
  </w:num>
  <w:num w:numId="15">
    <w:abstractNumId w:val="15"/>
  </w:num>
  <w:num w:numId="16">
    <w:abstractNumId w:val="11"/>
  </w:num>
  <w:num w:numId="17">
    <w:abstractNumId w:val="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3F01"/>
  <w:defaultTabStop w:val="708"/>
  <w:hyphenationZone w:val="425"/>
  <w:characterSpacingControl w:val="doNotCompress"/>
  <w:footnotePr>
    <w:footnote w:id="-1"/>
    <w:footnote w:id="0"/>
  </w:footnotePr>
  <w:endnotePr>
    <w:endnote w:id="-1"/>
    <w:endnote w:id="0"/>
  </w:endnotePr>
  <w:compat/>
  <w:rsids>
    <w:rsidRoot w:val="0094545C"/>
    <w:rsid w:val="0000132A"/>
    <w:rsid w:val="00005CD2"/>
    <w:rsid w:val="000078D3"/>
    <w:rsid w:val="0001799F"/>
    <w:rsid w:val="00017C3B"/>
    <w:rsid w:val="000668C0"/>
    <w:rsid w:val="00072A22"/>
    <w:rsid w:val="000742D8"/>
    <w:rsid w:val="00092C48"/>
    <w:rsid w:val="0009315D"/>
    <w:rsid w:val="000948BE"/>
    <w:rsid w:val="000A4096"/>
    <w:rsid w:val="000A44AE"/>
    <w:rsid w:val="000B11EE"/>
    <w:rsid w:val="000B27CB"/>
    <w:rsid w:val="000B54A0"/>
    <w:rsid w:val="000C3356"/>
    <w:rsid w:val="000C498A"/>
    <w:rsid w:val="000C4BBB"/>
    <w:rsid w:val="000C5E4F"/>
    <w:rsid w:val="000C6F34"/>
    <w:rsid w:val="000D7471"/>
    <w:rsid w:val="000E189C"/>
    <w:rsid w:val="000E1CBC"/>
    <w:rsid w:val="000E363F"/>
    <w:rsid w:val="000F3FB3"/>
    <w:rsid w:val="00105888"/>
    <w:rsid w:val="00116141"/>
    <w:rsid w:val="00124E50"/>
    <w:rsid w:val="001312DA"/>
    <w:rsid w:val="00137D1D"/>
    <w:rsid w:val="00144F27"/>
    <w:rsid w:val="001556A9"/>
    <w:rsid w:val="00155C05"/>
    <w:rsid w:val="00164CA5"/>
    <w:rsid w:val="00170316"/>
    <w:rsid w:val="00181D2A"/>
    <w:rsid w:val="00182E01"/>
    <w:rsid w:val="00191326"/>
    <w:rsid w:val="00194DF3"/>
    <w:rsid w:val="001A0BBB"/>
    <w:rsid w:val="001A1055"/>
    <w:rsid w:val="001A1DDC"/>
    <w:rsid w:val="001A2320"/>
    <w:rsid w:val="001B6F85"/>
    <w:rsid w:val="001C0C9C"/>
    <w:rsid w:val="001C614C"/>
    <w:rsid w:val="001D31FB"/>
    <w:rsid w:val="001D65D7"/>
    <w:rsid w:val="001E0DD4"/>
    <w:rsid w:val="001E5AFC"/>
    <w:rsid w:val="001E5E01"/>
    <w:rsid w:val="00206CDD"/>
    <w:rsid w:val="002103DD"/>
    <w:rsid w:val="00214593"/>
    <w:rsid w:val="00217891"/>
    <w:rsid w:val="002337E0"/>
    <w:rsid w:val="00236772"/>
    <w:rsid w:val="0024435B"/>
    <w:rsid w:val="0025116E"/>
    <w:rsid w:val="002522D9"/>
    <w:rsid w:val="00270719"/>
    <w:rsid w:val="00270F76"/>
    <w:rsid w:val="00272C49"/>
    <w:rsid w:val="00275C39"/>
    <w:rsid w:val="00287B0D"/>
    <w:rsid w:val="002907AB"/>
    <w:rsid w:val="002966B3"/>
    <w:rsid w:val="002979A3"/>
    <w:rsid w:val="002B34BE"/>
    <w:rsid w:val="002C2C3C"/>
    <w:rsid w:val="002C5EFD"/>
    <w:rsid w:val="002E5004"/>
    <w:rsid w:val="002E6AF5"/>
    <w:rsid w:val="002E7D75"/>
    <w:rsid w:val="002F4C9F"/>
    <w:rsid w:val="002F588B"/>
    <w:rsid w:val="00306DA6"/>
    <w:rsid w:val="003139B1"/>
    <w:rsid w:val="00327813"/>
    <w:rsid w:val="00335E22"/>
    <w:rsid w:val="0033735B"/>
    <w:rsid w:val="0034199C"/>
    <w:rsid w:val="003451BC"/>
    <w:rsid w:val="00345CF5"/>
    <w:rsid w:val="00350045"/>
    <w:rsid w:val="00397601"/>
    <w:rsid w:val="00397E91"/>
    <w:rsid w:val="003B7734"/>
    <w:rsid w:val="003B7AB2"/>
    <w:rsid w:val="003C26DC"/>
    <w:rsid w:val="003D4CCE"/>
    <w:rsid w:val="003E1720"/>
    <w:rsid w:val="003E1D2F"/>
    <w:rsid w:val="003E31CE"/>
    <w:rsid w:val="00407C24"/>
    <w:rsid w:val="00411003"/>
    <w:rsid w:val="00412EEC"/>
    <w:rsid w:val="00416EB5"/>
    <w:rsid w:val="004215D0"/>
    <w:rsid w:val="004314B3"/>
    <w:rsid w:val="00433712"/>
    <w:rsid w:val="00434552"/>
    <w:rsid w:val="00437DDE"/>
    <w:rsid w:val="00442FFA"/>
    <w:rsid w:val="0044415C"/>
    <w:rsid w:val="00446B7E"/>
    <w:rsid w:val="00447C56"/>
    <w:rsid w:val="00457FE9"/>
    <w:rsid w:val="00461C68"/>
    <w:rsid w:val="00467A90"/>
    <w:rsid w:val="00470966"/>
    <w:rsid w:val="0047121C"/>
    <w:rsid w:val="00472AEC"/>
    <w:rsid w:val="00487236"/>
    <w:rsid w:val="004A22FB"/>
    <w:rsid w:val="004A5E25"/>
    <w:rsid w:val="004B2A0F"/>
    <w:rsid w:val="004B2CDB"/>
    <w:rsid w:val="004B4786"/>
    <w:rsid w:val="004F1CC9"/>
    <w:rsid w:val="00506918"/>
    <w:rsid w:val="00506C6A"/>
    <w:rsid w:val="00512912"/>
    <w:rsid w:val="0053309C"/>
    <w:rsid w:val="00541A6C"/>
    <w:rsid w:val="0054324B"/>
    <w:rsid w:val="005477E9"/>
    <w:rsid w:val="00550D4A"/>
    <w:rsid w:val="005903BA"/>
    <w:rsid w:val="00594D8E"/>
    <w:rsid w:val="005A2174"/>
    <w:rsid w:val="005A3A9C"/>
    <w:rsid w:val="005A3FB0"/>
    <w:rsid w:val="005B44AB"/>
    <w:rsid w:val="005C2B97"/>
    <w:rsid w:val="005D2347"/>
    <w:rsid w:val="005D3CAC"/>
    <w:rsid w:val="005E0AC7"/>
    <w:rsid w:val="005F2B9E"/>
    <w:rsid w:val="005F3D1A"/>
    <w:rsid w:val="005F5E80"/>
    <w:rsid w:val="00600ECF"/>
    <w:rsid w:val="006127A0"/>
    <w:rsid w:val="00636A7B"/>
    <w:rsid w:val="0064589C"/>
    <w:rsid w:val="006508C3"/>
    <w:rsid w:val="006517BB"/>
    <w:rsid w:val="00651946"/>
    <w:rsid w:val="00656ECD"/>
    <w:rsid w:val="00660DFA"/>
    <w:rsid w:val="00670195"/>
    <w:rsid w:val="006718B6"/>
    <w:rsid w:val="006778AC"/>
    <w:rsid w:val="006848DA"/>
    <w:rsid w:val="00687F9B"/>
    <w:rsid w:val="006B03A3"/>
    <w:rsid w:val="006B79E1"/>
    <w:rsid w:val="006C11CA"/>
    <w:rsid w:val="006C1B2E"/>
    <w:rsid w:val="006C6637"/>
    <w:rsid w:val="006C762B"/>
    <w:rsid w:val="006D18E0"/>
    <w:rsid w:val="006D34F5"/>
    <w:rsid w:val="006D3F55"/>
    <w:rsid w:val="006F7FE2"/>
    <w:rsid w:val="0071203E"/>
    <w:rsid w:val="00713032"/>
    <w:rsid w:val="00713B7D"/>
    <w:rsid w:val="00722DF0"/>
    <w:rsid w:val="00735981"/>
    <w:rsid w:val="00735A25"/>
    <w:rsid w:val="00744093"/>
    <w:rsid w:val="00757F41"/>
    <w:rsid w:val="0076110A"/>
    <w:rsid w:val="007644A4"/>
    <w:rsid w:val="00765CAD"/>
    <w:rsid w:val="00775050"/>
    <w:rsid w:val="0077797B"/>
    <w:rsid w:val="00777FC8"/>
    <w:rsid w:val="00785C6D"/>
    <w:rsid w:val="00786234"/>
    <w:rsid w:val="007A0A09"/>
    <w:rsid w:val="007B609B"/>
    <w:rsid w:val="007C0779"/>
    <w:rsid w:val="007C1486"/>
    <w:rsid w:val="007C5C90"/>
    <w:rsid w:val="007C6A5D"/>
    <w:rsid w:val="007D360A"/>
    <w:rsid w:val="007E1F68"/>
    <w:rsid w:val="007F1ADF"/>
    <w:rsid w:val="00800856"/>
    <w:rsid w:val="0080119B"/>
    <w:rsid w:val="00815D3B"/>
    <w:rsid w:val="008209C2"/>
    <w:rsid w:val="00824ABF"/>
    <w:rsid w:val="00840B1C"/>
    <w:rsid w:val="00851D0E"/>
    <w:rsid w:val="00852813"/>
    <w:rsid w:val="00871597"/>
    <w:rsid w:val="00873E6F"/>
    <w:rsid w:val="00886AF8"/>
    <w:rsid w:val="00887ED0"/>
    <w:rsid w:val="0089129B"/>
    <w:rsid w:val="0089320D"/>
    <w:rsid w:val="008A17D5"/>
    <w:rsid w:val="008A43A4"/>
    <w:rsid w:val="008C1491"/>
    <w:rsid w:val="008C77D8"/>
    <w:rsid w:val="008D0346"/>
    <w:rsid w:val="008E3372"/>
    <w:rsid w:val="008F0509"/>
    <w:rsid w:val="008F321D"/>
    <w:rsid w:val="00911E23"/>
    <w:rsid w:val="00913DF5"/>
    <w:rsid w:val="0093402B"/>
    <w:rsid w:val="0094284E"/>
    <w:rsid w:val="0094545C"/>
    <w:rsid w:val="00962FAD"/>
    <w:rsid w:val="00983093"/>
    <w:rsid w:val="00984641"/>
    <w:rsid w:val="00986DF9"/>
    <w:rsid w:val="0098765A"/>
    <w:rsid w:val="00997673"/>
    <w:rsid w:val="009B2373"/>
    <w:rsid w:val="009B34E0"/>
    <w:rsid w:val="009C3E26"/>
    <w:rsid w:val="009D59F9"/>
    <w:rsid w:val="009D72D9"/>
    <w:rsid w:val="009E057C"/>
    <w:rsid w:val="009F75C1"/>
    <w:rsid w:val="00A0055C"/>
    <w:rsid w:val="00A015D7"/>
    <w:rsid w:val="00A1071F"/>
    <w:rsid w:val="00A1626D"/>
    <w:rsid w:val="00A249ED"/>
    <w:rsid w:val="00A32913"/>
    <w:rsid w:val="00A40EAB"/>
    <w:rsid w:val="00A4538F"/>
    <w:rsid w:val="00A50C8B"/>
    <w:rsid w:val="00A512A8"/>
    <w:rsid w:val="00A51CD0"/>
    <w:rsid w:val="00A53133"/>
    <w:rsid w:val="00A62C30"/>
    <w:rsid w:val="00A6377B"/>
    <w:rsid w:val="00A705F7"/>
    <w:rsid w:val="00A87A6D"/>
    <w:rsid w:val="00A968A3"/>
    <w:rsid w:val="00AA56B2"/>
    <w:rsid w:val="00AB6895"/>
    <w:rsid w:val="00AF0B37"/>
    <w:rsid w:val="00AF1C87"/>
    <w:rsid w:val="00AF2BD8"/>
    <w:rsid w:val="00AF370F"/>
    <w:rsid w:val="00AF3A7E"/>
    <w:rsid w:val="00B0477E"/>
    <w:rsid w:val="00B05BAC"/>
    <w:rsid w:val="00B12D28"/>
    <w:rsid w:val="00B15D6F"/>
    <w:rsid w:val="00B21522"/>
    <w:rsid w:val="00B22543"/>
    <w:rsid w:val="00B22816"/>
    <w:rsid w:val="00B22BB1"/>
    <w:rsid w:val="00B410D5"/>
    <w:rsid w:val="00B45C5E"/>
    <w:rsid w:val="00B56903"/>
    <w:rsid w:val="00B63CBC"/>
    <w:rsid w:val="00B7087B"/>
    <w:rsid w:val="00B82436"/>
    <w:rsid w:val="00B83B26"/>
    <w:rsid w:val="00B857B9"/>
    <w:rsid w:val="00B878D6"/>
    <w:rsid w:val="00B95B24"/>
    <w:rsid w:val="00BA0B49"/>
    <w:rsid w:val="00BA1734"/>
    <w:rsid w:val="00BB0651"/>
    <w:rsid w:val="00BB1081"/>
    <w:rsid w:val="00BB2CAE"/>
    <w:rsid w:val="00BC2C1C"/>
    <w:rsid w:val="00BC59F6"/>
    <w:rsid w:val="00BC6692"/>
    <w:rsid w:val="00BD2ACA"/>
    <w:rsid w:val="00BD6D97"/>
    <w:rsid w:val="00BE0D5C"/>
    <w:rsid w:val="00BE2228"/>
    <w:rsid w:val="00BE3479"/>
    <w:rsid w:val="00BE7A42"/>
    <w:rsid w:val="00C025C5"/>
    <w:rsid w:val="00C06482"/>
    <w:rsid w:val="00C2486F"/>
    <w:rsid w:val="00C33DBE"/>
    <w:rsid w:val="00C33DD2"/>
    <w:rsid w:val="00C37777"/>
    <w:rsid w:val="00C4759F"/>
    <w:rsid w:val="00C50041"/>
    <w:rsid w:val="00C561D3"/>
    <w:rsid w:val="00C630D9"/>
    <w:rsid w:val="00C75A44"/>
    <w:rsid w:val="00C7749A"/>
    <w:rsid w:val="00C77503"/>
    <w:rsid w:val="00C8299F"/>
    <w:rsid w:val="00C93ECE"/>
    <w:rsid w:val="00CB23C5"/>
    <w:rsid w:val="00CB686A"/>
    <w:rsid w:val="00CC1C86"/>
    <w:rsid w:val="00CC3210"/>
    <w:rsid w:val="00CE77C1"/>
    <w:rsid w:val="00CF1320"/>
    <w:rsid w:val="00D07CED"/>
    <w:rsid w:val="00D16833"/>
    <w:rsid w:val="00D2211C"/>
    <w:rsid w:val="00D23046"/>
    <w:rsid w:val="00D26EFB"/>
    <w:rsid w:val="00D41D6F"/>
    <w:rsid w:val="00D4703F"/>
    <w:rsid w:val="00D55446"/>
    <w:rsid w:val="00D62E5C"/>
    <w:rsid w:val="00D65BA0"/>
    <w:rsid w:val="00D74978"/>
    <w:rsid w:val="00D75E76"/>
    <w:rsid w:val="00D80A7C"/>
    <w:rsid w:val="00D8266D"/>
    <w:rsid w:val="00D84A25"/>
    <w:rsid w:val="00D86E80"/>
    <w:rsid w:val="00D94E59"/>
    <w:rsid w:val="00D960AD"/>
    <w:rsid w:val="00DB72F3"/>
    <w:rsid w:val="00DD2C5E"/>
    <w:rsid w:val="00DD47F2"/>
    <w:rsid w:val="00E11093"/>
    <w:rsid w:val="00E15752"/>
    <w:rsid w:val="00E15FC7"/>
    <w:rsid w:val="00E16198"/>
    <w:rsid w:val="00E2734C"/>
    <w:rsid w:val="00E30B66"/>
    <w:rsid w:val="00E31E64"/>
    <w:rsid w:val="00E31EA7"/>
    <w:rsid w:val="00E41AD6"/>
    <w:rsid w:val="00E51065"/>
    <w:rsid w:val="00E811C1"/>
    <w:rsid w:val="00E87DFD"/>
    <w:rsid w:val="00E93828"/>
    <w:rsid w:val="00E95F7B"/>
    <w:rsid w:val="00EA430B"/>
    <w:rsid w:val="00EA5743"/>
    <w:rsid w:val="00EB1A18"/>
    <w:rsid w:val="00EB61AA"/>
    <w:rsid w:val="00EC342E"/>
    <w:rsid w:val="00EC4D05"/>
    <w:rsid w:val="00EC6C4D"/>
    <w:rsid w:val="00EE58B3"/>
    <w:rsid w:val="00EF4A3E"/>
    <w:rsid w:val="00F027DE"/>
    <w:rsid w:val="00F04554"/>
    <w:rsid w:val="00F14C81"/>
    <w:rsid w:val="00F16026"/>
    <w:rsid w:val="00F314EE"/>
    <w:rsid w:val="00F663DF"/>
    <w:rsid w:val="00F74D2A"/>
    <w:rsid w:val="00F81316"/>
    <w:rsid w:val="00F92DC7"/>
    <w:rsid w:val="00F94A5A"/>
    <w:rsid w:val="00FA0DE1"/>
    <w:rsid w:val="00FC1B18"/>
    <w:rsid w:val="00FC5CE7"/>
    <w:rsid w:val="00FD2AB7"/>
    <w:rsid w:val="00FE6284"/>
    <w:rsid w:val="00FF2398"/>
    <w:rsid w:val="00FF78EA"/>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1A18"/>
    <w:rPr>
      <w:sz w:val="24"/>
      <w:szCs w:val="24"/>
    </w:rPr>
  </w:style>
  <w:style w:type="paragraph" w:styleId="Ttulo2">
    <w:name w:val="heading 2"/>
    <w:basedOn w:val="Normal"/>
    <w:link w:val="Ttulo2Char"/>
    <w:qFormat/>
    <w:rsid w:val="00411003"/>
    <w:pPr>
      <w:spacing w:before="100" w:beforeAutospacing="1" w:after="100" w:afterAutospacing="1"/>
      <w:outlineLvl w:val="1"/>
    </w:pPr>
    <w:rPr>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411003"/>
    <w:pPr>
      <w:tabs>
        <w:tab w:val="center" w:pos="4252"/>
        <w:tab w:val="right" w:pos="8504"/>
      </w:tabs>
    </w:pPr>
  </w:style>
  <w:style w:type="paragraph" w:styleId="Rodap">
    <w:name w:val="footer"/>
    <w:basedOn w:val="Normal"/>
    <w:rsid w:val="00411003"/>
    <w:pPr>
      <w:tabs>
        <w:tab w:val="center" w:pos="4252"/>
        <w:tab w:val="right" w:pos="8504"/>
      </w:tabs>
    </w:pPr>
  </w:style>
  <w:style w:type="character" w:customStyle="1" w:styleId="titulos1">
    <w:name w:val="titulos1"/>
    <w:rsid w:val="00411003"/>
    <w:rPr>
      <w:rFonts w:ascii="Arial" w:hAnsi="Arial" w:cs="Arial" w:hint="default"/>
      <w:b/>
      <w:bCs/>
      <w:color w:val="1D365F"/>
      <w:sz w:val="27"/>
      <w:szCs w:val="27"/>
    </w:rPr>
  </w:style>
  <w:style w:type="paragraph" w:styleId="NormalWeb">
    <w:name w:val="Normal (Web)"/>
    <w:basedOn w:val="Normal"/>
    <w:uiPriority w:val="99"/>
    <w:rsid w:val="00411003"/>
    <w:pPr>
      <w:spacing w:before="100" w:beforeAutospacing="1" w:after="100" w:afterAutospacing="1"/>
    </w:pPr>
    <w:rPr>
      <w:rFonts w:ascii="Tahoma" w:hAnsi="Tahoma" w:cs="Tahoma"/>
      <w:sz w:val="17"/>
      <w:szCs w:val="17"/>
    </w:rPr>
  </w:style>
  <w:style w:type="paragraph" w:styleId="Corpodetexto">
    <w:name w:val="Body Text"/>
    <w:basedOn w:val="Normal"/>
    <w:link w:val="CorpodetextoChar"/>
    <w:rsid w:val="00411003"/>
    <w:pPr>
      <w:spacing w:before="100" w:beforeAutospacing="1" w:after="100" w:afterAutospacing="1"/>
    </w:pPr>
    <w:rPr>
      <w:rFonts w:ascii="Tahoma" w:hAnsi="Tahoma" w:cs="Tahoma"/>
      <w:sz w:val="17"/>
      <w:szCs w:val="17"/>
    </w:rPr>
  </w:style>
  <w:style w:type="paragraph" w:styleId="Lista">
    <w:name w:val="List"/>
    <w:basedOn w:val="Normal"/>
    <w:rsid w:val="00411003"/>
    <w:pPr>
      <w:spacing w:before="100" w:beforeAutospacing="1" w:after="100" w:afterAutospacing="1"/>
    </w:pPr>
    <w:rPr>
      <w:rFonts w:ascii="Tahoma" w:hAnsi="Tahoma" w:cs="Tahoma"/>
      <w:sz w:val="17"/>
      <w:szCs w:val="17"/>
    </w:rPr>
  </w:style>
  <w:style w:type="paragraph" w:customStyle="1" w:styleId="msolistcxspmiddle">
    <w:name w:val="msolistcxspmiddle"/>
    <w:basedOn w:val="Normal"/>
    <w:rsid w:val="00411003"/>
    <w:pPr>
      <w:spacing w:before="100" w:beforeAutospacing="1" w:after="100" w:afterAutospacing="1"/>
    </w:pPr>
    <w:rPr>
      <w:rFonts w:ascii="Tahoma" w:hAnsi="Tahoma" w:cs="Tahoma"/>
      <w:sz w:val="17"/>
      <w:szCs w:val="17"/>
    </w:rPr>
  </w:style>
  <w:style w:type="paragraph" w:customStyle="1" w:styleId="msolistcxsplast">
    <w:name w:val="msolistcxsplast"/>
    <w:basedOn w:val="Normal"/>
    <w:rsid w:val="00411003"/>
    <w:pPr>
      <w:spacing w:before="100" w:beforeAutospacing="1" w:after="100" w:afterAutospacing="1"/>
    </w:pPr>
    <w:rPr>
      <w:rFonts w:ascii="Tahoma" w:hAnsi="Tahoma" w:cs="Tahoma"/>
      <w:sz w:val="17"/>
      <w:szCs w:val="17"/>
    </w:rPr>
  </w:style>
  <w:style w:type="paragraph" w:customStyle="1" w:styleId="alnea">
    <w:name w:val="alnea"/>
    <w:basedOn w:val="Normal"/>
    <w:rsid w:val="00411003"/>
    <w:pPr>
      <w:spacing w:before="100" w:beforeAutospacing="1" w:after="100" w:afterAutospacing="1"/>
    </w:pPr>
    <w:rPr>
      <w:rFonts w:ascii="Tahoma" w:hAnsi="Tahoma" w:cs="Tahoma"/>
      <w:sz w:val="17"/>
      <w:szCs w:val="17"/>
    </w:rPr>
  </w:style>
  <w:style w:type="paragraph" w:customStyle="1" w:styleId="alneacxspmiddle">
    <w:name w:val="alneacxspmiddle"/>
    <w:basedOn w:val="Normal"/>
    <w:rsid w:val="00411003"/>
    <w:pPr>
      <w:spacing w:before="100" w:beforeAutospacing="1" w:after="100" w:afterAutospacing="1"/>
    </w:pPr>
    <w:rPr>
      <w:rFonts w:ascii="Tahoma" w:hAnsi="Tahoma" w:cs="Tahoma"/>
      <w:sz w:val="17"/>
      <w:szCs w:val="17"/>
    </w:rPr>
  </w:style>
  <w:style w:type="paragraph" w:customStyle="1" w:styleId="alneacxsplast">
    <w:name w:val="alneacxsplast"/>
    <w:basedOn w:val="Normal"/>
    <w:rsid w:val="00411003"/>
    <w:pPr>
      <w:spacing w:before="100" w:beforeAutospacing="1" w:after="100" w:afterAutospacing="1"/>
    </w:pPr>
    <w:rPr>
      <w:rFonts w:ascii="Tahoma" w:hAnsi="Tahoma" w:cs="Tahoma"/>
      <w:sz w:val="17"/>
      <w:szCs w:val="17"/>
    </w:rPr>
  </w:style>
  <w:style w:type="paragraph" w:customStyle="1" w:styleId="figura">
    <w:name w:val="figura"/>
    <w:basedOn w:val="Normal"/>
    <w:rsid w:val="00411003"/>
    <w:pPr>
      <w:spacing w:before="100" w:beforeAutospacing="1" w:after="100" w:afterAutospacing="1"/>
    </w:pPr>
    <w:rPr>
      <w:rFonts w:ascii="Tahoma" w:hAnsi="Tahoma" w:cs="Tahoma"/>
      <w:sz w:val="17"/>
      <w:szCs w:val="17"/>
    </w:rPr>
  </w:style>
  <w:style w:type="paragraph" w:styleId="Legenda">
    <w:name w:val="caption"/>
    <w:basedOn w:val="Normal"/>
    <w:qFormat/>
    <w:rsid w:val="00411003"/>
    <w:pPr>
      <w:spacing w:before="100" w:beforeAutospacing="1" w:after="100" w:afterAutospacing="1"/>
    </w:pPr>
    <w:rPr>
      <w:rFonts w:ascii="Tahoma" w:hAnsi="Tahoma" w:cs="Tahoma"/>
      <w:sz w:val="17"/>
      <w:szCs w:val="17"/>
    </w:rPr>
  </w:style>
  <w:style w:type="paragraph" w:customStyle="1" w:styleId="tabelaespaamento">
    <w:name w:val="tabelaespaamento"/>
    <w:basedOn w:val="Normal"/>
    <w:rsid w:val="00411003"/>
    <w:pPr>
      <w:spacing w:before="100" w:beforeAutospacing="1" w:after="100" w:afterAutospacing="1"/>
    </w:pPr>
    <w:rPr>
      <w:rFonts w:ascii="Tahoma" w:hAnsi="Tahoma" w:cs="Tahoma"/>
      <w:sz w:val="17"/>
      <w:szCs w:val="17"/>
    </w:rPr>
  </w:style>
  <w:style w:type="character" w:styleId="Forte">
    <w:name w:val="Strong"/>
    <w:uiPriority w:val="22"/>
    <w:qFormat/>
    <w:rsid w:val="00411003"/>
    <w:rPr>
      <w:b/>
      <w:bCs/>
    </w:rPr>
  </w:style>
  <w:style w:type="paragraph" w:customStyle="1" w:styleId="tabelacabealho">
    <w:name w:val="tabelacabealho"/>
    <w:basedOn w:val="Normal"/>
    <w:rsid w:val="00411003"/>
    <w:pPr>
      <w:spacing w:before="100" w:beforeAutospacing="1" w:after="100" w:afterAutospacing="1"/>
    </w:pPr>
    <w:rPr>
      <w:rFonts w:ascii="Tahoma" w:hAnsi="Tahoma" w:cs="Tahoma"/>
      <w:sz w:val="17"/>
      <w:szCs w:val="17"/>
    </w:rPr>
  </w:style>
  <w:style w:type="paragraph" w:customStyle="1" w:styleId="tabelacorpo">
    <w:name w:val="tabelacorpo"/>
    <w:basedOn w:val="Normal"/>
    <w:rsid w:val="00411003"/>
    <w:pPr>
      <w:spacing w:before="100" w:beforeAutospacing="1" w:after="100" w:afterAutospacing="1"/>
    </w:pPr>
    <w:rPr>
      <w:rFonts w:ascii="Tahoma" w:hAnsi="Tahoma" w:cs="Tahoma"/>
      <w:sz w:val="17"/>
      <w:szCs w:val="17"/>
    </w:rPr>
  </w:style>
  <w:style w:type="paragraph" w:customStyle="1" w:styleId="bibliografia">
    <w:name w:val="bibliografia"/>
    <w:basedOn w:val="Normal"/>
    <w:rsid w:val="00411003"/>
    <w:pPr>
      <w:spacing w:before="100" w:beforeAutospacing="1" w:after="100" w:afterAutospacing="1"/>
    </w:pPr>
    <w:rPr>
      <w:rFonts w:ascii="Tahoma" w:hAnsi="Tahoma" w:cs="Tahoma"/>
      <w:sz w:val="17"/>
      <w:szCs w:val="17"/>
    </w:rPr>
  </w:style>
  <w:style w:type="character" w:styleId="Refdecomentrio">
    <w:name w:val="annotation reference"/>
    <w:rsid w:val="00272C49"/>
    <w:rPr>
      <w:sz w:val="16"/>
      <w:szCs w:val="16"/>
    </w:rPr>
  </w:style>
  <w:style w:type="paragraph" w:styleId="Textodecomentrio">
    <w:name w:val="annotation text"/>
    <w:basedOn w:val="Normal"/>
    <w:link w:val="TextodecomentrioChar"/>
    <w:rsid w:val="00272C49"/>
    <w:rPr>
      <w:sz w:val="20"/>
      <w:szCs w:val="20"/>
    </w:rPr>
  </w:style>
  <w:style w:type="character" w:customStyle="1" w:styleId="TextodecomentrioChar">
    <w:name w:val="Texto de comentário Char"/>
    <w:basedOn w:val="Fontepargpadro"/>
    <w:link w:val="Textodecomentrio"/>
    <w:rsid w:val="00272C49"/>
  </w:style>
  <w:style w:type="paragraph" w:styleId="Assuntodocomentrio">
    <w:name w:val="annotation subject"/>
    <w:basedOn w:val="Textodecomentrio"/>
    <w:next w:val="Textodecomentrio"/>
    <w:link w:val="AssuntodocomentrioChar"/>
    <w:rsid w:val="00272C49"/>
    <w:rPr>
      <w:b/>
      <w:bCs/>
    </w:rPr>
  </w:style>
  <w:style w:type="character" w:customStyle="1" w:styleId="AssuntodocomentrioChar">
    <w:name w:val="Assunto do comentário Char"/>
    <w:link w:val="Assuntodocomentrio"/>
    <w:rsid w:val="00272C49"/>
    <w:rPr>
      <w:b/>
      <w:bCs/>
    </w:rPr>
  </w:style>
  <w:style w:type="paragraph" w:styleId="Textodebalo">
    <w:name w:val="Balloon Text"/>
    <w:basedOn w:val="Normal"/>
    <w:link w:val="TextodebaloChar"/>
    <w:rsid w:val="00272C49"/>
    <w:rPr>
      <w:rFonts w:ascii="Tahoma" w:hAnsi="Tahoma"/>
      <w:sz w:val="16"/>
      <w:szCs w:val="16"/>
    </w:rPr>
  </w:style>
  <w:style w:type="character" w:customStyle="1" w:styleId="TextodebaloChar">
    <w:name w:val="Texto de balão Char"/>
    <w:link w:val="Textodebalo"/>
    <w:rsid w:val="00272C49"/>
    <w:rPr>
      <w:rFonts w:ascii="Tahoma" w:hAnsi="Tahoma" w:cs="Tahoma"/>
      <w:sz w:val="16"/>
      <w:szCs w:val="16"/>
    </w:rPr>
  </w:style>
  <w:style w:type="character" w:customStyle="1" w:styleId="apple-converted-space">
    <w:name w:val="apple-converted-space"/>
    <w:rsid w:val="00BD2ACA"/>
  </w:style>
  <w:style w:type="table" w:styleId="Tabelacomgrade">
    <w:name w:val="Table Grid"/>
    <w:basedOn w:val="Tabelanormal"/>
    <w:rsid w:val="00735A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A512A8"/>
    <w:rPr>
      <w:sz w:val="24"/>
      <w:szCs w:val="24"/>
    </w:rPr>
  </w:style>
  <w:style w:type="character" w:customStyle="1" w:styleId="CorpodetextoChar">
    <w:name w:val="Corpo de texto Char"/>
    <w:basedOn w:val="Fontepargpadro"/>
    <w:link w:val="Corpodetexto"/>
    <w:rsid w:val="000E189C"/>
    <w:rPr>
      <w:rFonts w:ascii="Tahoma" w:hAnsi="Tahoma" w:cs="Tahoma"/>
      <w:sz w:val="17"/>
      <w:szCs w:val="17"/>
    </w:rPr>
  </w:style>
  <w:style w:type="character" w:customStyle="1" w:styleId="Ttulo2Char">
    <w:name w:val="Título 2 Char"/>
    <w:basedOn w:val="Fontepargpadro"/>
    <w:link w:val="Ttulo2"/>
    <w:rsid w:val="00636A7B"/>
    <w:rPr>
      <w:b/>
      <w:bCs/>
      <w:sz w:val="36"/>
      <w:szCs w:val="36"/>
    </w:rPr>
  </w:style>
  <w:style w:type="paragraph" w:styleId="PargrafodaLista">
    <w:name w:val="List Paragraph"/>
    <w:basedOn w:val="Normal"/>
    <w:uiPriority w:val="34"/>
    <w:qFormat/>
    <w:rsid w:val="004314B3"/>
    <w:pPr>
      <w:ind w:left="720"/>
      <w:contextualSpacing/>
    </w:pPr>
  </w:style>
  <w:style w:type="character" w:styleId="Hyperlink">
    <w:name w:val="Hyperlink"/>
    <w:basedOn w:val="Fontepargpadro"/>
    <w:rsid w:val="00B857B9"/>
    <w:rPr>
      <w:color w:val="0000FF" w:themeColor="hyperlink"/>
      <w:u w:val="single"/>
    </w:rPr>
  </w:style>
  <w:style w:type="table" w:styleId="Tabelaclssica1">
    <w:name w:val="Table Classic 1"/>
    <w:basedOn w:val="Tabelanormal"/>
    <w:rsid w:val="001D31F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iperlinkVisitado">
    <w:name w:val="FollowedHyperlink"/>
    <w:basedOn w:val="Fontepargpadro"/>
    <w:rsid w:val="007C6A5D"/>
    <w:rPr>
      <w:color w:val="800080" w:themeColor="followedHyperlink"/>
      <w:u w:val="single"/>
    </w:rPr>
  </w:style>
  <w:style w:type="character" w:styleId="TextodoEspaoReservado">
    <w:name w:val="Placeholder Text"/>
    <w:basedOn w:val="Fontepargpadro"/>
    <w:uiPriority w:val="99"/>
    <w:semiHidden/>
    <w:rsid w:val="00D55446"/>
    <w:rPr>
      <w:color w:val="808080"/>
    </w:rPr>
  </w:style>
</w:styles>
</file>

<file path=word/webSettings.xml><?xml version="1.0" encoding="utf-8"?>
<w:webSettings xmlns:r="http://schemas.openxmlformats.org/officeDocument/2006/relationships" xmlns:w="http://schemas.openxmlformats.org/wordprocessingml/2006/main">
  <w:divs>
    <w:div w:id="1172797910">
      <w:bodyDiv w:val="1"/>
      <w:marLeft w:val="0"/>
      <w:marRight w:val="0"/>
      <w:marTop w:val="0"/>
      <w:marBottom w:val="0"/>
      <w:divBdr>
        <w:top w:val="none" w:sz="0" w:space="0" w:color="auto"/>
        <w:left w:val="none" w:sz="0" w:space="0" w:color="auto"/>
        <w:bottom w:val="none" w:sz="0" w:space="0" w:color="auto"/>
        <w:right w:val="none" w:sz="0" w:space="0" w:color="auto"/>
      </w:divBdr>
    </w:div>
    <w:div w:id="130157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aulCampos00/TCC-Saul-Campos-Santos-Net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ul\Desktop\tcc\TCC%20REVISAO%20PARA%20ENTREGA.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A9DE0-909F-417F-BE10-A7E21152D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 REVISAO PARA ENTREGA</Template>
  <TotalTime>740</TotalTime>
  <Pages>20</Pages>
  <Words>4507</Words>
  <Characters>24344</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Modelo de formatação de artigo</vt:lpstr>
    </vt:vector>
  </TitlesOfParts>
  <Company>Home</Company>
  <LinksUpToDate>false</LinksUpToDate>
  <CharactersWithSpaces>28794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formatação de artigo</dc:title>
  <dc:creator>Saul</dc:creator>
  <cp:lastModifiedBy>Saul</cp:lastModifiedBy>
  <cp:revision>39</cp:revision>
  <dcterms:created xsi:type="dcterms:W3CDTF">2024-11-01T13:10:00Z</dcterms:created>
  <dcterms:modified xsi:type="dcterms:W3CDTF">2024-11-11T17:01:00Z</dcterms:modified>
</cp:coreProperties>
</file>