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074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40053" cy="89789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3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pStyle w:val="Title"/>
        <w:spacing w:line="388" w:lineRule="auto"/>
      </w:pPr>
      <w:r>
        <w:rPr/>
        <w:t>TRANSLIQUIDOS DE HIDALGO, S.A. DE C.V.</w:t>
      </w:r>
      <w:r>
        <w:rPr>
          <w:spacing w:val="1"/>
        </w:rPr>
        <w:t> </w:t>
      </w:r>
      <w:r>
        <w:rPr/>
        <w:t>FORMATO</w:t>
      </w:r>
      <w:r>
        <w:rPr>
          <w:spacing w:val="-8"/>
        </w:rPr>
        <w:t> </w:t>
      </w:r>
      <w:r>
        <w:rPr/>
        <w:t>MOVIMIENTOS</w:t>
      </w:r>
      <w:r>
        <w:rPr>
          <w:spacing w:val="-7"/>
        </w:rPr>
        <w:t> </w:t>
      </w:r>
      <w:r>
        <w:rPr/>
        <w:t>EXTEMPORANEOS</w:t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43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5102"/>
      </w:tblGrid>
      <w:tr>
        <w:trPr>
          <w:trHeight w:val="381" w:hRule="atLeast"/>
        </w:trPr>
        <w:tc>
          <w:tcPr>
            <w:tcW w:w="1417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Indicador</w:t>
            </w:r>
          </w:p>
        </w:tc>
        <w:tc>
          <w:tcPr>
            <w:tcW w:w="51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NIN-EXT-06</w:t>
            </w:r>
          </w:p>
        </w:tc>
      </w:tr>
      <w:tr>
        <w:trPr>
          <w:trHeight w:val="381" w:hRule="atLeast"/>
        </w:trPr>
        <w:tc>
          <w:tcPr>
            <w:tcW w:w="1417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Fecha del dia</w:t>
            </w:r>
          </w:p>
        </w:tc>
        <w:tc>
          <w:tcPr>
            <w:tcW w:w="51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lunes 06 de junio del 2022</w:t>
            </w:r>
          </w:p>
        </w:tc>
      </w:tr>
      <w:tr>
        <w:trPr>
          <w:trHeight w:val="381" w:hRule="atLeast"/>
        </w:trPr>
        <w:tc>
          <w:tcPr>
            <w:tcW w:w="1417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No Operación</w:t>
            </w:r>
          </w:p>
        </w:tc>
        <w:tc>
          <w:tcPr>
            <w:tcW w:w="51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>
      <w:pPr>
        <w:pStyle w:val="BodyText"/>
        <w:spacing w:before="7" w:after="1"/>
        <w:rPr>
          <w:sz w:val="23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2"/>
        <w:gridCol w:w="6520"/>
      </w:tblGrid>
      <w:tr>
        <w:trPr>
          <w:trHeight w:val="381" w:hRule="atLeast"/>
        </w:trPr>
        <w:tc>
          <w:tcPr>
            <w:tcW w:w="42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CLAVE DE LA SOLICITUD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INCIDENCIA</w:t>
            </w:r>
          </w:p>
        </w:tc>
        <w:tc>
          <w:tcPr>
            <w:tcW w:w="6520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KHDBRZ-33</w:t>
            </w:r>
          </w:p>
        </w:tc>
      </w:tr>
      <w:tr>
        <w:trPr>
          <w:trHeight w:val="381" w:hRule="atLeast"/>
        </w:trPr>
        <w:tc>
          <w:tcPr>
            <w:tcW w:w="42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ÁREA</w:t>
            </w:r>
          </w:p>
        </w:tc>
        <w:tc>
          <w:tcPr>
            <w:tcW w:w="6520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FACTURACION</w:t>
            </w:r>
          </w:p>
        </w:tc>
      </w:tr>
      <w:tr>
        <w:trPr>
          <w:trHeight w:val="381" w:hRule="atLeast"/>
        </w:trPr>
        <w:tc>
          <w:tcPr>
            <w:tcW w:w="42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PROCESO</w:t>
            </w:r>
          </w:p>
        </w:tc>
        <w:tc>
          <w:tcPr>
            <w:tcW w:w="6520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add prueba de insert</w:t>
            </w:r>
          </w:p>
        </w:tc>
      </w:tr>
      <w:tr>
        <w:trPr>
          <w:trHeight w:val="381" w:hRule="atLeast"/>
        </w:trPr>
        <w:tc>
          <w:tcPr>
            <w:tcW w:w="42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IMPORTE</w:t>
            </w:r>
          </w:p>
        </w:tc>
        <w:tc>
          <w:tcPr>
            <w:tcW w:w="6520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$5,000.00</w:t>
            </w:r>
          </w:p>
        </w:tc>
      </w:tr>
      <w:tr>
        <w:trPr>
          <w:trHeight w:val="381" w:hRule="atLeast"/>
        </w:trPr>
        <w:tc>
          <w:tcPr>
            <w:tcW w:w="42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SOLICTUD</w:t>
            </w:r>
          </w:p>
        </w:tc>
        <w:tc>
          <w:tcPr>
            <w:tcW w:w="6520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Saul Juárez Martínez</w:t>
            </w:r>
          </w:p>
        </w:tc>
      </w:tr>
      <w:tr>
        <w:trPr>
          <w:trHeight w:val="381" w:hRule="atLeast"/>
        </w:trPr>
        <w:tc>
          <w:tcPr>
            <w:tcW w:w="42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FECHA LÍMITE DE REGISTRO</w:t>
            </w:r>
          </w:p>
        </w:tc>
        <w:tc>
          <w:tcPr>
            <w:tcW w:w="6520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viernes 03 de junio del 2022</w:t>
            </w:r>
          </w:p>
        </w:tc>
      </w:tr>
      <w:tr>
        <w:trPr>
          <w:trHeight w:val="381" w:hRule="atLeast"/>
        </w:trPr>
        <w:tc>
          <w:tcPr>
            <w:tcW w:w="42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FECHA DE CAPTURA</w:t>
            </w:r>
          </w:p>
        </w:tc>
        <w:tc>
          <w:tcPr>
            <w:tcW w:w="6520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jueves 30 de junio del 2022</w:t>
            </w:r>
          </w:p>
        </w:tc>
      </w:tr>
      <w:tr>
        <w:trPr>
          <w:trHeight w:val="381" w:hRule="atLeast"/>
        </w:trPr>
        <w:tc>
          <w:tcPr>
            <w:tcW w:w="42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DÍAS DE ATRASO</w:t>
            </w:r>
          </w:p>
        </w:tc>
        <w:tc>
          <w:tcPr>
            <w:tcW w:w="6520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</w:tr>
      <w:tr>
        <w:trPr>
          <w:trHeight w:val="551" w:hRule="atLeast"/>
        </w:trPr>
        <w:tc>
          <w:tcPr>
            <w:tcW w:w="10772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JUSTIFICACIÓN: esta es una prueba para ver como se ve la tabla y el pdf al insertar los datos con la empresa</w:t>
            </w:r>
          </w:p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transliquidos de Hidalgo</w:t>
            </w:r>
          </w:p>
        </w:tc>
      </w:tr>
      <w:tr>
        <w:trPr>
          <w:trHeight w:val="552" w:hRule="atLeast"/>
        </w:trPr>
        <w:tc>
          <w:tcPr>
            <w:tcW w:w="10772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OBSERVACIONES: esta es una prueba para ver como se ve la tabla y el pdf al insertar los datos con la empresa</w:t>
            </w:r>
          </w:p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transliquidos de Hidalgo</w:t>
            </w:r>
          </w:p>
        </w:tc>
      </w:tr>
    </w:tbl>
    <w:p>
      <w:pPr>
        <w:pStyle w:val="BodyText"/>
        <w:spacing w:before="7"/>
        <w:rPr>
          <w:sz w:val="23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1"/>
        <w:gridCol w:w="9071"/>
      </w:tblGrid>
      <w:tr>
        <w:trPr>
          <w:trHeight w:val="778" w:hRule="atLeast"/>
        </w:trPr>
        <w:tc>
          <w:tcPr>
            <w:tcW w:w="1701" w:type="dxa"/>
          </w:tcPr>
          <w:p>
            <w:pPr>
              <w:pStyle w:val="TableParagraph"/>
              <w:spacing w:before="8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Área</w:t>
            </w:r>
          </w:p>
        </w:tc>
        <w:tc>
          <w:tcPr>
            <w:tcW w:w="9071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El presente documento sirve para determinar el alcance de la incidencia y será de conocimiento de</w:t>
            </w:r>
          </w:p>
          <w:p>
            <w:pPr>
              <w:pStyle w:val="TableParagraph"/>
              <w:spacing w:before="167"/>
              <w:ind w:left="54"/>
              <w:rPr>
                <w:sz w:val="20"/>
              </w:rPr>
            </w:pPr>
            <w:r>
              <w:rPr>
                <w:sz w:val="20"/>
              </w:rPr>
              <w:t>las áreas en las que tiene repercusión para su corrección</w:t>
            </w:r>
          </w:p>
        </w:tc>
      </w:tr>
      <w:tr>
        <w:trPr>
          <w:trHeight w:val="381" w:hRule="atLeast"/>
        </w:trPr>
        <w:tc>
          <w:tcPr>
            <w:tcW w:w="1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Área</w:t>
            </w:r>
          </w:p>
        </w:tc>
        <w:tc>
          <w:tcPr>
            <w:tcW w:w="907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81" w:hRule="atLeast"/>
        </w:trPr>
        <w:tc>
          <w:tcPr>
            <w:tcW w:w="1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Área</w:t>
            </w:r>
          </w:p>
        </w:tc>
        <w:tc>
          <w:tcPr>
            <w:tcW w:w="907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81" w:hRule="atLeast"/>
        </w:trPr>
        <w:tc>
          <w:tcPr>
            <w:tcW w:w="1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Área</w:t>
            </w:r>
          </w:p>
        </w:tc>
        <w:tc>
          <w:tcPr>
            <w:tcW w:w="907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81" w:hRule="atLeast"/>
        </w:trPr>
        <w:tc>
          <w:tcPr>
            <w:tcW w:w="1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Área</w:t>
            </w:r>
          </w:p>
        </w:tc>
        <w:tc>
          <w:tcPr>
            <w:tcW w:w="907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85.040001pt;margin-top:9.613789pt;width:134.65pt;height:.1pt;mso-position-horizontal-relative:page;mso-position-vertical-relative:paragraph;z-index:-15728640;mso-wrap-distance-left:0;mso-wrap-distance-right:0" coordorigin="1701,192" coordsize="2693,0" path="m1701,192l4394,192e" filled="false" stroked="true" strokeweight=".57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54.329987pt;margin-top:9.613789pt;width:134.65pt;height:.1pt;mso-position-horizontal-relative:page;mso-position-vertical-relative:paragraph;z-index:-15728128;mso-wrap-distance-left:0;mso-wrap-distance-right:0" coordorigin="7087,192" coordsize="2693,0" path="m7087,192l9780,192e" filled="false" stroked="true" strokeweight=".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181" w:val="left" w:leader="none"/>
        </w:tabs>
        <w:spacing w:before="61"/>
        <w:ind w:left="1022"/>
      </w:pPr>
      <w:r>
        <w:rPr/>
        <w:t>NOMBRE DEL RESPONSABLE DE ÁREA:</w:t>
        <w:tab/>
        <w:t>NOMBRE DEL RESPONSABLE DEL PROCESO: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7217" w:val="left" w:leader="none"/>
        </w:tabs>
        <w:ind w:left="1360"/>
      </w:pPr>
      <w:r>
        <w:rPr/>
        <w:t>José Armando Casas de Florencia</w:t>
        <w:tab/>
        <w:t>Saul Juárez Martínez</w:t>
      </w:r>
    </w:p>
    <w:sectPr>
      <w:type w:val="continuous"/>
      <w:pgSz w:w="11910" w:h="16840"/>
      <w:pgMar w:top="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2007" w:right="586" w:firstLine="133"/>
    </w:pPr>
    <w:rPr>
      <w:rFonts w:ascii="Arial MT" w:hAnsi="Arial MT" w:eastAsia="Arial MT" w:cs="Arial MT"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3"/>
      <w:ind w:left="55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2022-06-06T19:57:23Z</dcterms:created>
  <dcterms:modified xsi:type="dcterms:W3CDTF">2022-06-06T19:57:23Z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LastSaved">
    <vt:filetime>2022-06-06T00:00:00Z</vt:filetime>
  </property>
</Properties>
</file>