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944" w:rsidRDefault="00FE3944">
      <w:pPr>
        <w:spacing w:line="360" w:lineRule="auto"/>
        <w:jc w:val="center"/>
        <w:rPr>
          <w:sz w:val="28"/>
          <w:szCs w:val="28"/>
        </w:rPr>
      </w:pPr>
    </w:p>
    <w:p w:rsidR="00FE3944" w:rsidRDefault="00E40D9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ESCOLA TÉCNICA PANDIÁ CALÓGERAS</w:t>
      </w:r>
    </w:p>
    <w:p w:rsidR="00FE3944" w:rsidRDefault="00E40D9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ENSINO TÉCNICO DE INFORMÁTICA</w:t>
      </w:r>
    </w:p>
    <w:p w:rsidR="00FE3944" w:rsidRDefault="00FE3944">
      <w:pPr>
        <w:spacing w:line="360" w:lineRule="auto"/>
        <w:jc w:val="center"/>
        <w:rPr>
          <w:sz w:val="28"/>
          <w:szCs w:val="28"/>
        </w:rPr>
      </w:pPr>
    </w:p>
    <w:p w:rsidR="00FE3944" w:rsidRDefault="00FE3944">
      <w:pPr>
        <w:spacing w:line="360" w:lineRule="auto"/>
        <w:jc w:val="center"/>
        <w:rPr>
          <w:sz w:val="28"/>
          <w:szCs w:val="28"/>
        </w:rPr>
      </w:pPr>
    </w:p>
    <w:p w:rsidR="00FE3944" w:rsidRDefault="00FE3944">
      <w:pPr>
        <w:spacing w:line="360" w:lineRule="auto"/>
        <w:jc w:val="center"/>
        <w:rPr>
          <w:sz w:val="28"/>
          <w:szCs w:val="28"/>
        </w:rPr>
      </w:pPr>
    </w:p>
    <w:p w:rsidR="00FE3944" w:rsidRDefault="00FE3944">
      <w:pPr>
        <w:spacing w:line="360" w:lineRule="auto"/>
        <w:jc w:val="center"/>
        <w:rPr>
          <w:sz w:val="28"/>
          <w:szCs w:val="28"/>
        </w:rPr>
      </w:pPr>
    </w:p>
    <w:p w:rsidR="00FE3944" w:rsidRDefault="00857F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SAULO LEAL ZOPELARO</w:t>
      </w:r>
    </w:p>
    <w:p w:rsidR="00FE3944" w:rsidRDefault="00FE3944">
      <w:pPr>
        <w:spacing w:line="360" w:lineRule="auto"/>
        <w:jc w:val="center"/>
        <w:rPr>
          <w:sz w:val="28"/>
          <w:szCs w:val="28"/>
        </w:rPr>
      </w:pPr>
    </w:p>
    <w:p w:rsidR="00857F63" w:rsidRDefault="00857F63">
      <w:pPr>
        <w:spacing w:line="360" w:lineRule="auto"/>
        <w:jc w:val="center"/>
        <w:rPr>
          <w:sz w:val="28"/>
          <w:szCs w:val="28"/>
        </w:rPr>
      </w:pPr>
    </w:p>
    <w:p w:rsidR="00FE3944" w:rsidRDefault="00FE3944">
      <w:pPr>
        <w:spacing w:line="360" w:lineRule="auto"/>
        <w:jc w:val="center"/>
        <w:rPr>
          <w:sz w:val="28"/>
          <w:szCs w:val="28"/>
        </w:rPr>
      </w:pPr>
    </w:p>
    <w:p w:rsidR="00FE3944" w:rsidRDefault="00FE3944">
      <w:pPr>
        <w:spacing w:line="360" w:lineRule="auto"/>
        <w:jc w:val="center"/>
        <w:rPr>
          <w:sz w:val="28"/>
          <w:szCs w:val="28"/>
        </w:rPr>
      </w:pPr>
    </w:p>
    <w:p w:rsidR="00FE3944" w:rsidRDefault="00FE3944">
      <w:pPr>
        <w:spacing w:line="360" w:lineRule="auto"/>
        <w:jc w:val="center"/>
        <w:rPr>
          <w:sz w:val="28"/>
          <w:szCs w:val="28"/>
        </w:rPr>
      </w:pPr>
    </w:p>
    <w:p w:rsidR="00FE3944" w:rsidRDefault="00E40D9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RODA DE BATE PAPO COM KARLA GABRIELA</w:t>
      </w:r>
    </w:p>
    <w:p w:rsidR="00FE3944" w:rsidRDefault="00FE3944">
      <w:pPr>
        <w:spacing w:line="360" w:lineRule="auto"/>
        <w:jc w:val="center"/>
        <w:rPr>
          <w:sz w:val="28"/>
          <w:szCs w:val="28"/>
        </w:rPr>
      </w:pPr>
    </w:p>
    <w:p w:rsidR="00FE3944" w:rsidRDefault="00FE3944">
      <w:pPr>
        <w:spacing w:line="360" w:lineRule="auto"/>
        <w:jc w:val="center"/>
        <w:rPr>
          <w:sz w:val="28"/>
          <w:szCs w:val="28"/>
        </w:rPr>
      </w:pPr>
    </w:p>
    <w:p w:rsidR="00FE3944" w:rsidRDefault="00FE3944">
      <w:pPr>
        <w:spacing w:line="360" w:lineRule="auto"/>
        <w:jc w:val="center"/>
        <w:rPr>
          <w:sz w:val="28"/>
          <w:szCs w:val="28"/>
        </w:rPr>
      </w:pPr>
    </w:p>
    <w:p w:rsidR="00FE3944" w:rsidRDefault="00FE3944">
      <w:pPr>
        <w:spacing w:line="360" w:lineRule="auto"/>
        <w:jc w:val="center"/>
        <w:rPr>
          <w:sz w:val="28"/>
          <w:szCs w:val="28"/>
        </w:rPr>
      </w:pPr>
    </w:p>
    <w:p w:rsidR="00FE3944" w:rsidRDefault="00FE3944">
      <w:pPr>
        <w:spacing w:line="360" w:lineRule="auto"/>
        <w:jc w:val="center"/>
        <w:rPr>
          <w:sz w:val="28"/>
          <w:szCs w:val="28"/>
        </w:rPr>
      </w:pPr>
    </w:p>
    <w:p w:rsidR="00FE3944" w:rsidRDefault="00FE3944">
      <w:pPr>
        <w:spacing w:line="360" w:lineRule="auto"/>
        <w:jc w:val="center"/>
        <w:rPr>
          <w:sz w:val="28"/>
          <w:szCs w:val="28"/>
        </w:rPr>
      </w:pPr>
    </w:p>
    <w:p w:rsidR="00FE3944" w:rsidRDefault="00FE3944">
      <w:pPr>
        <w:spacing w:line="360" w:lineRule="auto"/>
        <w:jc w:val="center"/>
        <w:rPr>
          <w:sz w:val="28"/>
          <w:szCs w:val="28"/>
        </w:rPr>
      </w:pPr>
    </w:p>
    <w:p w:rsidR="00FE3944" w:rsidRDefault="00FE3944">
      <w:pPr>
        <w:spacing w:line="360" w:lineRule="auto"/>
        <w:jc w:val="center"/>
        <w:rPr>
          <w:sz w:val="28"/>
          <w:szCs w:val="28"/>
        </w:rPr>
      </w:pPr>
    </w:p>
    <w:p w:rsidR="00FE3944" w:rsidRDefault="00FE3944">
      <w:pPr>
        <w:spacing w:line="360" w:lineRule="auto"/>
        <w:jc w:val="center"/>
        <w:rPr>
          <w:sz w:val="28"/>
          <w:szCs w:val="28"/>
        </w:rPr>
      </w:pPr>
    </w:p>
    <w:p w:rsidR="00FE3944" w:rsidRDefault="00FE3944">
      <w:pPr>
        <w:spacing w:line="360" w:lineRule="auto"/>
        <w:jc w:val="center"/>
        <w:rPr>
          <w:sz w:val="28"/>
          <w:szCs w:val="28"/>
        </w:rPr>
      </w:pPr>
    </w:p>
    <w:p w:rsidR="00FE3944" w:rsidRDefault="00FE3944">
      <w:pPr>
        <w:spacing w:line="360" w:lineRule="auto"/>
        <w:jc w:val="center"/>
        <w:rPr>
          <w:sz w:val="28"/>
          <w:szCs w:val="28"/>
        </w:rPr>
      </w:pPr>
    </w:p>
    <w:p w:rsidR="00FE3944" w:rsidRDefault="00FE3944">
      <w:pPr>
        <w:spacing w:line="360" w:lineRule="auto"/>
        <w:rPr>
          <w:sz w:val="28"/>
          <w:szCs w:val="28"/>
        </w:rPr>
      </w:pPr>
    </w:p>
    <w:p w:rsidR="00444A1D" w:rsidRDefault="00444A1D">
      <w:pPr>
        <w:spacing w:line="360" w:lineRule="auto"/>
        <w:rPr>
          <w:sz w:val="28"/>
          <w:szCs w:val="28"/>
        </w:rPr>
      </w:pPr>
    </w:p>
    <w:p w:rsidR="00FE3944" w:rsidRDefault="00E40D9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VOLTA REDONDA</w:t>
      </w:r>
    </w:p>
    <w:p w:rsidR="00FE3944" w:rsidRDefault="00E40D94">
      <w:pPr>
        <w:spacing w:line="360" w:lineRule="auto"/>
        <w:jc w:val="center"/>
        <w:rPr>
          <w:sz w:val="24"/>
          <w:szCs w:val="24"/>
        </w:rPr>
      </w:pPr>
      <w:r>
        <w:rPr>
          <w:sz w:val="28"/>
          <w:szCs w:val="28"/>
        </w:rPr>
        <w:t>2021</w:t>
      </w:r>
    </w:p>
    <w:p w:rsidR="00FE3944" w:rsidRDefault="00FE3944">
      <w:pPr>
        <w:spacing w:line="360" w:lineRule="auto"/>
        <w:jc w:val="both"/>
        <w:rPr>
          <w:sz w:val="24"/>
          <w:szCs w:val="24"/>
        </w:rPr>
      </w:pPr>
    </w:p>
    <w:p w:rsidR="00FE3944" w:rsidRDefault="00E40D9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da Palestra: 04/11/2021 - 08:00 PM até 09:00 PM</w:t>
      </w:r>
    </w:p>
    <w:p w:rsidR="00FE3944" w:rsidRDefault="00E40D9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Palestrante: Karla Gabriela</w:t>
      </w:r>
    </w:p>
    <w:p w:rsidR="00FE3944" w:rsidRDefault="00E40D9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Professor: Rondinelly Ramos</w:t>
      </w:r>
    </w:p>
    <w:p w:rsidR="00FE3944" w:rsidRDefault="00FE3944">
      <w:pPr>
        <w:spacing w:line="360" w:lineRule="auto"/>
        <w:jc w:val="both"/>
        <w:rPr>
          <w:sz w:val="24"/>
          <w:szCs w:val="24"/>
        </w:rPr>
      </w:pPr>
    </w:p>
    <w:p w:rsidR="00FE3944" w:rsidRDefault="00FE3944">
      <w:pPr>
        <w:spacing w:line="360" w:lineRule="auto"/>
        <w:jc w:val="both"/>
        <w:rPr>
          <w:b/>
          <w:sz w:val="28"/>
          <w:szCs w:val="28"/>
        </w:rPr>
      </w:pPr>
    </w:p>
    <w:p w:rsidR="00FE3944" w:rsidRDefault="00FE3944">
      <w:pPr>
        <w:spacing w:line="360" w:lineRule="auto"/>
        <w:jc w:val="both"/>
        <w:rPr>
          <w:b/>
          <w:sz w:val="28"/>
          <w:szCs w:val="28"/>
        </w:rPr>
      </w:pPr>
    </w:p>
    <w:p w:rsidR="00FE3944" w:rsidRDefault="00E40D94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Introdução:</w:t>
      </w:r>
    </w:p>
    <w:p w:rsidR="00FE3944" w:rsidRDefault="00282A5D" w:rsidP="00282A5D">
      <w:pPr>
        <w:spacing w:line="360" w:lineRule="auto"/>
        <w:jc w:val="both"/>
        <w:rPr>
          <w:sz w:val="24"/>
          <w:szCs w:val="24"/>
        </w:rPr>
      </w:pPr>
      <w:r w:rsidRPr="00282A5D">
        <w:rPr>
          <w:sz w:val="24"/>
          <w:szCs w:val="24"/>
        </w:rPr>
        <w:t>No dia 04 de novembro de 2021 foi realizada uma palestra com a gerente de produtos da Gupy Tech;</w:t>
      </w:r>
      <w:r>
        <w:rPr>
          <w:sz w:val="24"/>
          <w:szCs w:val="24"/>
        </w:rPr>
        <w:t xml:space="preserve"> </w:t>
      </w:r>
      <w:r w:rsidRPr="00282A5D">
        <w:rPr>
          <w:sz w:val="24"/>
          <w:szCs w:val="24"/>
        </w:rPr>
        <w:t xml:space="preserve">Karla Gabriela Justino Silva, com o intuito de </w:t>
      </w:r>
      <w:r>
        <w:rPr>
          <w:sz w:val="24"/>
          <w:szCs w:val="24"/>
        </w:rPr>
        <w:t>bater um papo sobre</w:t>
      </w:r>
      <w:r w:rsidRPr="00282A5D">
        <w:rPr>
          <w:sz w:val="24"/>
          <w:szCs w:val="24"/>
        </w:rPr>
        <w:t xml:space="preserve"> os frameworks ágeis e metodologias de trabalho.</w:t>
      </w:r>
    </w:p>
    <w:p w:rsidR="00282A5D" w:rsidRDefault="00282A5D" w:rsidP="00282A5D">
      <w:pPr>
        <w:spacing w:line="360" w:lineRule="auto"/>
        <w:jc w:val="both"/>
        <w:rPr>
          <w:sz w:val="24"/>
          <w:szCs w:val="24"/>
        </w:rPr>
      </w:pPr>
    </w:p>
    <w:p w:rsidR="00FE3944" w:rsidRDefault="00E40D9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Desenvolvimento</w:t>
      </w:r>
      <w:r>
        <w:rPr>
          <w:sz w:val="28"/>
          <w:szCs w:val="28"/>
        </w:rPr>
        <w:t>:</w:t>
      </w:r>
    </w:p>
    <w:p w:rsidR="00FE3944" w:rsidRDefault="0024000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 iniciada o bate papo </w:t>
      </w:r>
      <w:r w:rsidR="00E40D94">
        <w:rPr>
          <w:sz w:val="24"/>
          <w:szCs w:val="24"/>
        </w:rPr>
        <w:t xml:space="preserve">com o assunto </w:t>
      </w:r>
      <w:r w:rsidR="00E40D94">
        <w:rPr>
          <w:sz w:val="24"/>
          <w:szCs w:val="24"/>
        </w:rPr>
        <w:t>importante que é a implantação de metodologias ágei</w:t>
      </w:r>
      <w:r>
        <w:rPr>
          <w:sz w:val="24"/>
          <w:szCs w:val="24"/>
        </w:rPr>
        <w:t>s no ambiente de projeto ou de trabalho</w:t>
      </w:r>
      <w:r w:rsidR="00E40D94">
        <w:rPr>
          <w:sz w:val="24"/>
          <w:szCs w:val="24"/>
        </w:rPr>
        <w:t>,</w:t>
      </w:r>
      <w:r w:rsidR="007D647A">
        <w:rPr>
          <w:sz w:val="24"/>
          <w:szCs w:val="24"/>
        </w:rPr>
        <w:t xml:space="preserve">com </w:t>
      </w:r>
      <w:r w:rsidR="00E40D94">
        <w:rPr>
          <w:sz w:val="24"/>
          <w:szCs w:val="24"/>
        </w:rPr>
        <w:t>alunos</w:t>
      </w:r>
      <w:r w:rsidR="007D647A">
        <w:rPr>
          <w:sz w:val="24"/>
          <w:szCs w:val="24"/>
        </w:rPr>
        <w:t xml:space="preserve"> que</w:t>
      </w:r>
      <w:r w:rsidR="00E40D94">
        <w:rPr>
          <w:sz w:val="24"/>
          <w:szCs w:val="24"/>
        </w:rPr>
        <w:t xml:space="preserve"> </w:t>
      </w:r>
      <w:r w:rsidR="007D647A">
        <w:rPr>
          <w:sz w:val="24"/>
          <w:szCs w:val="24"/>
        </w:rPr>
        <w:t>o conhecimento já obtido sendo</w:t>
      </w:r>
      <w:r w:rsidR="00E40D94">
        <w:rPr>
          <w:sz w:val="24"/>
          <w:szCs w:val="24"/>
        </w:rPr>
        <w:t xml:space="preserve"> principalmente </w:t>
      </w:r>
      <w:r w:rsidR="00E40D94">
        <w:rPr>
          <w:sz w:val="24"/>
          <w:szCs w:val="24"/>
        </w:rPr>
        <w:t xml:space="preserve">o </w:t>
      </w:r>
      <w:r w:rsidR="00E40D94">
        <w:rPr>
          <w:i/>
          <w:sz w:val="24"/>
          <w:szCs w:val="24"/>
        </w:rPr>
        <w:t>SCRUM</w:t>
      </w:r>
      <w:r w:rsidR="007D647A">
        <w:rPr>
          <w:sz w:val="24"/>
          <w:szCs w:val="24"/>
        </w:rPr>
        <w:t>, que é a metodologia usada no TCC do 3ºano.</w:t>
      </w:r>
      <w:r w:rsidR="00E40D94">
        <w:rPr>
          <w:sz w:val="24"/>
          <w:szCs w:val="24"/>
        </w:rPr>
        <w:t xml:space="preserve"> E foi mencionado o quão importante isso </w:t>
      </w:r>
      <w:r w:rsidR="00E40D94">
        <w:rPr>
          <w:sz w:val="24"/>
          <w:szCs w:val="24"/>
        </w:rPr>
        <w:t xml:space="preserve">é no gerenciamento </w:t>
      </w:r>
      <w:r w:rsidR="007D647A">
        <w:rPr>
          <w:sz w:val="24"/>
          <w:szCs w:val="24"/>
        </w:rPr>
        <w:t>d</w:t>
      </w:r>
      <w:bookmarkStart w:id="0" w:name="_GoBack"/>
      <w:bookmarkEnd w:id="0"/>
      <w:r w:rsidR="00E40D94">
        <w:rPr>
          <w:sz w:val="24"/>
          <w:szCs w:val="24"/>
        </w:rPr>
        <w:t>o cenário industrial e corporativo.</w:t>
      </w:r>
    </w:p>
    <w:p w:rsidR="00FE3944" w:rsidRDefault="00E40D94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Primeiramente, houve a menção da aplicação da metodologia ágil rapidamente ganhando tração nas empresas, devido à competitividade geral do mercado, e as </w:t>
      </w:r>
      <w:r>
        <w:rPr>
          <w:i/>
          <w:sz w:val="24"/>
          <w:szCs w:val="24"/>
        </w:rPr>
        <w:t>startups</w:t>
      </w:r>
      <w:r>
        <w:rPr>
          <w:sz w:val="24"/>
          <w:szCs w:val="24"/>
        </w:rPr>
        <w:t xml:space="preserve"> acabam dando um serviço su</w:t>
      </w:r>
      <w:r>
        <w:rPr>
          <w:sz w:val="24"/>
          <w:szCs w:val="24"/>
        </w:rPr>
        <w:t>perior aos gigantes do mercado. Também foi dita uma importante informação sobre as metodologias em geral, uma metodologia não é milagrosa e pode salvar qualquer negócio, mas é na verdade apenas um meio de padronizar e agilizar o processo de produção, mante</w:t>
      </w:r>
      <w:r>
        <w:rPr>
          <w:sz w:val="24"/>
          <w:szCs w:val="24"/>
        </w:rPr>
        <w:t xml:space="preserve">ndo um fluxo contínuo de informações. Outra metodologia importante mencionada foi o </w:t>
      </w:r>
      <w:r>
        <w:rPr>
          <w:i/>
          <w:sz w:val="24"/>
          <w:szCs w:val="24"/>
        </w:rPr>
        <w:t>MoSCoW</w:t>
      </w:r>
      <w:r>
        <w:rPr>
          <w:sz w:val="24"/>
          <w:szCs w:val="24"/>
        </w:rPr>
        <w:t>, que procura atribuir prioridades a tarefas dependendo de necessidades e importância geral.</w:t>
      </w:r>
    </w:p>
    <w:p w:rsidR="00FE3944" w:rsidRDefault="00E40D94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Além disso, houve a introdução do Kanban, que se trata de um quadro de si</w:t>
      </w:r>
      <w:r>
        <w:rPr>
          <w:sz w:val="24"/>
          <w:szCs w:val="24"/>
        </w:rPr>
        <w:t xml:space="preserve">nalização que controla os fluxos dentro do ambiente de trabalho, tentando representar as informações de formas visuais e interativas. Não pode ser deixado também o </w:t>
      </w:r>
      <w:r>
        <w:rPr>
          <w:i/>
          <w:sz w:val="24"/>
          <w:szCs w:val="24"/>
        </w:rPr>
        <w:t>Mindset</w:t>
      </w:r>
      <w:r>
        <w:rPr>
          <w:sz w:val="24"/>
          <w:szCs w:val="24"/>
        </w:rPr>
        <w:t>, e o quanto este é importante para as empresas; basicamente se trata de uma generali</w:t>
      </w:r>
      <w:r>
        <w:rPr>
          <w:sz w:val="24"/>
          <w:szCs w:val="24"/>
        </w:rPr>
        <w:t>zação das ações e comportamentos de um indivíduo, e podem afetar completamente sua efetividade na área de trabalho.</w:t>
      </w:r>
    </w:p>
    <w:p w:rsidR="00FE3944" w:rsidRDefault="00FE3944">
      <w:pPr>
        <w:spacing w:line="360" w:lineRule="auto"/>
        <w:jc w:val="both"/>
        <w:rPr>
          <w:b/>
          <w:sz w:val="28"/>
          <w:szCs w:val="28"/>
        </w:rPr>
      </w:pPr>
    </w:p>
    <w:p w:rsidR="00FE3944" w:rsidRDefault="00E40D94">
      <w:pP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>Conclusão:</w:t>
      </w:r>
    </w:p>
    <w:p w:rsidR="00FE3944" w:rsidRDefault="00E40D94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Em virtude dos fatos mencionados, pode-se concluir que houve uma importante conversa sobre as principais metodologias e atitudes</w:t>
      </w:r>
      <w:r>
        <w:rPr>
          <w:sz w:val="24"/>
          <w:szCs w:val="24"/>
        </w:rPr>
        <w:t xml:space="preserve"> profissionais no mercado de trabalho em geral. Foi uma conversa excelente, principalmente pela quantidade de dúvidas que foram esclarecidas durante a palestra. A relevação da importância das metodologias foi muito bom para a classe em geral se preparar pa</w:t>
      </w:r>
      <w:r>
        <w:rPr>
          <w:sz w:val="24"/>
          <w:szCs w:val="24"/>
        </w:rPr>
        <w:t>ra um mercado de trabalho rápido e padronizado.</w:t>
      </w:r>
    </w:p>
    <w:sectPr w:rsidR="00FE39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700" w:right="1133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D94" w:rsidRDefault="00E40D94">
      <w:pPr>
        <w:spacing w:line="240" w:lineRule="auto"/>
      </w:pPr>
      <w:r>
        <w:separator/>
      </w:r>
    </w:p>
  </w:endnote>
  <w:endnote w:type="continuationSeparator" w:id="0">
    <w:p w:rsidR="00E40D94" w:rsidRDefault="00E40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944" w:rsidRDefault="00FE394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944" w:rsidRDefault="00E40D94">
    <w:pPr>
      <w:ind w:firstLine="720"/>
      <w:jc w:val="both"/>
      <w:rPr>
        <w:color w:val="232339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-838199</wp:posOffset>
          </wp:positionH>
          <wp:positionV relativeFrom="paragraph">
            <wp:posOffset>151942</wp:posOffset>
          </wp:positionV>
          <wp:extent cx="443188" cy="450113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518" r="518"/>
                  <a:stretch>
                    <a:fillRect/>
                  </a:stretch>
                </pic:blipFill>
                <pic:spPr>
                  <a:xfrm>
                    <a:off x="0" y="0"/>
                    <a:ext cx="443188" cy="4501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hidden="0" allowOverlap="1">
              <wp:simplePos x="0" y="0"/>
              <wp:positionH relativeFrom="column">
                <wp:posOffset>4257675</wp:posOffset>
              </wp:positionH>
              <wp:positionV relativeFrom="paragraph">
                <wp:posOffset>112395</wp:posOffset>
              </wp:positionV>
              <wp:extent cx="2106402" cy="844458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98250" y="3077700"/>
                        <a:ext cx="2095500" cy="79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E3944" w:rsidRDefault="00E40D9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232339"/>
                              <w:sz w:val="20"/>
                            </w:rPr>
                            <w:t>CNPJ 19.690.999/0003-38, Reconhecimento do Estabelecimento: resolução nº437, de 22 de julho de 1981</w:t>
                          </w:r>
                        </w:p>
                        <w:p w:rsidR="00FE3944" w:rsidRDefault="00FE394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left:0;text-align:left;margin-left:335.25pt;margin-top:8.85pt;width:165.85pt;height:66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" stroked="f">
              <v:textbox inset="2.53958mm,1.2694mm,2.53958mm,1.2694mm">
                <w:txbxContent>
                  <w:p w:rsidR="00FE3944" w:rsidRDefault="00E40D94">
                    <w:pPr>
                      <w:spacing w:line="240" w:lineRule="auto"/>
                      <w:textDirection w:val="btLr"/>
                    </w:pPr>
                    <w:r>
                      <w:rPr>
                        <w:color w:val="232339"/>
                        <w:sz w:val="20"/>
                      </w:rPr>
                      <w:t>CNPJ 19.690.999/0003-38, Reconhecimento do Estabelecimento: resolução nº437, de 22 de julho de 1981</w:t>
                    </w:r>
                  </w:p>
                  <w:p w:rsidR="00FE3944" w:rsidRDefault="00FE3944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FE3944" w:rsidRDefault="00E40D94">
    <w:pPr>
      <w:ind w:firstLine="720"/>
      <w:jc w:val="both"/>
      <w:rPr>
        <w:color w:val="232339"/>
        <w:sz w:val="20"/>
        <w:szCs w:val="20"/>
      </w:rPr>
    </w:pPr>
    <w:r>
      <w:rPr>
        <w:color w:val="232339"/>
        <w:sz w:val="20"/>
        <w:szCs w:val="20"/>
      </w:rPr>
      <w:t>secretaria.etpc@csn.com.br           Rua Sessenta e dois, 90</w:t>
    </w:r>
  </w:p>
  <w:p w:rsidR="00FE3944" w:rsidRDefault="00E40D94">
    <w:pPr>
      <w:ind w:firstLine="720"/>
      <w:rPr>
        <w:color w:val="232339"/>
        <w:sz w:val="20"/>
        <w:szCs w:val="20"/>
        <w:highlight w:val="white"/>
      </w:rPr>
    </w:pPr>
    <w:r>
      <w:rPr>
        <w:color w:val="232339"/>
        <w:sz w:val="20"/>
        <w:szCs w:val="20"/>
        <w:highlight w:val="white"/>
      </w:rPr>
      <w:t xml:space="preserve">+ 55 (24) 3340-5400                       Sessenta – Volta Redonda/RJ </w:t>
    </w:r>
  </w:p>
  <w:p w:rsidR="00FE3944" w:rsidRDefault="00E40D94">
    <w:pPr>
      <w:ind w:firstLine="720"/>
      <w:rPr>
        <w:sz w:val="24"/>
        <w:szCs w:val="24"/>
      </w:rPr>
    </w:pPr>
    <w:hyperlink r:id="rId2">
      <w:r>
        <w:rPr>
          <w:color w:val="232339"/>
          <w:sz w:val="20"/>
          <w:szCs w:val="20"/>
          <w:highlight w:val="white"/>
        </w:rPr>
        <w:t>etpc.com.br</w:t>
      </w:r>
    </w:hyperlink>
    <w:r>
      <w:rPr>
        <w:color w:val="232339"/>
        <w:sz w:val="20"/>
        <w:szCs w:val="20"/>
        <w:highlight w:val="white"/>
      </w:rPr>
      <w:t xml:space="preserve">                                     27260-020</w:t>
    </w:r>
  </w:p>
  <w:p w:rsidR="00FE3944" w:rsidRDefault="00FE394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944" w:rsidRDefault="00FE394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D94" w:rsidRDefault="00E40D94">
      <w:pPr>
        <w:spacing w:line="240" w:lineRule="auto"/>
      </w:pPr>
      <w:r>
        <w:separator/>
      </w:r>
    </w:p>
  </w:footnote>
  <w:footnote w:type="continuationSeparator" w:id="0">
    <w:p w:rsidR="00E40D94" w:rsidRDefault="00E40D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944" w:rsidRDefault="00FE394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944" w:rsidRDefault="00FE394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944" w:rsidRDefault="00E40D94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2771775</wp:posOffset>
          </wp:positionH>
          <wp:positionV relativeFrom="paragraph">
            <wp:posOffset>-272549</wp:posOffset>
          </wp:positionV>
          <wp:extent cx="2855695" cy="89535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-39297" r="-1571" b="-40869"/>
                  <a:stretch>
                    <a:fillRect/>
                  </a:stretch>
                </pic:blipFill>
                <pic:spPr>
                  <a:xfrm>
                    <a:off x="0" y="0"/>
                    <a:ext cx="2855695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3944"/>
    <w:rsid w:val="00240001"/>
    <w:rsid w:val="00282A5D"/>
    <w:rsid w:val="00444A1D"/>
    <w:rsid w:val="007D647A"/>
    <w:rsid w:val="00857F63"/>
    <w:rsid w:val="00E40D94"/>
    <w:rsid w:val="00FE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fundacao@csn.com.br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saulo leal</cp:lastModifiedBy>
  <cp:revision>6</cp:revision>
  <dcterms:created xsi:type="dcterms:W3CDTF">2021-11-27T22:14:00Z</dcterms:created>
  <dcterms:modified xsi:type="dcterms:W3CDTF">2021-11-27T22:29:00Z</dcterms:modified>
</cp:coreProperties>
</file>