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FADD" w14:textId="78B93C54" w:rsidR="00611AD3" w:rsidRDefault="00611AD3" w:rsidP="00BA0103">
      <w:pPr>
        <w:pStyle w:val="NormalWeb"/>
        <w:spacing w:before="0" w:beforeAutospacing="0" w:after="240" w:afterAutospacing="0"/>
        <w:jc w:val="center"/>
        <w:rPr>
          <w:rStyle w:val="Emphasis"/>
          <w:rFonts w:ascii="Arial" w:eastAsiaTheme="majorEastAsia" w:hAnsi="Arial" w:cs="Arial"/>
          <w:sz w:val="21"/>
          <w:szCs w:val="21"/>
        </w:rPr>
      </w:pPr>
      <w:r>
        <w:rPr>
          <w:rStyle w:val="Emphasis"/>
          <w:rFonts w:ascii="Arial" w:eastAsiaTheme="majorEastAsia" w:hAnsi="Arial" w:cs="Arial"/>
          <w:sz w:val="21"/>
          <w:szCs w:val="21"/>
        </w:rPr>
        <w:t>BANK MARKETING ANALYSIS</w:t>
      </w:r>
    </w:p>
    <w:p w14:paraId="6C89FFC1" w14:textId="3EE8F42C" w:rsidR="00DB401E" w:rsidRPr="002D1E60" w:rsidRDefault="002D1E60" w:rsidP="00905F5D">
      <w:pPr>
        <w:pStyle w:val="NormalWeb"/>
        <w:spacing w:before="0" w:beforeAutospacing="0" w:after="0" w:afterAutospacing="0"/>
        <w:rPr>
          <w:rFonts w:ascii="Arial" w:eastAsiaTheme="majorEastAsia" w:hAnsi="Arial" w:cs="Arial"/>
          <w:i/>
          <w:iCs/>
          <w:sz w:val="21"/>
          <w:szCs w:val="21"/>
        </w:rPr>
      </w:pPr>
      <w:r w:rsidRPr="002D1E60">
        <w:rPr>
          <w:rStyle w:val="Emphasis"/>
          <w:rFonts w:ascii="Arial" w:eastAsiaTheme="majorEastAsia" w:hAnsi="Arial" w:cs="Arial"/>
          <w:sz w:val="21"/>
          <w:szCs w:val="21"/>
        </w:rPr>
        <w:t>“Marketing is t</w:t>
      </w:r>
      <w:r w:rsidR="00327DA5">
        <w:rPr>
          <w:rStyle w:val="Emphasis"/>
          <w:rFonts w:ascii="Arial" w:eastAsiaTheme="majorEastAsia" w:hAnsi="Arial" w:cs="Arial"/>
          <w:sz w:val="21"/>
          <w:szCs w:val="21"/>
        </w:rPr>
        <w:t>he process by which companies create value for customers and build strong customer relationships to capture value from customers in return.</w:t>
      </w:r>
      <w:r>
        <w:rPr>
          <w:rStyle w:val="Emphasis"/>
          <w:rFonts w:ascii="Arial" w:eastAsiaTheme="majorEastAsia" w:hAnsi="Arial" w:cs="Arial"/>
          <w:sz w:val="21"/>
          <w:szCs w:val="21"/>
        </w:rPr>
        <w:t>”</w:t>
      </w:r>
    </w:p>
    <w:p w14:paraId="7241066A" w14:textId="05258966" w:rsidR="00327DA5" w:rsidRPr="006F0D32" w:rsidRDefault="00327DA5" w:rsidP="00905F5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sz w:val="21"/>
          <w:szCs w:val="21"/>
          <w:lang w:val="it-IT"/>
        </w:rPr>
      </w:pPr>
      <w:r w:rsidRPr="006F0D32">
        <w:rPr>
          <w:rStyle w:val="Strong"/>
          <w:rFonts w:ascii="Arial" w:eastAsiaTheme="majorEastAsia" w:hAnsi="Arial" w:cs="Arial"/>
          <w:b w:val="0"/>
          <w:bCs w:val="0"/>
          <w:i/>
          <w:iCs/>
          <w:sz w:val="21"/>
          <w:szCs w:val="21"/>
          <w:lang w:val="it-IT"/>
        </w:rPr>
        <w:t>Kotler and Armstrong (2010).</w:t>
      </w:r>
    </w:p>
    <w:p w14:paraId="5242772F" w14:textId="77777777" w:rsidR="00905F5D" w:rsidRDefault="00905F5D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</w:p>
    <w:p w14:paraId="299602A9" w14:textId="559AB8F0" w:rsidR="00327DA5" w:rsidRPr="008737D1" w:rsidRDefault="008E3BE4">
      <w:pPr>
        <w:rPr>
          <w:rFonts w:ascii="Arial" w:hAnsi="Arial" w:cs="Arial"/>
          <w:b/>
          <w:bCs/>
          <w:sz w:val="21"/>
          <w:szCs w:val="21"/>
          <w:shd w:val="clear" w:color="auto" w:fill="FFFFFF"/>
          <w:lang w:val="it-IT"/>
        </w:rPr>
      </w:pPr>
      <w:r w:rsidRPr="008737D1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Il dataset </w:t>
      </w:r>
      <w:r w:rsidR="006F0D32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utilizzato per l’analisi </w:t>
      </w:r>
      <w:r w:rsidRPr="008737D1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è stato </w:t>
      </w:r>
      <w:r w:rsidR="003811A7" w:rsidRPr="008737D1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importato </w:t>
      </w:r>
      <w:r w:rsidR="008737D1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da </w:t>
      </w:r>
      <w:hyperlink r:id="rId8" w:history="1">
        <w:r w:rsidR="008737D1" w:rsidRPr="008737D1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it-IT"/>
          </w:rPr>
          <w:t>Uci Machine Learning Repository</w:t>
        </w:r>
      </w:hyperlink>
      <w:r w:rsidR="008737D1">
        <w:rPr>
          <w:rFonts w:ascii="Arial" w:hAnsi="Arial" w:cs="Arial"/>
          <w:sz w:val="21"/>
          <w:szCs w:val="21"/>
          <w:shd w:val="clear" w:color="auto" w:fill="FFFFFF"/>
          <w:lang w:val="it-IT"/>
        </w:rPr>
        <w:t>.</w:t>
      </w:r>
    </w:p>
    <w:p w14:paraId="67359D15" w14:textId="1D2D1306" w:rsidR="000F3B75" w:rsidRPr="00657F9D" w:rsidRDefault="0053307F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Il dataset contiene </w:t>
      </w:r>
      <w:r w:rsidR="00234FC2" w:rsidRP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>dati relative ad una campagna di marketing bancario e lo scopo</w:t>
      </w:r>
      <w:r w:rsidR="005A68D2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dell’analisi</w:t>
      </w:r>
      <w:r w:rsidR="00234FC2" w:rsidRP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è quello di </w:t>
      </w:r>
      <w:r w:rsid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>trar</w:t>
      </w:r>
      <w:r w:rsidR="005A68D2">
        <w:rPr>
          <w:rFonts w:ascii="Arial" w:hAnsi="Arial" w:cs="Arial"/>
          <w:sz w:val="21"/>
          <w:szCs w:val="21"/>
          <w:shd w:val="clear" w:color="auto" w:fill="FFFFFF"/>
          <w:lang w:val="it-IT"/>
        </w:rPr>
        <w:t>r</w:t>
      </w:r>
      <w:r w:rsid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e insights e raccomandazioni al fine di </w:t>
      </w:r>
      <w:r w:rsidR="00657F9D" w:rsidRP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ottimizzare </w:t>
      </w:r>
      <w:r w:rsidR="00657F9D">
        <w:rPr>
          <w:rFonts w:ascii="Arial" w:hAnsi="Arial" w:cs="Arial"/>
          <w:sz w:val="21"/>
          <w:szCs w:val="21"/>
          <w:shd w:val="clear" w:color="auto" w:fill="FFFFFF"/>
          <w:lang w:val="it-IT"/>
        </w:rPr>
        <w:t>le future campagne di marketing</w:t>
      </w:r>
      <w:r w:rsidR="00821E3E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e, in questo caso specifico, attrarre </w:t>
      </w:r>
      <w:r w:rsidR="000C1FA2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maggiori clienti </w:t>
      </w:r>
      <w:r w:rsidR="00CA3B32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ed aumentare il tasso di conversione relativo alla </w:t>
      </w:r>
      <w:r w:rsidR="00B542A8">
        <w:rPr>
          <w:rFonts w:ascii="Arial" w:hAnsi="Arial" w:cs="Arial"/>
          <w:sz w:val="21"/>
          <w:szCs w:val="21"/>
          <w:shd w:val="clear" w:color="auto" w:fill="FFFFFF"/>
          <w:lang w:val="it-IT"/>
        </w:rPr>
        <w:t>sottoscrizione</w:t>
      </w:r>
      <w:r w:rsidR="00CA3B32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di un conto deposito a termine</w:t>
      </w:r>
      <w:r w:rsidR="00327DA5">
        <w:rPr>
          <w:rStyle w:val="FootnoteReference"/>
          <w:rFonts w:ascii="Arial" w:hAnsi="Arial" w:cs="Arial"/>
          <w:sz w:val="21"/>
          <w:szCs w:val="21"/>
          <w:shd w:val="clear" w:color="auto" w:fill="FFFFFF"/>
        </w:rPr>
        <w:footnoteReference w:id="1"/>
      </w:r>
      <w:r w:rsidR="00CA3B32">
        <w:rPr>
          <w:rFonts w:ascii="Arial" w:hAnsi="Arial" w:cs="Arial"/>
          <w:sz w:val="21"/>
          <w:szCs w:val="21"/>
          <w:shd w:val="clear" w:color="auto" w:fill="FFFFFF"/>
          <w:lang w:val="it-IT"/>
        </w:rPr>
        <w:t>.</w:t>
      </w:r>
    </w:p>
    <w:p w14:paraId="5004D8A0" w14:textId="653F84D9" w:rsidR="00327DA5" w:rsidRPr="00327DA5" w:rsidRDefault="00327DA5" w:rsidP="00327DA5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L’approccio, al fine di ottimizzare l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a 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campagn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a 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di marketing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sulla scorta del nostro dataset, </w:t>
      </w:r>
      <w:r w:rsidR="00841EA0">
        <w:rPr>
          <w:rFonts w:ascii="Arial" w:hAnsi="Arial" w:cs="Arial"/>
          <w:sz w:val="21"/>
          <w:szCs w:val="21"/>
          <w:shd w:val="clear" w:color="auto" w:fill="FFFFFF"/>
          <w:lang w:val="it-IT"/>
        </w:rPr>
        <w:t>comprende i seguenti passaggi</w:t>
      </w:r>
      <w:r w:rsidR="005A68D2">
        <w:rPr>
          <w:rFonts w:ascii="Arial" w:hAnsi="Arial" w:cs="Arial"/>
          <w:sz w:val="21"/>
          <w:szCs w:val="21"/>
          <w:shd w:val="clear" w:color="auto" w:fill="FFFFFF"/>
          <w:lang w:val="it-IT"/>
        </w:rPr>
        <w:t>:</w:t>
      </w:r>
    </w:p>
    <w:p w14:paraId="64F75900" w14:textId="0A4B7D79" w:rsidR="00327DA5" w:rsidRPr="00327DA5" w:rsidRDefault="00841EA0" w:rsidP="00327DA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Importazione del dataset ed analisi esplorativa sulle singole variabili e sulla relazione di ogni variabile con </w:t>
      </w:r>
      <w:r w:rsidR="009C0052">
        <w:rPr>
          <w:rFonts w:ascii="Arial" w:hAnsi="Arial" w:cs="Arial"/>
          <w:sz w:val="21"/>
          <w:szCs w:val="21"/>
          <w:shd w:val="clear" w:color="auto" w:fill="FFFFFF"/>
          <w:lang w:val="it-IT"/>
        </w:rPr>
        <w:t>la variabile di risposta (ovvero il risultato della campagna di marketing);</w:t>
      </w:r>
    </w:p>
    <w:p w14:paraId="001E3DE7" w14:textId="4D1CA213" w:rsidR="00327DA5" w:rsidRPr="00327DA5" w:rsidRDefault="009C0052" w:rsidP="00327DA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Pulizia e trasformazione dei dati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rimozione di colonne 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irrilevanti, gesti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one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de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i valori mancanti</w:t>
      </w:r>
      <w:r w:rsidR="00606836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, gestione degli outliers, 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trasforma</w:t>
      </w:r>
      <w:r w:rsidR="00445558">
        <w:rPr>
          <w:rFonts w:ascii="Arial" w:hAnsi="Arial" w:cs="Arial"/>
          <w:sz w:val="21"/>
          <w:szCs w:val="21"/>
          <w:shd w:val="clear" w:color="auto" w:fill="FFFFFF"/>
          <w:lang w:val="it-IT"/>
        </w:rPr>
        <w:t>zione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</w:t>
      </w:r>
      <w:r w:rsidR="00445558">
        <w:rPr>
          <w:rFonts w:ascii="Arial" w:hAnsi="Arial" w:cs="Arial"/>
          <w:sz w:val="21"/>
          <w:szCs w:val="21"/>
          <w:shd w:val="clear" w:color="auto" w:fill="FFFFFF"/>
          <w:lang w:val="it-IT"/>
        </w:rPr>
        <w:t>de</w:t>
      </w:r>
      <w:r w:rsidR="0035160C">
        <w:rPr>
          <w:rFonts w:ascii="Arial" w:hAnsi="Arial" w:cs="Arial"/>
          <w:sz w:val="21"/>
          <w:szCs w:val="21"/>
          <w:shd w:val="clear" w:color="auto" w:fill="FFFFFF"/>
          <w:lang w:val="it-IT"/>
        </w:rPr>
        <w:t>l</w:t>
      </w:r>
      <w:r w:rsidR="00327DA5"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le colonne categoriche in variabili </w:t>
      </w:r>
      <w:r w:rsidR="00830099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numeriche (One-Hot-Encoding) e delle </w:t>
      </w:r>
      <w:r w:rsidR="00B542A8">
        <w:rPr>
          <w:rFonts w:ascii="Arial" w:hAnsi="Arial" w:cs="Arial"/>
          <w:sz w:val="21"/>
          <w:szCs w:val="21"/>
          <w:shd w:val="clear" w:color="auto" w:fill="FFFFFF"/>
          <w:lang w:val="it-IT"/>
        </w:rPr>
        <w:t>variabili categoriche binarie (“yes” e “no”</w:t>
      </w:r>
      <w:r w:rsidR="001E2EC3">
        <w:rPr>
          <w:rFonts w:ascii="Arial" w:hAnsi="Arial" w:cs="Arial"/>
          <w:sz w:val="21"/>
          <w:szCs w:val="21"/>
          <w:shd w:val="clear" w:color="auto" w:fill="FFFFFF"/>
          <w:lang w:val="it-IT"/>
        </w:rPr>
        <w:t>) in colonne che contengano solo valori booleani;</w:t>
      </w:r>
    </w:p>
    <w:p w14:paraId="07D46EA6" w14:textId="289DD269" w:rsidR="00327DA5" w:rsidRDefault="00327DA5" w:rsidP="00327DA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Utilizzare tecniche di </w:t>
      </w:r>
      <w:r w:rsidR="00445558">
        <w:rPr>
          <w:rFonts w:ascii="Arial" w:hAnsi="Arial" w:cs="Arial"/>
          <w:sz w:val="21"/>
          <w:szCs w:val="21"/>
          <w:shd w:val="clear" w:color="auto" w:fill="FFFFFF"/>
          <w:lang w:val="it-IT"/>
        </w:rPr>
        <w:t>Machine Learning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per prevedere il risultato della campagna di marketing e per 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identificare quali sono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i fattori che influenzano 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maggiormente 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il successo della campagna</w:t>
      </w:r>
      <w:r w:rsidR="00445558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stessa</w:t>
      </w:r>
      <w:r w:rsidR="00A35B24"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 (Feature Importance)</w:t>
      </w:r>
      <w:r w:rsidRPr="00327DA5">
        <w:rPr>
          <w:rFonts w:ascii="Arial" w:hAnsi="Arial" w:cs="Arial"/>
          <w:sz w:val="21"/>
          <w:szCs w:val="21"/>
          <w:shd w:val="clear" w:color="auto" w:fill="FFFFFF"/>
          <w:lang w:val="it-IT"/>
        </w:rPr>
        <w:t>.</w:t>
      </w:r>
    </w:p>
    <w:p w14:paraId="52B1576F" w14:textId="63AC27A1" w:rsidR="001E2EC3" w:rsidRDefault="001E2EC3" w:rsidP="001E2EC3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Nello specifico, le tecniche di ML utilizzate sono state le s</w:t>
      </w:r>
      <w:r w:rsidR="007F6CBA">
        <w:rPr>
          <w:rFonts w:ascii="Arial" w:hAnsi="Arial" w:cs="Arial"/>
          <w:sz w:val="21"/>
          <w:szCs w:val="21"/>
          <w:shd w:val="clear" w:color="auto" w:fill="FFFFFF"/>
          <w:lang w:val="it-IT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guenti:</w:t>
      </w:r>
    </w:p>
    <w:p w14:paraId="60CEE672" w14:textId="77777777" w:rsidR="00BB5981" w:rsidRPr="00BB5981" w:rsidRDefault="00BB5981" w:rsidP="00BB59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BB5981">
        <w:rPr>
          <w:rFonts w:ascii="Arial" w:hAnsi="Arial" w:cs="Arial"/>
          <w:sz w:val="21"/>
          <w:szCs w:val="21"/>
          <w:shd w:val="clear" w:color="auto" w:fill="FFFFFF"/>
          <w:lang w:val="it-IT"/>
        </w:rPr>
        <w:t>Logistic Regression</w:t>
      </w:r>
    </w:p>
    <w:p w14:paraId="7C6B912E" w14:textId="4FE96AE9" w:rsidR="00BB5981" w:rsidRPr="00BB5981" w:rsidRDefault="00BB5981" w:rsidP="00BB59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BB5981">
        <w:rPr>
          <w:rFonts w:ascii="Arial" w:hAnsi="Arial" w:cs="Arial"/>
          <w:sz w:val="21"/>
          <w:szCs w:val="21"/>
          <w:shd w:val="clear" w:color="auto" w:fill="FFFFFF"/>
          <w:lang w:val="it-IT"/>
        </w:rPr>
        <w:t>Decision tree</w:t>
      </w:r>
    </w:p>
    <w:p w14:paraId="45AD95E2" w14:textId="614530D6" w:rsidR="00BB5981" w:rsidRPr="00BB5981" w:rsidRDefault="00A35B24" w:rsidP="00BB59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Random Forest</w:t>
      </w:r>
    </w:p>
    <w:p w14:paraId="6A24693F" w14:textId="614B845E" w:rsidR="001E2EC3" w:rsidRDefault="00BB5981" w:rsidP="00BB59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 w:rsidRPr="00BB5981">
        <w:rPr>
          <w:rFonts w:ascii="Arial" w:hAnsi="Arial" w:cs="Arial"/>
          <w:sz w:val="21"/>
          <w:szCs w:val="21"/>
          <w:shd w:val="clear" w:color="auto" w:fill="FFFFFF"/>
          <w:lang w:val="it-IT"/>
        </w:rPr>
        <w:t>XGBoost</w:t>
      </w:r>
    </w:p>
    <w:p w14:paraId="4445D4E3" w14:textId="77777777" w:rsidR="00A35B24" w:rsidRDefault="00A35B24" w:rsidP="00A35B24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</w:p>
    <w:p w14:paraId="342807B2" w14:textId="58747E3D" w:rsidR="00A35B24" w:rsidRDefault="00F21E9B" w:rsidP="00A35B24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ANALISI ESPLORATIVA</w:t>
      </w:r>
    </w:p>
    <w:p w14:paraId="2E0CB0B9" w14:textId="1E5BB975" w:rsidR="00F21E9B" w:rsidRPr="00A35B24" w:rsidRDefault="00F21E9B" w:rsidP="00A35B24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 xml:space="preserve">Il dataset </w:t>
      </w:r>
    </w:p>
    <w:p w14:paraId="1E725B06" w14:textId="77777777" w:rsidR="00327DA5" w:rsidRDefault="00327DA5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</w:p>
    <w:p w14:paraId="623CC60C" w14:textId="77777777" w:rsidR="00982011" w:rsidRDefault="00982011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</w:p>
    <w:p w14:paraId="581DE11C" w14:textId="49F15012" w:rsidR="00982011" w:rsidRPr="00327DA5" w:rsidRDefault="00982011">
      <w:pPr>
        <w:rPr>
          <w:rFonts w:ascii="Arial" w:hAnsi="Arial" w:cs="Arial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it-IT"/>
        </w:rPr>
        <w:t>note</w:t>
      </w:r>
    </w:p>
    <w:p w14:paraId="5DB62A85" w14:textId="42CF3B88" w:rsidR="00327DA5" w:rsidRDefault="003076DA">
      <w:pPr>
        <w:rPr>
          <w:lang w:val="it-IT"/>
        </w:rPr>
      </w:pPr>
      <w:r>
        <w:rPr>
          <w:lang w:val="it-IT"/>
        </w:rPr>
        <w:t>campaign mettere 10 negli outliers</w:t>
      </w:r>
    </w:p>
    <w:p w14:paraId="5B887791" w14:textId="22D1AA9B" w:rsidR="003076DA" w:rsidRDefault="00FE3A42">
      <w:pPr>
        <w:rPr>
          <w:lang w:val="it-IT"/>
        </w:rPr>
      </w:pPr>
      <w:r>
        <w:rPr>
          <w:lang w:val="it-IT"/>
        </w:rPr>
        <w:t>fare lo stesso con previous</w:t>
      </w:r>
    </w:p>
    <w:p w14:paraId="44135D5B" w14:textId="34276FFD" w:rsidR="00FE3A42" w:rsidRDefault="00982011">
      <w:pPr>
        <w:rPr>
          <w:lang w:val="it-IT"/>
        </w:rPr>
      </w:pPr>
      <w:r>
        <w:rPr>
          <w:lang w:val="it-IT"/>
        </w:rPr>
        <w:t>creare una colonna dummies outliers con 1 o 0 se quella riga era un outlier</w:t>
      </w:r>
    </w:p>
    <w:p w14:paraId="32CE4AF2" w14:textId="04C2B4D8" w:rsidR="0098546C" w:rsidRDefault="0098546C">
      <w:pPr>
        <w:rPr>
          <w:lang w:val="it-IT"/>
        </w:rPr>
      </w:pPr>
      <w:r>
        <w:rPr>
          <w:lang w:val="it-IT"/>
        </w:rPr>
        <w:t xml:space="preserve">nei boxplot per la rappresentazione bivariata con var numeriche </w:t>
      </w:r>
      <w:r w:rsidR="00FD66B2">
        <w:rPr>
          <w:lang w:val="it-IT"/>
        </w:rPr>
        <w:t>fai log su balance</w:t>
      </w:r>
    </w:p>
    <w:p w14:paraId="49B106C5" w14:textId="77777777" w:rsidR="009857D5" w:rsidRDefault="009857D5">
      <w:pPr>
        <w:rPr>
          <w:lang w:val="it-IT"/>
        </w:rPr>
      </w:pPr>
    </w:p>
    <w:p w14:paraId="4C84EF41" w14:textId="7FBF6555" w:rsidR="009857D5" w:rsidRDefault="009857D5">
      <w:pPr>
        <w:rPr>
          <w:lang w:val="it-IT"/>
        </w:rPr>
      </w:pPr>
      <w:r>
        <w:rPr>
          <w:lang w:val="it-IT"/>
        </w:rPr>
        <w:t xml:space="preserve">la metrica in un dataset sbilanciato è l’f1 score, </w:t>
      </w:r>
      <w:r w:rsidR="00AC7B8C">
        <w:rPr>
          <w:lang w:val="it-IT"/>
        </w:rPr>
        <w:t>poiché l’accuracy non va bene, allora mostro l’f1 score</w:t>
      </w:r>
    </w:p>
    <w:p w14:paraId="31ECE6CB" w14:textId="6D9E1390" w:rsidR="005D7B60" w:rsidRDefault="005D7B60">
      <w:pPr>
        <w:rPr>
          <w:lang w:val="it-IT"/>
        </w:rPr>
      </w:pPr>
      <w:r>
        <w:rPr>
          <w:lang w:val="it-IT"/>
        </w:rPr>
        <w:lastRenderedPageBreak/>
        <w:t>poutcome</w:t>
      </w:r>
      <w:r w:rsidR="008E00C5">
        <w:rPr>
          <w:lang w:val="it-IT"/>
        </w:rPr>
        <w:t xml:space="preserve"> importance</w:t>
      </w:r>
      <w:r w:rsidR="00A15885">
        <w:rPr>
          <w:lang w:val="it-IT"/>
        </w:rPr>
        <w:t xml:space="preserve"> </w:t>
      </w:r>
    </w:p>
    <w:p w14:paraId="2A74FF85" w14:textId="52C6B732" w:rsidR="008E00C5" w:rsidRDefault="008E00C5">
      <w:pPr>
        <w:rPr>
          <w:lang w:val="it-IT"/>
        </w:rPr>
      </w:pPr>
      <w:r>
        <w:rPr>
          <w:lang w:val="it-IT"/>
        </w:rPr>
        <w:t>month</w:t>
      </w:r>
      <w:r w:rsidR="00932CC8">
        <w:rPr>
          <w:lang w:val="it-IT"/>
        </w:rPr>
        <w:t xml:space="preserve"> = </w:t>
      </w:r>
      <w:r w:rsidR="00A15885">
        <w:rPr>
          <w:lang w:val="it-IT"/>
        </w:rPr>
        <w:t>controllare correlazione tra month e deposit per validare la feature importance</w:t>
      </w:r>
    </w:p>
    <w:p w14:paraId="4643FDA7" w14:textId="77777777" w:rsidR="009C3FAD" w:rsidRPr="00327DA5" w:rsidRDefault="009C3FAD">
      <w:pPr>
        <w:rPr>
          <w:lang w:val="it-IT"/>
        </w:rPr>
      </w:pPr>
    </w:p>
    <w:sectPr w:rsidR="009C3FAD" w:rsidRPr="00327DA5" w:rsidSect="00A557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68C8" w14:textId="77777777" w:rsidR="00A5576B" w:rsidRDefault="00A5576B" w:rsidP="00327DA5">
      <w:pPr>
        <w:spacing w:after="0" w:line="240" w:lineRule="auto"/>
      </w:pPr>
      <w:r>
        <w:separator/>
      </w:r>
    </w:p>
  </w:endnote>
  <w:endnote w:type="continuationSeparator" w:id="0">
    <w:p w14:paraId="60747DFC" w14:textId="77777777" w:rsidR="00A5576B" w:rsidRDefault="00A5576B" w:rsidP="0032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2FC8" w14:textId="77777777" w:rsidR="00A5576B" w:rsidRDefault="00A5576B" w:rsidP="00327DA5">
      <w:pPr>
        <w:spacing w:after="0" w:line="240" w:lineRule="auto"/>
      </w:pPr>
      <w:r>
        <w:separator/>
      </w:r>
    </w:p>
  </w:footnote>
  <w:footnote w:type="continuationSeparator" w:id="0">
    <w:p w14:paraId="6CF791A5" w14:textId="77777777" w:rsidR="00A5576B" w:rsidRDefault="00A5576B" w:rsidP="00327DA5">
      <w:pPr>
        <w:spacing w:after="0" w:line="240" w:lineRule="auto"/>
      </w:pPr>
      <w:r>
        <w:continuationSeparator/>
      </w:r>
    </w:p>
  </w:footnote>
  <w:footnote w:id="1">
    <w:p w14:paraId="6405C63C" w14:textId="70DD4563" w:rsidR="00327DA5" w:rsidRPr="00327DA5" w:rsidRDefault="00327DA5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327DA5">
        <w:rPr>
          <w:lang w:val="it-IT"/>
        </w:rPr>
        <w:t xml:space="preserve"> </w:t>
      </w:r>
      <w:r>
        <w:rPr>
          <w:lang w:val="it-IT"/>
        </w:rPr>
        <w:t xml:space="preserve">Il conto deposito è </w:t>
      </w:r>
      <w:r w:rsidRPr="00327DA5">
        <w:rPr>
          <w:lang w:val="it-IT"/>
        </w:rPr>
        <w:t>un prodotto che consente di ricevere una </w:t>
      </w:r>
      <w:hyperlink r:id="rId1" w:history="1">
        <w:r w:rsidRPr="00327DA5">
          <w:rPr>
            <w:lang w:val="it-IT"/>
          </w:rPr>
          <w:t>remunerazione garantita</w:t>
        </w:r>
      </w:hyperlink>
      <w:r w:rsidRPr="00327DA5">
        <w:rPr>
          <w:lang w:val="it-IT"/>
        </w:rPr>
        <w:t> sul capitale in giacenza con una scadenza massima di 5 anni</w:t>
      </w:r>
      <w:r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4D0C"/>
    <w:multiLevelType w:val="hybridMultilevel"/>
    <w:tmpl w:val="36E6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94CA9"/>
    <w:multiLevelType w:val="hybridMultilevel"/>
    <w:tmpl w:val="7F8E09A4"/>
    <w:lvl w:ilvl="0" w:tplc="ED6E2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935479">
    <w:abstractNumId w:val="0"/>
  </w:num>
  <w:num w:numId="2" w16cid:durableId="79753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A5"/>
    <w:rsid w:val="000C1FA2"/>
    <w:rsid w:val="000F3B75"/>
    <w:rsid w:val="00150998"/>
    <w:rsid w:val="00186695"/>
    <w:rsid w:val="001E2EC3"/>
    <w:rsid w:val="001E5795"/>
    <w:rsid w:val="00234FC2"/>
    <w:rsid w:val="002358E5"/>
    <w:rsid w:val="002D1E60"/>
    <w:rsid w:val="003076DA"/>
    <w:rsid w:val="00327DA5"/>
    <w:rsid w:val="0035160C"/>
    <w:rsid w:val="003811A7"/>
    <w:rsid w:val="00445558"/>
    <w:rsid w:val="0053307F"/>
    <w:rsid w:val="005A68D2"/>
    <w:rsid w:val="005D7B60"/>
    <w:rsid w:val="00606836"/>
    <w:rsid w:val="00611AD3"/>
    <w:rsid w:val="0062647D"/>
    <w:rsid w:val="00657F9D"/>
    <w:rsid w:val="006F0D32"/>
    <w:rsid w:val="007F6CBA"/>
    <w:rsid w:val="00821E3E"/>
    <w:rsid w:val="00830099"/>
    <w:rsid w:val="00841EA0"/>
    <w:rsid w:val="008737D1"/>
    <w:rsid w:val="008E00C5"/>
    <w:rsid w:val="008E3BE4"/>
    <w:rsid w:val="00905F5D"/>
    <w:rsid w:val="00932CC8"/>
    <w:rsid w:val="00982011"/>
    <w:rsid w:val="0098546C"/>
    <w:rsid w:val="009857D5"/>
    <w:rsid w:val="009C0052"/>
    <w:rsid w:val="009C3FAD"/>
    <w:rsid w:val="00A15885"/>
    <w:rsid w:val="00A35B24"/>
    <w:rsid w:val="00A5576B"/>
    <w:rsid w:val="00AC7B8C"/>
    <w:rsid w:val="00B542A8"/>
    <w:rsid w:val="00BA0103"/>
    <w:rsid w:val="00BB5981"/>
    <w:rsid w:val="00C10BC2"/>
    <w:rsid w:val="00CA3B32"/>
    <w:rsid w:val="00DB401E"/>
    <w:rsid w:val="00F21E9B"/>
    <w:rsid w:val="00FD66B2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AA7A"/>
  <w15:chartTrackingRefBased/>
  <w15:docId w15:val="{6298DBEB-69DC-45F6-BCF0-D7C4251E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327DA5"/>
    <w:rPr>
      <w:i/>
      <w:iCs/>
    </w:rPr>
  </w:style>
  <w:style w:type="character" w:styleId="Strong">
    <w:name w:val="Strong"/>
    <w:basedOn w:val="DefaultParagraphFont"/>
    <w:uiPriority w:val="22"/>
    <w:qFormat/>
    <w:rsid w:val="00327D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7DA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D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DA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73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moneyfarm.com/it/finanza-personale/ti-conviene-veramente-il-conto-deposito-analisi-dei-rendiment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0B1CD-E5C7-42B6-B19A-71C9086C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Cotturone</dc:creator>
  <cp:keywords/>
  <dc:description/>
  <cp:lastModifiedBy>Saulo Cotturone</cp:lastModifiedBy>
  <cp:revision>44</cp:revision>
  <dcterms:created xsi:type="dcterms:W3CDTF">2023-12-31T10:10:00Z</dcterms:created>
  <dcterms:modified xsi:type="dcterms:W3CDTF">2024-01-06T15:09:00Z</dcterms:modified>
</cp:coreProperties>
</file>