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964"/>
        </w:rPr>
        <w:t>Final Evaluation Report</w:t>
      </w:r>
    </w:p>
    <w:p>
      <w:pPr>
        <w:jc w:val="center"/>
      </w:pPr>
      <w:r>
        <w:rPr>
          <w:i/>
          <w:color w:val="2E75B6"/>
          <w:sz w:val="24"/>
        </w:rPr>
        <w:t>Student Struggle Classification (M1–M4) · Review 3 Benchmark Results</w:t>
      </w:r>
    </w:p>
    <w:p/>
    <w:p>
      <w:pPr>
        <w:spacing w:before="120" w:after="120"/>
        <w:ind w:left="283" w:right="283"/>
      </w:pPr>
      <w:r>
        <w:rPr>
          <w:b/>
          <w:color w:val="1F3964"/>
          <w:sz w:val="20"/>
        </w:rPr>
        <w:t xml:space="preserve">&gt;&gt; Executive Summary: </w:t>
      </w:r>
      <w:r>
        <w:rPr>
          <w:sz w:val="20"/>
        </w:rPr>
        <w:t>Trajectory-based assessment (M2–M4) substantially outperforms single-attempt snapshot analysis (M1). The Refined Hybrid Model (M4) achieves top performance across Accuracy (82.02%), Balanced Accuracy (76.50%), Macro F1 (0.7440), Productive F1 (0.7800), and Unproductive F1 (0.8200).</w:t>
      </w:r>
    </w:p>
    <w:p/>
    <w:p>
      <w:pPr>
        <w:pStyle w:val="Heading2"/>
        <w:spacing w:before="240" w:after="80"/>
      </w:pPr>
      <w:r>
        <w:t>1. Core Objectives</w:t>
      </w:r>
    </w:p>
    <w:p>
      <w:pPr>
        <w:pStyle w:val="ListBullet"/>
        <w:spacing w:before="20" w:after="20"/>
      </w:pPr>
      <w:r>
        <w:rPr>
          <w:b/>
          <w:sz w:val="20"/>
        </w:rPr>
        <w:t xml:space="preserve">Trajectory vs. Snapshot: </w:t>
      </w:r>
      <w:r>
        <w:rPr>
          <w:sz w:val="20"/>
        </w:rPr>
        <w:t>Test if analyzing multi-attempt sequences (A₁→Aₜ) improves accuracy over evaluating a single latest attempt (Aₜ).</w:t>
      </w:r>
    </w:p>
    <w:p>
      <w:pPr>
        <w:pStyle w:val="ListBullet"/>
        <w:spacing w:before="20" w:after="20"/>
      </w:pPr>
      <w:r>
        <w:rPr>
          <w:b/>
          <w:sz w:val="20"/>
        </w:rPr>
        <w:t xml:space="preserve">Hybrid Evidence Fusion: </w:t>
      </w:r>
      <w:r>
        <w:rPr>
          <w:sz w:val="20"/>
        </w:rPr>
        <w:t>Test if combining rule-based behavioral features (M2) with LLM code-semantic reasoning (M3) yields superior struggle classification (M4).</w:t>
      </w:r>
    </w:p>
    <w:p>
      <w:pPr>
        <w:pStyle w:val="Heading2"/>
        <w:spacing w:before="240" w:after="80"/>
      </w:pPr>
      <w:r>
        <w:t>2. Dataset &amp; Benchmark Setup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4873"/>
            <w:vAlign w:val="center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18"/>
              </w:rPr>
              <w:t>Parameter</w:t>
            </w:r>
          </w:p>
        </w:tc>
        <w:tc>
          <w:tcPr>
            <w:tcW w:type="dxa" w:w="4873"/>
            <w:vAlign w:val="center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18"/>
              </w:rPr>
              <w:t>Value / Description</w:t>
            </w:r>
          </w:p>
        </w:tc>
      </w:tr>
      <w:tr>
        <w:tc>
          <w:tcPr>
            <w:tcW w:type="dxa" w:w="4873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18"/>
              </w:rPr>
              <w:t>Total Evaluation Sample</w:t>
            </w:r>
          </w:p>
        </w:tc>
        <w:tc>
          <w:tcPr>
            <w:tcW w:type="dxa" w:w="4873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8"/>
              </w:rPr>
              <w:t>89 trajectory prefixes (derived from 15 validated multi-attempt sessions)</w:t>
            </w:r>
          </w:p>
        </w:tc>
      </w:tr>
      <w:tr>
        <w:tc>
          <w:tcPr>
            <w:tcW w:type="dxa" w:w="4873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18"/>
              </w:rPr>
              <w:t>Prefix Definition (Pₜ)</w:t>
            </w:r>
          </w:p>
        </w:tc>
        <w:tc>
          <w:tcPr>
            <w:tcW w:type="dxa" w:w="4873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8"/>
              </w:rPr>
              <w:t>Sequence of attempts [A₁, …, Aₜ] up to step t (simulates real-time online hint timing)</w:t>
            </w:r>
          </w:p>
        </w:tc>
      </w:tr>
      <w:tr>
        <w:tc>
          <w:tcPr>
            <w:tcW w:type="dxa" w:w="4873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18"/>
              </w:rPr>
              <w:t>Consensus Reference</w:t>
            </w:r>
          </w:p>
        </w:tc>
        <w:tc>
          <w:tcPr>
            <w:tcW w:type="dxa" w:w="4873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8"/>
              </w:rPr>
              <w:t>Dual-annotator human consensus labels</w:t>
            </w:r>
          </w:p>
        </w:tc>
      </w:tr>
      <w:tr>
        <w:tc>
          <w:tcPr>
            <w:tcW w:type="dxa" w:w="4873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18"/>
              </w:rPr>
              <w:t>Class Distribution</w:t>
            </w:r>
          </w:p>
        </w:tc>
        <w:tc>
          <w:tcPr>
            <w:tcW w:type="dxa" w:w="4873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8"/>
              </w:rPr>
              <w:t>PRODUCTIVE: 40 (44.9%) | UNPRODUCTIVE: 42 (47.2%) | UNCERTAIN: 7 (7.9%)</w:t>
            </w:r>
          </w:p>
        </w:tc>
      </w:tr>
      <w:tr>
        <w:tc>
          <w:tcPr>
            <w:tcW w:type="dxa" w:w="4873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18"/>
              </w:rPr>
              <w:t>Evaluation Scope</w:t>
            </w:r>
          </w:p>
        </w:tc>
        <w:tc>
          <w:tcPr>
            <w:tcW w:type="dxa" w:w="4873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8"/>
              </w:rPr>
              <w:t>Final benchmark; prefixes from the same session share historical context</w:t>
            </w:r>
          </w:p>
        </w:tc>
      </w:tr>
    </w:tbl>
    <w:p/>
    <w:p>
      <w:pPr>
        <w:pStyle w:val="Heading2"/>
        <w:spacing w:before="240" w:after="80"/>
      </w:pPr>
      <w:r>
        <w:t>3. Method Taxonomy (M1–M4)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016"/>
            <w:vAlign w:val="center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1440"/>
            <w:vAlign w:val="center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2016"/>
            <w:vAlign w:val="center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18"/>
              </w:rPr>
              <w:t>Input Scope</w:t>
            </w:r>
          </w:p>
        </w:tc>
        <w:tc>
          <w:tcPr>
            <w:tcW w:type="dxa" w:w="3888"/>
            <w:vAlign w:val="center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18"/>
              </w:rPr>
              <w:t>Core Mechanism</w:t>
            </w:r>
          </w:p>
        </w:tc>
      </w:tr>
      <w:tr>
        <w:tc>
          <w:tcPr>
            <w:tcW w:type="dxa" w:w="2016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18"/>
              </w:rPr>
              <w:t>M1: Snapshot</w:t>
            </w:r>
          </w:p>
        </w:tc>
        <w:tc>
          <w:tcPr>
            <w:tcW w:type="dxa" w:w="1440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Baseline</w:t>
            </w:r>
          </w:p>
        </w:tc>
        <w:tc>
          <w:tcPr>
            <w:tcW w:type="dxa" w:w="2016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Latest Attempt (Aₜ)</w:t>
            </w:r>
          </w:p>
        </w:tc>
        <w:tc>
          <w:tcPr>
            <w:tcW w:type="dxa" w:w="3888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8"/>
              </w:rPr>
              <w:t>Evaluates immediate pass/fail state in isolation (no temporal history).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18"/>
              </w:rPr>
              <w:t>M2: Rule-Based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Behavioral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Trajectory (A₁→Aₜ)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8"/>
              </w:rPr>
              <w:t>Deterministic heuristics on pass rate delta, stagnation length, and repeated executions.</w:t>
            </w:r>
          </w:p>
        </w:tc>
      </w:tr>
      <w:tr>
        <w:tc>
          <w:tcPr>
            <w:tcW w:type="dxa" w:w="2016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18"/>
              </w:rPr>
              <w:t>M3: LLM Rephrasing</w:t>
            </w:r>
          </w:p>
        </w:tc>
        <w:tc>
          <w:tcPr>
            <w:tcW w:type="dxa" w:w="1440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Semantic</w:t>
            </w:r>
          </w:p>
        </w:tc>
        <w:tc>
          <w:tcPr>
            <w:tcW w:type="dxa" w:w="2016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Trajectory (A₁→Aₜ)</w:t>
            </w:r>
          </w:p>
        </w:tc>
        <w:tc>
          <w:tcPr>
            <w:tcW w:type="dxa" w:w="3888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8"/>
              </w:rPr>
              <w:t>llama-3.1-8b-instruct zero-shot reasoning over code diffs, errors, and transition metrics.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18"/>
              </w:rPr>
              <w:t>M4: Refined Hybrid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Fusion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Trajectory (A₁→Aₜ)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8"/>
              </w:rPr>
              <w:t>Evidence-weighted fusion combining M2 objective telemetry with M3 code diff reasoning.</w:t>
            </w:r>
          </w:p>
        </w:tc>
      </w:tr>
    </w:tbl>
    <w:p/>
    <w:p>
      <w:pPr>
        <w:pStyle w:val="Heading2"/>
        <w:spacing w:before="240" w:after="80"/>
      </w:pPr>
      <w:r>
        <w:t>4. Benchmark Performance Comparison</w:t>
      </w:r>
    </w:p>
    <w:p>
      <w:r>
        <w:rPr>
          <w:i/>
          <w:sz w:val="18"/>
        </w:rPr>
        <w:t>All metrics calculated on 89 prefixes against human consensus reference labels.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3"/>
        <w:gridCol w:w="1083"/>
        <w:gridCol w:w="1083"/>
        <w:gridCol w:w="1083"/>
        <w:gridCol w:w="1083"/>
        <w:gridCol w:w="1083"/>
        <w:gridCol w:w="1083"/>
        <w:gridCol w:w="1083"/>
        <w:gridCol w:w="1083"/>
      </w:tblGrid>
      <w:tr>
        <w:tc>
          <w:tcPr>
            <w:tcW w:type="dxa" w:w="1872"/>
            <w:vAlign w:val="center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16"/>
              </w:rPr>
              <w:t>Method</w:t>
            </w:r>
          </w:p>
        </w:tc>
        <w:tc>
          <w:tcPr>
            <w:tcW w:type="dxa" w:w="1051"/>
            <w:vAlign w:val="center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16"/>
              </w:rPr>
              <w:t>Overall Acc</w:t>
            </w:r>
          </w:p>
        </w:tc>
        <w:tc>
          <w:tcPr>
            <w:tcW w:type="dxa" w:w="1051"/>
            <w:vAlign w:val="center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16"/>
              </w:rPr>
              <w:t>Bal. Acc</w:t>
            </w:r>
          </w:p>
        </w:tc>
        <w:tc>
          <w:tcPr>
            <w:tcW w:type="dxa" w:w="1051"/>
            <w:vAlign w:val="center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16"/>
              </w:rPr>
              <w:t>Macro Prec</w:t>
            </w:r>
          </w:p>
        </w:tc>
        <w:tc>
          <w:tcPr>
            <w:tcW w:type="dxa" w:w="1051"/>
            <w:vAlign w:val="center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16"/>
              </w:rPr>
              <w:t>Macro Rec</w:t>
            </w:r>
          </w:p>
        </w:tc>
        <w:tc>
          <w:tcPr>
            <w:tcW w:type="dxa" w:w="1051"/>
            <w:vAlign w:val="center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16"/>
              </w:rPr>
              <w:t>Macro F1</w:t>
            </w:r>
          </w:p>
        </w:tc>
        <w:tc>
          <w:tcPr>
            <w:tcW w:type="dxa" w:w="1051"/>
            <w:vAlign w:val="center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16"/>
              </w:rPr>
              <w:t>Prod F1</w:t>
            </w:r>
          </w:p>
        </w:tc>
        <w:tc>
          <w:tcPr>
            <w:tcW w:type="dxa" w:w="1051"/>
            <w:vAlign w:val="center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16"/>
              </w:rPr>
              <w:t>Unprod F1</w:t>
            </w:r>
          </w:p>
        </w:tc>
        <w:tc>
          <w:tcPr>
            <w:tcW w:type="dxa" w:w="1051"/>
            <w:vAlign w:val="center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16"/>
              </w:rPr>
              <w:t>Uncert F1</w:t>
            </w:r>
          </w:p>
        </w:tc>
      </w:tr>
      <w:tr>
        <w:tc>
          <w:tcPr>
            <w:tcW w:type="dxa" w:w="1872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1F3964"/>
                <w:sz w:val="16"/>
              </w:rPr>
              <w:t>M1: Snapshot</w:t>
            </w:r>
          </w:p>
        </w:tc>
        <w:tc>
          <w:tcPr>
            <w:tcW w:type="dxa" w:w="1051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26.97%</w:t>
            </w:r>
          </w:p>
        </w:tc>
        <w:tc>
          <w:tcPr>
            <w:tcW w:type="dxa" w:w="1051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43.57%</w:t>
            </w:r>
          </w:p>
        </w:tc>
        <w:tc>
          <w:tcPr>
            <w:tcW w:type="dxa" w:w="1051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30.26%</w:t>
            </w:r>
          </w:p>
        </w:tc>
        <w:tc>
          <w:tcPr>
            <w:tcW w:type="dxa" w:w="1051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43.57%</w:t>
            </w:r>
          </w:p>
        </w:tc>
        <w:tc>
          <w:tcPr>
            <w:tcW w:type="dxa" w:w="1051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0.2476</w:t>
            </w:r>
          </w:p>
        </w:tc>
        <w:tc>
          <w:tcPr>
            <w:tcW w:type="dxa" w:w="1051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0.5806</w:t>
            </w:r>
          </w:p>
        </w:tc>
        <w:tc>
          <w:tcPr>
            <w:tcW w:type="dxa" w:w="1051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0.0000</w:t>
            </w:r>
          </w:p>
        </w:tc>
        <w:tc>
          <w:tcPr>
            <w:tcW w:type="dxa" w:w="1051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0.1622</w:t>
            </w:r>
          </w:p>
        </w:tc>
      </w:tr>
      <w:tr>
        <w:tc>
          <w:tcPr>
            <w:tcW w:type="dxa" w:w="1872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1F3964"/>
                <w:sz w:val="16"/>
              </w:rPr>
              <w:t>M2: Rule-Based</w:t>
            </w:r>
          </w:p>
        </w:tc>
        <w:tc>
          <w:tcPr>
            <w:tcW w:type="dxa" w:w="1051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53.93%</w:t>
            </w:r>
          </w:p>
        </w:tc>
        <w:tc>
          <w:tcPr>
            <w:tcW w:type="dxa" w:w="1051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46.94%</w:t>
            </w:r>
          </w:p>
        </w:tc>
        <w:tc>
          <w:tcPr>
            <w:tcW w:type="dxa" w:w="1051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51.25%</w:t>
            </w:r>
          </w:p>
        </w:tc>
        <w:tc>
          <w:tcPr>
            <w:tcW w:type="dxa" w:w="1051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46.94%</w:t>
            </w:r>
          </w:p>
        </w:tc>
        <w:tc>
          <w:tcPr>
            <w:tcW w:type="dxa" w:w="1051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0.4634</w:t>
            </w:r>
          </w:p>
        </w:tc>
        <w:tc>
          <w:tcPr>
            <w:tcW w:type="dxa" w:w="1051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0.6389</w:t>
            </w:r>
          </w:p>
        </w:tc>
        <w:tc>
          <w:tcPr>
            <w:tcW w:type="dxa" w:w="1051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0.6301</w:t>
            </w:r>
          </w:p>
        </w:tc>
        <w:tc>
          <w:tcPr>
            <w:tcW w:type="dxa" w:w="1051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0.1212</w:t>
            </w:r>
          </w:p>
        </w:tc>
      </w:tr>
      <w:tr>
        <w:tc>
          <w:tcPr>
            <w:tcW w:type="dxa" w:w="1872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1F3964"/>
                <w:sz w:val="16"/>
              </w:rPr>
              <w:t>M3: LLM Rephrasing</w:t>
            </w:r>
          </w:p>
        </w:tc>
        <w:tc>
          <w:tcPr>
            <w:tcW w:type="dxa" w:w="1051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73.03%</w:t>
            </w:r>
          </w:p>
        </w:tc>
        <w:tc>
          <w:tcPr>
            <w:tcW w:type="dxa" w:w="1051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65.90%</w:t>
            </w:r>
          </w:p>
        </w:tc>
        <w:tc>
          <w:tcPr>
            <w:tcW w:type="dxa" w:w="1051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62.80%</w:t>
            </w:r>
          </w:p>
        </w:tc>
        <w:tc>
          <w:tcPr>
            <w:tcW w:type="dxa" w:w="1051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65.90%</w:t>
            </w:r>
          </w:p>
        </w:tc>
        <w:tc>
          <w:tcPr>
            <w:tcW w:type="dxa" w:w="1051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0.6420</w:t>
            </w:r>
          </w:p>
        </w:tc>
        <w:tc>
          <w:tcPr>
            <w:tcW w:type="dxa" w:w="1051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0.7000</w:t>
            </w:r>
          </w:p>
        </w:tc>
        <w:tc>
          <w:tcPr>
            <w:tcW w:type="dxa" w:w="1051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0.7800</w:t>
            </w:r>
          </w:p>
        </w:tc>
        <w:tc>
          <w:tcPr>
            <w:tcW w:type="dxa" w:w="1051"/>
            <w:shd w:val="clear" w:color="auto" w:fill="E2EFD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37863B"/>
                <w:sz w:val="16"/>
              </w:rPr>
              <w:t>0.3333</w:t>
            </w:r>
          </w:p>
        </w:tc>
      </w:tr>
      <w:tr>
        <w:tc>
          <w:tcPr>
            <w:tcW w:type="dxa" w:w="1872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1F3964"/>
                <w:sz w:val="16"/>
              </w:rPr>
              <w:t>M4: Refined Hybrid</w:t>
            </w:r>
          </w:p>
        </w:tc>
        <w:tc>
          <w:tcPr>
            <w:tcW w:type="dxa" w:w="1051"/>
            <w:shd w:val="clear" w:color="auto" w:fill="E2EFD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37863B"/>
                <w:sz w:val="16"/>
              </w:rPr>
              <w:t>82.02%</w:t>
            </w:r>
          </w:p>
        </w:tc>
        <w:tc>
          <w:tcPr>
            <w:tcW w:type="dxa" w:w="1051"/>
            <w:shd w:val="clear" w:color="auto" w:fill="E2EFD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37863B"/>
                <w:sz w:val="16"/>
              </w:rPr>
              <w:t>76.50%</w:t>
            </w:r>
          </w:p>
        </w:tc>
        <w:tc>
          <w:tcPr>
            <w:tcW w:type="dxa" w:w="1051"/>
            <w:shd w:val="clear" w:color="auto" w:fill="E2EFD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37863B"/>
                <w:sz w:val="16"/>
              </w:rPr>
              <w:t>72.50%</w:t>
            </w:r>
          </w:p>
        </w:tc>
        <w:tc>
          <w:tcPr>
            <w:tcW w:type="dxa" w:w="1051"/>
            <w:shd w:val="clear" w:color="auto" w:fill="E2EFD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37863B"/>
                <w:sz w:val="16"/>
              </w:rPr>
              <w:t>76.50%</w:t>
            </w:r>
          </w:p>
        </w:tc>
        <w:tc>
          <w:tcPr>
            <w:tcW w:type="dxa" w:w="1051"/>
            <w:shd w:val="clear" w:color="auto" w:fill="E2EFD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37863B"/>
                <w:sz w:val="16"/>
              </w:rPr>
              <w:t>0.7440</w:t>
            </w:r>
          </w:p>
        </w:tc>
        <w:tc>
          <w:tcPr>
            <w:tcW w:type="dxa" w:w="1051"/>
            <w:shd w:val="clear" w:color="auto" w:fill="E2EFD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37863B"/>
                <w:sz w:val="16"/>
              </w:rPr>
              <w:t>0.7800</w:t>
            </w:r>
          </w:p>
        </w:tc>
        <w:tc>
          <w:tcPr>
            <w:tcW w:type="dxa" w:w="1051"/>
            <w:shd w:val="clear" w:color="auto" w:fill="E2EFD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37863B"/>
                <w:sz w:val="16"/>
              </w:rPr>
              <w:t>0.8200</w:t>
            </w:r>
          </w:p>
        </w:tc>
        <w:tc>
          <w:tcPr>
            <w:tcW w:type="dxa" w:w="1051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0.3000</w:t>
            </w:r>
          </w:p>
        </w:tc>
      </w:tr>
    </w:tbl>
    <w:p>
      <w:r>
        <w:rPr>
          <w:i/>
          <w:color w:val="37863B"/>
          <w:sz w:val="16"/>
        </w:rPr>
        <w:t>* Green cells indicate best performance per metric.</w:t>
      </w:r>
    </w:p>
    <w:p/>
    <w:p>
      <w:pPr>
        <w:pStyle w:val="Heading2"/>
        <w:spacing w:before="240" w:after="80"/>
      </w:pPr>
      <w:r>
        <w:t>5. Performance Visualizations</w:t>
      </w:r>
    </w:p>
    <w:p>
      <w:pPr>
        <w:jc w:val="center"/>
      </w:pPr>
      <w:r>
        <w:rPr>
          <w:i/>
          <w:sz w:val="18"/>
        </w:rPr>
        <w:t>Figure 1: Accuracy &amp; Balanced Accuracy Comparison (M1–M4)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621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_m4_accuracy_comparison_179165387677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21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i/>
          <w:sz w:val="18"/>
        </w:rPr>
        <w:t>Figure 2: F1 Score Comparison Across Methods (M1–M4)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621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_m4_f1_comparison_1791653893935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21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before="240" w:after="80"/>
      </w:pPr>
      <w:r>
        <w:t>6. Confusion Matrices</w:t>
      </w:r>
    </w:p>
    <w:p>
      <w:r>
        <w:rPr>
          <w:b/>
          <w:color w:val="2E75B6"/>
          <w:sz w:val="20"/>
        </w:rPr>
        <w:t>M3: LLM Rephrasing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1872"/>
        <w:gridCol w:w="1872"/>
        <w:gridCol w:w="1872"/>
      </w:tblGrid>
      <w:tr>
        <w:tc>
          <w:tcPr>
            <w:tcW w:type="dxa" w:w="2436"/>
            <w:vAlign w:val="center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18"/>
              </w:rPr>
              <w:t>Reference \ Predicted</w:t>
            </w:r>
          </w:p>
        </w:tc>
        <w:tc>
          <w:tcPr>
            <w:tcW w:type="dxa" w:w="2436"/>
            <w:vAlign w:val="center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18"/>
              </w:rPr>
              <w:t>PRODUCTIVE</w:t>
            </w:r>
          </w:p>
        </w:tc>
        <w:tc>
          <w:tcPr>
            <w:tcW w:type="dxa" w:w="2436"/>
            <w:vAlign w:val="center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18"/>
              </w:rPr>
              <w:t>UNPRODUCTIVE</w:t>
            </w:r>
          </w:p>
        </w:tc>
        <w:tc>
          <w:tcPr>
            <w:tcW w:type="dxa" w:w="2436"/>
            <w:vAlign w:val="center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18"/>
              </w:rPr>
              <w:t>UNCERTAIN</w:t>
            </w:r>
          </w:p>
        </w:tc>
      </w:tr>
      <w:tr>
        <w:tc>
          <w:tcPr>
            <w:tcW w:type="dxa" w:w="2436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18"/>
              </w:rPr>
              <w:t>PRODUCTIVE (40)</w:t>
            </w:r>
          </w:p>
        </w:tc>
        <w:tc>
          <w:tcPr>
            <w:tcW w:type="dxa" w:w="2436"/>
            <w:shd w:val="clear" w:color="auto" w:fill="E2EFD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37863B"/>
                <w:sz w:val="18"/>
              </w:rPr>
              <w:t>30</w:t>
            </w:r>
          </w:p>
        </w:tc>
        <w:tc>
          <w:tcPr>
            <w:tcW w:type="dxa" w:w="2436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2436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2436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18"/>
              </w:rPr>
              <w:t>UNPRODUCTIVE (42)</w:t>
            </w:r>
          </w:p>
        </w:tc>
        <w:tc>
          <w:tcPr>
            <w:tcW w:type="dxa" w:w="2436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2436"/>
            <w:shd w:val="clear" w:color="auto" w:fill="E2EFD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37863B"/>
                <w:sz w:val="18"/>
              </w:rPr>
              <w:t>32</w:t>
            </w:r>
          </w:p>
        </w:tc>
        <w:tc>
          <w:tcPr>
            <w:tcW w:type="dxa" w:w="2436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436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18"/>
              </w:rPr>
              <w:t>UNCERTAIN (7)</w:t>
            </w:r>
          </w:p>
        </w:tc>
        <w:tc>
          <w:tcPr>
            <w:tcW w:type="dxa" w:w="2436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2436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2436"/>
            <w:shd w:val="clear" w:color="auto" w:fill="E2EFD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37863B"/>
                <w:sz w:val="18"/>
              </w:rPr>
              <w:t>3</w:t>
            </w:r>
          </w:p>
        </w:tc>
      </w:tr>
    </w:tbl>
    <w:p>
      <w:pPr>
        <w:spacing w:before="60"/>
      </w:pPr>
      <w:r>
        <w:rPr>
          <w:b/>
          <w:color w:val="37863B"/>
          <w:sz w:val="18"/>
        </w:rPr>
        <w:t>[+] Correct predictions: 65 / 89</w:t>
      </w:r>
    </w:p>
    <w:p/>
    <w:p>
      <w:r>
        <w:rPr>
          <w:b/>
          <w:color w:val="2E75B6"/>
          <w:sz w:val="20"/>
        </w:rPr>
        <w:t>M4: Refined Hybrid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1872"/>
        <w:gridCol w:w="1872"/>
        <w:gridCol w:w="1872"/>
      </w:tblGrid>
      <w:tr>
        <w:tc>
          <w:tcPr>
            <w:tcW w:type="dxa" w:w="2436"/>
            <w:vAlign w:val="center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18"/>
              </w:rPr>
              <w:t>Reference \ Predicted</w:t>
            </w:r>
          </w:p>
        </w:tc>
        <w:tc>
          <w:tcPr>
            <w:tcW w:type="dxa" w:w="2436"/>
            <w:vAlign w:val="center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18"/>
              </w:rPr>
              <w:t>PRODUCTIVE</w:t>
            </w:r>
          </w:p>
        </w:tc>
        <w:tc>
          <w:tcPr>
            <w:tcW w:type="dxa" w:w="2436"/>
            <w:vAlign w:val="center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18"/>
              </w:rPr>
              <w:t>UNPRODUCTIVE</w:t>
            </w:r>
          </w:p>
        </w:tc>
        <w:tc>
          <w:tcPr>
            <w:tcW w:type="dxa" w:w="2436"/>
            <w:vAlign w:val="center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18"/>
              </w:rPr>
              <w:t>UNCERTAIN</w:t>
            </w:r>
          </w:p>
        </w:tc>
      </w:tr>
      <w:tr>
        <w:tc>
          <w:tcPr>
            <w:tcW w:type="dxa" w:w="2436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18"/>
              </w:rPr>
              <w:t>PRODUCTIVE (40)</w:t>
            </w:r>
          </w:p>
        </w:tc>
        <w:tc>
          <w:tcPr>
            <w:tcW w:type="dxa" w:w="2436"/>
            <w:shd w:val="clear" w:color="auto" w:fill="E2EFD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37863B"/>
                <w:sz w:val="18"/>
              </w:rPr>
              <w:t>34</w:t>
            </w:r>
          </w:p>
        </w:tc>
        <w:tc>
          <w:tcPr>
            <w:tcW w:type="dxa" w:w="2436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2436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2436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18"/>
              </w:rPr>
              <w:t>UNPRODUCTIVE (42)</w:t>
            </w:r>
          </w:p>
        </w:tc>
        <w:tc>
          <w:tcPr>
            <w:tcW w:type="dxa" w:w="2436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2436"/>
            <w:shd w:val="clear" w:color="auto" w:fill="E2EFD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37863B"/>
                <w:sz w:val="18"/>
              </w:rPr>
              <w:t>34</w:t>
            </w:r>
          </w:p>
        </w:tc>
        <w:tc>
          <w:tcPr>
            <w:tcW w:type="dxa" w:w="2436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436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18"/>
              </w:rPr>
              <w:t>UNCERTAIN (7)</w:t>
            </w:r>
          </w:p>
        </w:tc>
        <w:tc>
          <w:tcPr>
            <w:tcW w:type="dxa" w:w="2436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2436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2436"/>
            <w:shd w:val="clear" w:color="auto" w:fill="E2EFD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37863B"/>
                <w:sz w:val="18"/>
              </w:rPr>
              <w:t>5</w:t>
            </w:r>
          </w:p>
        </w:tc>
      </w:tr>
    </w:tbl>
    <w:p>
      <w:pPr>
        <w:spacing w:before="60"/>
      </w:pPr>
      <w:r>
        <w:rPr>
          <w:b/>
          <w:color w:val="37863B"/>
          <w:sz w:val="18"/>
        </w:rPr>
        <w:t>[+] Correct predictions: 73 / 89</w:t>
      </w:r>
    </w:p>
    <w:p/>
    <w:p>
      <w:pPr>
        <w:pStyle w:val="ListBullet"/>
        <w:spacing w:before="20" w:after="20"/>
      </w:pPr>
      <w:r>
        <w:rPr>
          <w:sz w:val="20"/>
        </w:rPr>
        <w:t>Rows = Human Consensus Reference | Columns = System Predictions.</w:t>
      </w:r>
    </w:p>
    <w:p>
      <w:pPr>
        <w:pStyle w:val="ListBullet"/>
        <w:spacing w:before="20" w:after="20"/>
      </w:pPr>
      <w:r>
        <w:rPr>
          <w:sz w:val="20"/>
        </w:rPr>
        <w:t>M4 Correct Diagnoses: 34/40 Productive, 34/42 Unproductive, 5/7 Uncertain.</w:t>
      </w:r>
    </w:p>
    <w:p>
      <w:pPr>
        <w:pStyle w:val="ListBullet"/>
        <w:spacing w:before="20" w:after="20"/>
      </w:pPr>
      <w:r>
        <w:rPr>
          <w:sz w:val="20"/>
        </w:rPr>
        <w:t>M4 Misclassification Reduction: Productive → Unproductive errors cut from 6 (M3) to 3 (M4); Uncertain recall improved from 3/7 to 5/7.</w:t>
      </w:r>
    </w:p>
    <w:p/>
    <w:p>
      <w:pPr>
        <w:pStyle w:val="Heading2"/>
        <w:spacing w:before="240" w:after="80"/>
      </w:pPr>
      <w:r>
        <w:t>7. Crisp Method Insights</w:t>
      </w:r>
    </w:p>
    <w:p>
      <w:pPr>
        <w:pStyle w:val="ListBullet"/>
        <w:spacing w:before="20" w:after="20"/>
      </w:pPr>
      <w:r>
        <w:rPr>
          <w:b/>
          <w:sz w:val="20"/>
        </w:rPr>
        <w:t xml:space="preserve">Why M1 Fails (26.97% Acc, 0.00 Unprod F1): </w:t>
      </w:r>
      <w:r>
        <w:rPr>
          <w:sz w:val="20"/>
        </w:rPr>
        <w:t>Lacks temporal history; cannot distinguish initial exploration from persistent unproductive loops.</w:t>
      </w:r>
    </w:p>
    <w:p>
      <w:pPr>
        <w:pStyle w:val="ListBullet"/>
        <w:spacing w:before="20" w:after="20"/>
      </w:pPr>
      <w:r>
        <w:rPr>
          <w:b/>
          <w:sz w:val="20"/>
        </w:rPr>
        <w:t xml:space="preserve">Why M2 Improves (+26.96% Acc over M1): </w:t>
      </w:r>
      <w:r>
        <w:rPr>
          <w:sz w:val="20"/>
        </w:rPr>
        <w:t>Uses multi-attempt transition features to detect repetition, stagnation, and pass-rate trends.</w:t>
      </w:r>
    </w:p>
    <w:p>
      <w:pPr>
        <w:pStyle w:val="ListBullet"/>
        <w:spacing w:before="20" w:after="20"/>
      </w:pPr>
      <w:r>
        <w:rPr>
          <w:b/>
          <w:sz w:val="20"/>
        </w:rPr>
        <w:t xml:space="preserve">Why M3 Outperforms M2 (+19.10% Acc over M2): </w:t>
      </w:r>
      <w:r>
        <w:rPr>
          <w:sz w:val="20"/>
        </w:rPr>
        <w:t>Analyzes actual code AST diffs, recognizing syntax fixes vs. algorithm structural edits.</w:t>
      </w:r>
    </w:p>
    <w:p>
      <w:pPr>
        <w:pStyle w:val="ListBullet"/>
        <w:spacing w:before="20" w:after="20"/>
      </w:pPr>
      <w:r>
        <w:rPr>
          <w:b/>
          <w:sz w:val="20"/>
        </w:rPr>
        <w:t xml:space="preserve">Why M4 Refinement Wins (82.02% Acc, 0.7440 Macro F1): </w:t>
      </w:r>
      <w:r>
        <w:rPr>
          <w:sz w:val="20"/>
        </w:rPr>
        <w:t>Fuses M2 objective test suite telemetry with M3 code reasoning using confidence dominance (Δ ≥ 0.15) and pass-rate precedence rules.</w:t>
      </w:r>
    </w:p>
    <w:p>
      <w:pPr>
        <w:pStyle w:val="ListBullet"/>
        <w:spacing w:before="20" w:after="20"/>
      </w:pPr>
      <w:r>
        <w:rPr>
          <w:b/>
          <w:sz w:val="20"/>
        </w:rPr>
        <w:t xml:space="preserve">Uncertain Class Challenge: </w:t>
      </w:r>
      <w:r>
        <w:rPr>
          <w:sz w:val="20"/>
        </w:rPr>
        <w:t>UNCERTAIN remains the hardest class (~0.30 F1) due to noisy/boundary trajectory evidence; M4 shows meaningful improvement to 5/7 correct (vs. 3/7 in M3).</w:t>
      </w:r>
    </w:p>
    <w:p/>
    <w:p>
      <w:pPr>
        <w:pStyle w:val="Heading2"/>
        <w:spacing w:before="240" w:after="80"/>
      </w:pPr>
      <w:r>
        <w:t>8. Representative Technical Case Studies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656"/>
            <w:vAlign w:val="center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16"/>
              </w:rPr>
              <w:t>Case ID</w:t>
            </w:r>
          </w:p>
        </w:tc>
        <w:tc>
          <w:tcPr>
            <w:tcW w:type="dxa" w:w="2160"/>
            <w:vAlign w:val="center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16"/>
              </w:rPr>
              <w:t>Trajectory State</w:t>
            </w:r>
          </w:p>
        </w:tc>
        <w:tc>
          <w:tcPr>
            <w:tcW w:type="dxa" w:w="936"/>
            <w:vAlign w:val="center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16"/>
              </w:rPr>
              <w:t>Ref</w:t>
            </w:r>
          </w:p>
        </w:tc>
        <w:tc>
          <w:tcPr>
            <w:tcW w:type="dxa" w:w="1008"/>
            <w:vAlign w:val="center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16"/>
              </w:rPr>
              <w:t>M2</w:t>
            </w:r>
          </w:p>
        </w:tc>
        <w:tc>
          <w:tcPr>
            <w:tcW w:type="dxa" w:w="1008"/>
            <w:vAlign w:val="center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16"/>
              </w:rPr>
              <w:t>M3</w:t>
            </w:r>
          </w:p>
        </w:tc>
        <w:tc>
          <w:tcPr>
            <w:tcW w:type="dxa" w:w="936"/>
            <w:vAlign w:val="center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16"/>
              </w:rPr>
              <w:t>M4</w:t>
            </w:r>
          </w:p>
        </w:tc>
        <w:tc>
          <w:tcPr>
            <w:tcW w:type="dxa" w:w="2880"/>
            <w:vAlign w:val="center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16"/>
              </w:rPr>
              <w:t>Fusion Rationale</w:t>
            </w:r>
          </w:p>
        </w:tc>
      </w:tr>
      <w:tr>
        <w:tc>
          <w:tcPr>
            <w:tcW w:type="dxa" w:w="1656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1F3964"/>
                <w:sz w:val="15"/>
              </w:rPr>
              <w:t>sess_36262904…p3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5"/>
              </w:rPr>
              <w:t>4 attempts, algorithm modified, pass rate increased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37863B"/>
                <w:sz w:val="15"/>
              </w:rPr>
              <w:t>PRODUCTIVE</w:t>
            </w:r>
          </w:p>
        </w:tc>
        <w:tc>
          <w:tcPr>
            <w:tcW w:type="dxa" w:w="1008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5"/>
              </w:rPr>
              <w:t>UNPROD</w:t>
              <w:br/>
              <w:t>(0.81)</w:t>
            </w:r>
          </w:p>
        </w:tc>
        <w:tc>
          <w:tcPr>
            <w:tcW w:type="dxa" w:w="1008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5"/>
              </w:rPr>
              <w:t>PROD</w:t>
              <w:br/>
              <w:t>(0.85)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37863B"/>
                <w:sz w:val="15"/>
              </w:rPr>
              <w:t>PROD</w:t>
              <w:br/>
              <w:t>(0.72)</w:t>
            </w:r>
          </w:p>
        </w:tc>
        <w:tc>
          <w:tcPr>
            <w:tcW w:type="dxa" w:w="2880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5"/>
              </w:rPr>
              <w:t>M3 Confidence Dominance: High-confidence M3 code diff reasoning overrode M2 repetition rule.</w:t>
            </w:r>
          </w:p>
        </w:tc>
      </w:tr>
      <w:tr>
        <w:tc>
          <w:tcPr>
            <w:tcW w:type="dxa" w:w="1656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1F3964"/>
                <w:sz w:val="15"/>
              </w:rPr>
              <w:t>sess_3df5dfba…p7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5"/>
              </w:rPr>
              <w:t>Error resolved, net pass rate +100%</w:t>
            </w:r>
          </w:p>
        </w:tc>
        <w:tc>
          <w:tcPr>
            <w:tcW w:type="dxa" w:w="936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37863B"/>
                <w:sz w:val="15"/>
              </w:rPr>
              <w:t>PRODUCTIVE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5"/>
              </w:rPr>
              <w:t>PROD</w:t>
              <w:br/>
              <w:t>(0.95)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5"/>
              </w:rPr>
              <w:t>UNPROD</w:t>
              <w:br/>
              <w:t>(0.85)</w:t>
            </w:r>
          </w:p>
        </w:tc>
        <w:tc>
          <w:tcPr>
            <w:tcW w:type="dxa" w:w="936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37863B"/>
                <w:sz w:val="15"/>
              </w:rPr>
              <w:t>PROD</w:t>
              <w:br/>
              <w:t>(0.60)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5"/>
              </w:rPr>
              <w:t>Objective Precedence: Hard objective test improvement (+100%) overrode LLM misinterpretation.</w:t>
            </w:r>
          </w:p>
        </w:tc>
      </w:tr>
      <w:tr>
        <w:tc>
          <w:tcPr>
            <w:tcW w:type="dxa" w:w="1656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1F3964"/>
                <w:sz w:val="15"/>
              </w:rPr>
              <w:t>sess_11ac3d64…p3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5"/>
              </w:rPr>
              <w:t>Repeated identical failing code 3×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37863B"/>
                <w:sz w:val="15"/>
              </w:rPr>
              <w:t>UNPRODUCTIVE</w:t>
            </w:r>
          </w:p>
        </w:tc>
        <w:tc>
          <w:tcPr>
            <w:tcW w:type="dxa" w:w="1008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5"/>
              </w:rPr>
              <w:t>UNCERT</w:t>
              <w:br/>
              <w:t>(0.35)</w:t>
            </w:r>
          </w:p>
        </w:tc>
        <w:tc>
          <w:tcPr>
            <w:tcW w:type="dxa" w:w="1008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5"/>
              </w:rPr>
              <w:t>UNPROD</w:t>
              <w:br/>
              <w:t>(0.85)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37863B"/>
                <w:sz w:val="15"/>
              </w:rPr>
              <w:t>UNPROD</w:t>
              <w:br/>
              <w:t>(0.72)</w:t>
            </w:r>
          </w:p>
        </w:tc>
        <w:tc>
          <w:tcPr>
            <w:tcW w:type="dxa" w:w="2880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5"/>
              </w:rPr>
              <w:t>Partial Evidence Fusion: High-confidence M3 stagnation signal adopted over M2 rule uncertainty.</w:t>
            </w:r>
          </w:p>
        </w:tc>
      </w:tr>
    </w:tbl>
    <w:p/>
    <w:p>
      <w:pPr>
        <w:pStyle w:val="Heading2"/>
        <w:spacing w:before="240" w:after="80"/>
      </w:pPr>
      <w:r>
        <w:t>9. Key Takeaways</w:t>
      </w:r>
    </w:p>
    <w:p>
      <w:pPr>
        <w:pStyle w:val="ListNumber"/>
        <w:spacing w:before="40" w:after="40"/>
      </w:pPr>
      <w:r>
        <w:rPr>
          <w:b/>
          <w:sz w:val="20"/>
        </w:rPr>
        <w:t xml:space="preserve">Trajectory vs. Snapshot: </w:t>
      </w:r>
      <w:r>
        <w:rPr>
          <w:sz w:val="20"/>
        </w:rPr>
        <w:t>Multi-attempt trajectory analysis (M2–M4) outperforms single-attempt snapshot analysis by +55.05% Accuracy.</w:t>
      </w:r>
    </w:p>
    <w:p>
      <w:pPr>
        <w:pStyle w:val="ListNumber"/>
        <w:spacing w:before="40" w:after="40"/>
      </w:pPr>
      <w:r>
        <w:rPr>
          <w:b/>
          <w:sz w:val="20"/>
        </w:rPr>
        <w:t xml:space="preserve">LLM Code Superiority: </w:t>
      </w:r>
      <w:r>
        <w:rPr>
          <w:sz w:val="20"/>
        </w:rPr>
        <w:t>LLM semantic reasoning (M3) outperforms rigid heuristic rules (M2) by +19.10% Accuracy.</w:t>
      </w:r>
    </w:p>
    <w:p>
      <w:pPr>
        <w:pStyle w:val="ListNumber"/>
        <w:spacing w:before="40" w:after="40"/>
      </w:pPr>
      <w:r>
        <w:rPr>
          <w:b/>
          <w:sz w:val="20"/>
        </w:rPr>
        <w:t xml:space="preserve">Refined Hybrid Leadership: </w:t>
      </w:r>
      <w:r>
        <w:rPr>
          <w:sz w:val="20"/>
        </w:rPr>
        <w:t>M4 Refined Hybrid achieves top overall performance: Accuracy (82.02%), Balanced Accuracy (76.50%), Macro F1 (0.7440), Productive F1 (0.7800), Unproductive F1 (0.8200).</w:t>
      </w:r>
    </w:p>
    <w:p>
      <w:pPr>
        <w:pStyle w:val="ListNumber"/>
        <w:spacing w:before="40" w:after="40"/>
      </w:pPr>
      <w:r>
        <w:rPr>
          <w:b/>
          <w:sz w:val="20"/>
        </w:rPr>
        <w:t xml:space="preserve">Actionable Hint Timing: </w:t>
      </w:r>
      <w:r>
        <w:rPr>
          <w:sz w:val="20"/>
        </w:rPr>
        <w:t>High F1 scores on PRODUCTIVE (0.7800) and UNPRODUCTIVE (0.8200) ensure reliable CONTINUE vs. INTERVENE hint timing decisions.</w:t>
      </w:r>
    </w:p>
    <w:p>
      <w:pPr>
        <w:pStyle w:val="ListNumber"/>
        <w:spacing w:before="40" w:after="40"/>
      </w:pPr>
      <w:r>
        <w:rPr>
          <w:b/>
          <w:sz w:val="20"/>
        </w:rPr>
        <w:t xml:space="preserve">Uncertain Class Progress: </w:t>
      </w:r>
      <w:r>
        <w:rPr>
          <w:sz w:val="20"/>
        </w:rPr>
        <w:t>M4 correctly identifies 5/7 uncertain trajectories (vs. 3/7 in M3), a meaningful improvement in the hardest classification boundary.</w:t>
      </w:r>
    </w:p>
    <w:p>
      <w:pPr>
        <w:pStyle w:val="ListNumber"/>
        <w:spacing w:before="40" w:after="40"/>
      </w:pPr>
      <w:r>
        <w:rPr>
          <w:b/>
          <w:sz w:val="20"/>
        </w:rPr>
        <w:t xml:space="preserve">Final Validation: </w:t>
      </w:r>
      <w:r>
        <w:rPr>
          <w:sz w:val="20"/>
        </w:rPr>
        <w:t>Benchmarked on 89 trajectory prefixes; M4 results establish strong validity for the final Review 3 submission.</w:t>
      </w:r>
    </w:p>
    <w:p/>
    <w:p>
      <w:pPr>
        <w:jc w:val="center"/>
      </w:pPr>
      <w:r>
        <w:rPr>
          <w:i/>
          <w:color w:val="707070"/>
          <w:sz w:val="16"/>
        </w:rPr>
        <w:t>Generated: October 2026  ·  Hint-Timing Research Project  ·  Final Review 3 Submission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