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CFEAF78" wp14:paraId="73AC47DA" wp14:textId="0CFB604B">
      <w:pPr>
        <w:pStyle w:val="Heading1"/>
        <w:spacing w:before="322" w:beforeAutospacing="off" w:after="322" w:afterAutospacing="off"/>
        <w:jc w:val="left"/>
      </w:pPr>
      <w:r w:rsidRPr="7CFEAF78" w:rsidR="1E3B3B5E">
        <w:rPr>
          <w:rFonts w:ascii="Aptos" w:hAnsi="Aptos" w:eastAsia="Aptos" w:cs="Aptos"/>
          <w:b w:val="1"/>
          <w:bCs w:val="1"/>
          <w:noProof w:val="0"/>
          <w:sz w:val="48"/>
          <w:szCs w:val="48"/>
          <w:lang w:val="en-US"/>
        </w:rPr>
        <w:t xml:space="preserve"> Final Report: Employee Sentiment Analysis</w:t>
      </w:r>
    </w:p>
    <w:p xmlns:wp14="http://schemas.microsoft.com/office/word/2010/wordml" w:rsidP="7CFEAF78" wp14:paraId="2735556F" wp14:textId="250706C7">
      <w:pPr>
        <w:pStyle w:val="Heading2"/>
        <w:spacing w:before="299" w:beforeAutospacing="off" w:after="299" w:afterAutospacing="off"/>
        <w:jc w:val="left"/>
      </w:pPr>
      <w:r w:rsidRPr="7CFEAF78" w:rsidR="1E3B3B5E">
        <w:rPr>
          <w:rFonts w:ascii="Aptos" w:hAnsi="Aptos" w:eastAsia="Aptos" w:cs="Aptos"/>
          <w:b w:val="1"/>
          <w:bCs w:val="1"/>
          <w:noProof w:val="0"/>
          <w:sz w:val="36"/>
          <w:szCs w:val="36"/>
          <w:lang w:val="en-US"/>
        </w:rPr>
        <w:t>Project Overview</w:t>
      </w:r>
    </w:p>
    <w:p xmlns:wp14="http://schemas.microsoft.com/office/word/2010/wordml" w:rsidP="7CFEAF78" wp14:paraId="62C34105" wp14:textId="062D56C4">
      <w:pPr>
        <w:spacing w:before="240" w:beforeAutospacing="off" w:after="240" w:afterAutospacing="off"/>
        <w:jc w:val="left"/>
      </w:pPr>
      <w:r w:rsidRPr="7CFEAF78" w:rsidR="1E3B3B5E">
        <w:rPr>
          <w:rFonts w:ascii="Aptos" w:hAnsi="Aptos" w:eastAsia="Aptos" w:cs="Aptos"/>
          <w:noProof w:val="0"/>
          <w:sz w:val="24"/>
          <w:szCs w:val="24"/>
          <w:lang w:val="en-US"/>
        </w:rPr>
        <w:t>This project aimed to analyze employee email communications to assess their sentiment and engagement. We worked on an unlabeled dataset (</w:t>
      </w:r>
      <w:r w:rsidRPr="7CFEAF78" w:rsidR="1E3B3B5E">
        <w:rPr>
          <w:rFonts w:ascii="Consolas" w:hAnsi="Consolas" w:eastAsia="Consolas" w:cs="Consolas"/>
          <w:noProof w:val="0"/>
          <w:sz w:val="24"/>
          <w:szCs w:val="24"/>
          <w:lang w:val="en-US"/>
        </w:rPr>
        <w:t>test.csv</w:t>
      </w:r>
      <w:r w:rsidRPr="7CFEAF78" w:rsidR="1E3B3B5E">
        <w:rPr>
          <w:rFonts w:ascii="Aptos" w:hAnsi="Aptos" w:eastAsia="Aptos" w:cs="Aptos"/>
          <w:noProof w:val="0"/>
          <w:sz w:val="24"/>
          <w:szCs w:val="24"/>
          <w:lang w:val="en-US"/>
        </w:rPr>
        <w:t>) and used NLP techniques and statistical modeling to derive actionable insights.</w:t>
      </w:r>
    </w:p>
    <w:p xmlns:wp14="http://schemas.microsoft.com/office/word/2010/wordml" w:rsidP="7CFEAF78" wp14:paraId="45C056AA" wp14:textId="1E5F12BC">
      <w:pPr>
        <w:jc w:val="left"/>
      </w:pPr>
    </w:p>
    <w:p xmlns:wp14="http://schemas.microsoft.com/office/word/2010/wordml" w:rsidP="7CFEAF78" wp14:paraId="4B4E8FA1" wp14:textId="3BDC7DC6">
      <w:pPr>
        <w:pStyle w:val="Heading2"/>
        <w:spacing w:before="299" w:beforeAutospacing="off" w:after="299" w:afterAutospacing="off"/>
        <w:jc w:val="left"/>
      </w:pPr>
      <w:r w:rsidRPr="7CFEAF78" w:rsidR="1E3B3B5E">
        <w:rPr>
          <w:rFonts w:ascii="Aptos" w:hAnsi="Aptos" w:eastAsia="Aptos" w:cs="Aptos"/>
          <w:b w:val="1"/>
          <w:bCs w:val="1"/>
          <w:noProof w:val="0"/>
          <w:sz w:val="36"/>
          <w:szCs w:val="36"/>
          <w:lang w:val="en-US"/>
        </w:rPr>
        <w:t>Methodology</w:t>
      </w:r>
    </w:p>
    <w:p xmlns:wp14="http://schemas.microsoft.com/office/word/2010/wordml" w:rsidP="7CFEAF78" wp14:paraId="17220B8B" wp14:textId="552A5322">
      <w:pPr>
        <w:pStyle w:val="Heading3"/>
        <w:spacing w:before="281" w:beforeAutospacing="off" w:after="281" w:afterAutospacing="off"/>
        <w:jc w:val="left"/>
      </w:pPr>
      <w:r w:rsidRPr="7CFEAF78" w:rsidR="1E3B3B5E">
        <w:rPr>
          <w:rFonts w:ascii="Aptos" w:hAnsi="Aptos" w:eastAsia="Aptos" w:cs="Aptos"/>
          <w:b w:val="1"/>
          <w:bCs w:val="1"/>
          <w:noProof w:val="0"/>
          <w:sz w:val="28"/>
          <w:szCs w:val="28"/>
          <w:lang w:val="en-US"/>
        </w:rPr>
        <w:t>Sentiment Labeling</w:t>
      </w:r>
    </w:p>
    <w:p xmlns:wp14="http://schemas.microsoft.com/office/word/2010/wordml" w:rsidP="7CFEAF78" wp14:paraId="0C358887" wp14:textId="227E3E7F">
      <w:pPr>
        <w:spacing w:before="240" w:beforeAutospacing="off" w:after="240" w:afterAutospacing="off"/>
        <w:jc w:val="left"/>
      </w:pPr>
      <w:r w:rsidRPr="7CFEAF78" w:rsidR="1E3B3B5E">
        <w:rPr>
          <w:rFonts w:ascii="Aptos" w:hAnsi="Aptos" w:eastAsia="Aptos" w:cs="Aptos"/>
          <w:noProof w:val="0"/>
          <w:sz w:val="24"/>
          <w:szCs w:val="24"/>
          <w:lang w:val="en-US"/>
        </w:rPr>
        <w:t xml:space="preserve">We labeled each email message as </w:t>
      </w:r>
      <w:r w:rsidRPr="7CFEAF78" w:rsidR="1E3B3B5E">
        <w:rPr>
          <w:rFonts w:ascii="Aptos" w:hAnsi="Aptos" w:eastAsia="Aptos" w:cs="Aptos"/>
          <w:b w:val="1"/>
          <w:bCs w:val="1"/>
          <w:noProof w:val="0"/>
          <w:sz w:val="24"/>
          <w:szCs w:val="24"/>
          <w:lang w:val="en-US"/>
        </w:rPr>
        <w:t>Positive</w:t>
      </w:r>
      <w:r w:rsidRPr="7CFEAF78" w:rsidR="1E3B3B5E">
        <w:rPr>
          <w:rFonts w:ascii="Aptos" w:hAnsi="Aptos" w:eastAsia="Aptos" w:cs="Aptos"/>
          <w:noProof w:val="0"/>
          <w:sz w:val="24"/>
          <w:szCs w:val="24"/>
          <w:lang w:val="en-US"/>
        </w:rPr>
        <w:t xml:space="preserve">, </w:t>
      </w:r>
      <w:r w:rsidRPr="7CFEAF78" w:rsidR="1E3B3B5E">
        <w:rPr>
          <w:rFonts w:ascii="Aptos" w:hAnsi="Aptos" w:eastAsia="Aptos" w:cs="Aptos"/>
          <w:b w:val="1"/>
          <w:bCs w:val="1"/>
          <w:noProof w:val="0"/>
          <w:sz w:val="24"/>
          <w:szCs w:val="24"/>
          <w:lang w:val="en-US"/>
        </w:rPr>
        <w:t>Neutral</w:t>
      </w:r>
      <w:r w:rsidRPr="7CFEAF78" w:rsidR="1E3B3B5E">
        <w:rPr>
          <w:rFonts w:ascii="Aptos" w:hAnsi="Aptos" w:eastAsia="Aptos" w:cs="Aptos"/>
          <w:noProof w:val="0"/>
          <w:sz w:val="24"/>
          <w:szCs w:val="24"/>
          <w:lang w:val="en-US"/>
        </w:rPr>
        <w:t xml:space="preserve">, or </w:t>
      </w:r>
      <w:r w:rsidRPr="7CFEAF78" w:rsidR="1E3B3B5E">
        <w:rPr>
          <w:rFonts w:ascii="Aptos" w:hAnsi="Aptos" w:eastAsia="Aptos" w:cs="Aptos"/>
          <w:b w:val="1"/>
          <w:bCs w:val="1"/>
          <w:noProof w:val="0"/>
          <w:sz w:val="24"/>
          <w:szCs w:val="24"/>
          <w:lang w:val="en-US"/>
        </w:rPr>
        <w:t>Negative</w:t>
      </w:r>
      <w:r w:rsidRPr="7CFEAF78" w:rsidR="1E3B3B5E">
        <w:rPr>
          <w:rFonts w:ascii="Aptos" w:hAnsi="Aptos" w:eastAsia="Aptos" w:cs="Aptos"/>
          <w:noProof w:val="0"/>
          <w:sz w:val="24"/>
          <w:szCs w:val="24"/>
          <w:lang w:val="en-US"/>
        </w:rPr>
        <w:t>.</w:t>
      </w:r>
    </w:p>
    <w:p xmlns:wp14="http://schemas.microsoft.com/office/word/2010/wordml" w:rsidP="7CFEAF78" wp14:paraId="1FD8DBF4" wp14:textId="63A5F055">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 xml:space="preserve">We used </w:t>
      </w:r>
      <w:r w:rsidRPr="7CFEAF78" w:rsidR="1E3B3B5E">
        <w:rPr>
          <w:rFonts w:ascii="Aptos" w:hAnsi="Aptos" w:eastAsia="Aptos" w:cs="Aptos"/>
          <w:noProof w:val="0"/>
          <w:sz w:val="24"/>
          <w:szCs w:val="24"/>
          <w:lang w:val="en-US"/>
        </w:rPr>
        <w:t>TextBlob</w:t>
      </w:r>
      <w:r w:rsidRPr="7CFEAF78" w:rsidR="1E3B3B5E">
        <w:rPr>
          <w:rFonts w:ascii="Aptos" w:hAnsi="Aptos" w:eastAsia="Aptos" w:cs="Aptos"/>
          <w:noProof w:val="0"/>
          <w:sz w:val="24"/>
          <w:szCs w:val="24"/>
          <w:lang w:val="en-US"/>
        </w:rPr>
        <w:t xml:space="preserve"> to score polarity, mapping:</w:t>
      </w:r>
    </w:p>
    <w:p xmlns:wp14="http://schemas.microsoft.com/office/word/2010/wordml" w:rsidP="7CFEAF78" wp14:paraId="65877746" wp14:textId="0D2FD5D8">
      <w:pPr>
        <w:pStyle w:val="ListParagraph"/>
        <w:numPr>
          <w:ilvl w:val="1"/>
          <w:numId w:val="1"/>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Positive: &gt; 0.1</w:t>
      </w:r>
    </w:p>
    <w:p xmlns:wp14="http://schemas.microsoft.com/office/word/2010/wordml" w:rsidP="7CFEAF78" wp14:paraId="0BC95F63" wp14:textId="43AE1481">
      <w:pPr>
        <w:pStyle w:val="ListParagraph"/>
        <w:numPr>
          <w:ilvl w:val="1"/>
          <w:numId w:val="1"/>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Negative: &lt; –0.1</w:t>
      </w:r>
    </w:p>
    <w:p xmlns:wp14="http://schemas.microsoft.com/office/word/2010/wordml" w:rsidP="7CFEAF78" wp14:paraId="3D7F0283" wp14:textId="313277CC">
      <w:pPr>
        <w:pStyle w:val="ListParagraph"/>
        <w:numPr>
          <w:ilvl w:val="1"/>
          <w:numId w:val="1"/>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Neutral: in between</w:t>
      </w:r>
    </w:p>
    <w:p xmlns:wp14="http://schemas.microsoft.com/office/word/2010/wordml" w:rsidP="7CFEAF78" wp14:paraId="23B781C7" wp14:textId="1B9D4D27">
      <w:p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 xml:space="preserve">We acknowledged that thresholds should ideally be </w:t>
      </w:r>
      <w:r w:rsidRPr="7CFEAF78" w:rsidR="1E3B3B5E">
        <w:rPr>
          <w:rFonts w:ascii="Aptos" w:hAnsi="Aptos" w:eastAsia="Aptos" w:cs="Aptos"/>
          <w:noProof w:val="0"/>
          <w:sz w:val="24"/>
          <w:szCs w:val="24"/>
          <w:lang w:val="en-US"/>
        </w:rPr>
        <w:t>validated</w:t>
      </w:r>
      <w:r w:rsidRPr="7CFEAF78" w:rsidR="1E3B3B5E">
        <w:rPr>
          <w:rFonts w:ascii="Aptos" w:hAnsi="Aptos" w:eastAsia="Aptos" w:cs="Aptos"/>
          <w:noProof w:val="0"/>
          <w:sz w:val="24"/>
          <w:szCs w:val="24"/>
          <w:lang w:val="en-US"/>
        </w:rPr>
        <w:t xml:space="preserve"> against domain data (FAQ Q1 and Q2), and future iterations should include multiple models or human validation.</w:t>
      </w:r>
    </w:p>
    <w:p xmlns:wp14="http://schemas.microsoft.com/office/word/2010/wordml" w:rsidP="7CFEAF78" wp14:paraId="489FBF4A" wp14:textId="355971CD">
      <w:pPr>
        <w:jc w:val="left"/>
      </w:pPr>
    </w:p>
    <w:p xmlns:wp14="http://schemas.microsoft.com/office/word/2010/wordml" w:rsidP="7CFEAF78" wp14:paraId="6D2F41FC" wp14:textId="36AF41E8">
      <w:pPr>
        <w:pStyle w:val="Heading3"/>
        <w:spacing w:before="281" w:beforeAutospacing="off" w:after="281" w:afterAutospacing="off"/>
        <w:jc w:val="left"/>
      </w:pPr>
      <w:r w:rsidRPr="7CFEAF78" w:rsidR="1E3B3B5E">
        <w:rPr>
          <w:rFonts w:ascii="Aptos" w:hAnsi="Aptos" w:eastAsia="Aptos" w:cs="Aptos"/>
          <w:b w:val="1"/>
          <w:bCs w:val="1"/>
          <w:noProof w:val="0"/>
          <w:sz w:val="28"/>
          <w:szCs w:val="28"/>
          <w:lang w:val="en-US"/>
        </w:rPr>
        <w:t>Exploratory Data Analysis (EDA)</w:t>
      </w:r>
    </w:p>
    <w:p xmlns:wp14="http://schemas.microsoft.com/office/word/2010/wordml" w:rsidP="7CFEAF78" wp14:paraId="3B286F7A" wp14:textId="0F5CBC85">
      <w:pPr>
        <w:pStyle w:val="ListParagraph"/>
        <w:numPr>
          <w:ilvl w:val="0"/>
          <w:numId w:val="2"/>
        </w:numPr>
        <w:spacing w:before="240" w:beforeAutospacing="off" w:after="240" w:afterAutospacing="off"/>
        <w:jc w:val="left"/>
        <w:rPr>
          <w:rFonts w:ascii="Aptos" w:hAnsi="Aptos" w:eastAsia="Aptos" w:cs="Aptos"/>
          <w:b w:val="1"/>
          <w:bCs w:val="1"/>
          <w:noProof w:val="0"/>
          <w:sz w:val="24"/>
          <w:szCs w:val="24"/>
          <w:lang w:val="en-US"/>
        </w:rPr>
      </w:pPr>
      <w:r w:rsidRPr="7CFEAF78" w:rsidR="1E3B3B5E">
        <w:rPr>
          <w:rFonts w:ascii="Aptos" w:hAnsi="Aptos" w:eastAsia="Aptos" w:cs="Aptos"/>
          <w:b w:val="1"/>
          <w:bCs w:val="1"/>
          <w:noProof w:val="0"/>
          <w:sz w:val="24"/>
          <w:szCs w:val="24"/>
          <w:lang w:val="en-US"/>
        </w:rPr>
        <w:t>Sentiment Distribution:</w:t>
      </w:r>
    </w:p>
    <w:p xmlns:wp14="http://schemas.microsoft.com/office/word/2010/wordml" w:rsidP="7CFEAF78" wp14:paraId="3CC9A446" wp14:textId="0546F9D9">
      <w:pPr>
        <w:pStyle w:val="ListParagraph"/>
        <w:numPr>
          <w:ilvl w:val="1"/>
          <w:numId w:val="2"/>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Positive: 1,218 messages</w:t>
      </w:r>
    </w:p>
    <w:p xmlns:wp14="http://schemas.microsoft.com/office/word/2010/wordml" w:rsidP="7CFEAF78" wp14:paraId="32FA8E4A" wp14:textId="44E7659B">
      <w:pPr>
        <w:pStyle w:val="ListParagraph"/>
        <w:numPr>
          <w:ilvl w:val="1"/>
          <w:numId w:val="2"/>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Neutral: 703 messages</w:t>
      </w:r>
    </w:p>
    <w:p xmlns:wp14="http://schemas.microsoft.com/office/word/2010/wordml" w:rsidP="7CFEAF78" wp14:paraId="296D9C8E" wp14:textId="02470349">
      <w:pPr>
        <w:pStyle w:val="ListParagraph"/>
        <w:numPr>
          <w:ilvl w:val="1"/>
          <w:numId w:val="2"/>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Negative: 270 messages</w:t>
      </w:r>
    </w:p>
    <w:p xmlns:wp14="http://schemas.microsoft.com/office/word/2010/wordml" w:rsidP="7CFEAF78" wp14:paraId="10D45E4D" wp14:textId="35472017">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b w:val="1"/>
          <w:bCs w:val="1"/>
          <w:noProof w:val="0"/>
          <w:sz w:val="24"/>
          <w:szCs w:val="24"/>
          <w:lang w:val="en-US"/>
        </w:rPr>
        <w:t>Time Trends:</w:t>
      </w:r>
      <w:r w:rsidRPr="7CFEAF78" w:rsidR="1E3B3B5E">
        <w:rPr>
          <w:rFonts w:ascii="Aptos" w:hAnsi="Aptos" w:eastAsia="Aptos" w:cs="Aptos"/>
          <w:noProof w:val="0"/>
          <w:sz w:val="24"/>
          <w:szCs w:val="24"/>
          <w:lang w:val="en-US"/>
        </w:rPr>
        <w:t xml:space="preserve"> We analyzed monthly sentiment trends to </w:t>
      </w:r>
      <w:r w:rsidRPr="7CFEAF78" w:rsidR="1E3B3B5E">
        <w:rPr>
          <w:rFonts w:ascii="Aptos" w:hAnsi="Aptos" w:eastAsia="Aptos" w:cs="Aptos"/>
          <w:noProof w:val="0"/>
          <w:sz w:val="24"/>
          <w:szCs w:val="24"/>
          <w:lang w:val="en-US"/>
        </w:rPr>
        <w:t>identify</w:t>
      </w:r>
      <w:r w:rsidRPr="7CFEAF78" w:rsidR="1E3B3B5E">
        <w:rPr>
          <w:rFonts w:ascii="Aptos" w:hAnsi="Aptos" w:eastAsia="Aptos" w:cs="Aptos"/>
          <w:noProof w:val="0"/>
          <w:sz w:val="24"/>
          <w:szCs w:val="24"/>
          <w:lang w:val="en-US"/>
        </w:rPr>
        <w:t xml:space="preserve"> engagement changes over time.</w:t>
      </w:r>
    </w:p>
    <w:p xmlns:wp14="http://schemas.microsoft.com/office/word/2010/wordml" w:rsidP="7CFEAF78" wp14:paraId="308D0C3D" wp14:textId="14F677FE">
      <w:pPr>
        <w:pStyle w:val="ListParagraph"/>
        <w:numPr>
          <w:ilvl w:val="0"/>
          <w:numId w:val="2"/>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b w:val="1"/>
          <w:bCs w:val="1"/>
          <w:noProof w:val="0"/>
          <w:sz w:val="24"/>
          <w:szCs w:val="24"/>
          <w:lang w:val="en-US"/>
        </w:rPr>
        <w:t>Visualizations:</w:t>
      </w:r>
      <w:r w:rsidRPr="7CFEAF78" w:rsidR="1E3B3B5E">
        <w:rPr>
          <w:rFonts w:ascii="Aptos" w:hAnsi="Aptos" w:eastAsia="Aptos" w:cs="Aptos"/>
          <w:noProof w:val="0"/>
          <w:sz w:val="24"/>
          <w:szCs w:val="24"/>
          <w:lang w:val="en-US"/>
        </w:rPr>
        <w:t xml:space="preserve"> We included plots to show overall sentiment distribution and monthly sentiment evolution. Each plot was saved and interpreted to avoid "chart without story" issues (FAQ Q3).</w:t>
      </w:r>
    </w:p>
    <w:p xmlns:wp14="http://schemas.microsoft.com/office/word/2010/wordml" w:rsidP="7CFEAF78" wp14:paraId="09A7DE01" wp14:textId="54F55F93">
      <w:pPr>
        <w:jc w:val="left"/>
      </w:pPr>
    </w:p>
    <w:p xmlns:wp14="http://schemas.microsoft.com/office/word/2010/wordml" w:rsidP="7CFEAF78" wp14:paraId="03EB46B7" wp14:textId="70FD71FB">
      <w:pPr>
        <w:pStyle w:val="Heading3"/>
        <w:spacing w:before="281" w:beforeAutospacing="off" w:after="281" w:afterAutospacing="off"/>
        <w:jc w:val="left"/>
      </w:pPr>
      <w:r w:rsidRPr="7CFEAF78" w:rsidR="1E3B3B5E">
        <w:rPr>
          <w:rFonts w:ascii="Aptos" w:hAnsi="Aptos" w:eastAsia="Aptos" w:cs="Aptos"/>
          <w:b w:val="1"/>
          <w:bCs w:val="1"/>
          <w:noProof w:val="0"/>
          <w:sz w:val="28"/>
          <w:szCs w:val="28"/>
          <w:lang w:val="en-US"/>
        </w:rPr>
        <w:t>Employee Score Calculation</w:t>
      </w:r>
    </w:p>
    <w:p xmlns:wp14="http://schemas.microsoft.com/office/word/2010/wordml" w:rsidP="7CFEAF78" wp14:paraId="2954AF15" wp14:textId="230A2D4A">
      <w:pPr>
        <w:pStyle w:val="ListParagraph"/>
        <w:numPr>
          <w:ilvl w:val="0"/>
          <w:numId w:val="3"/>
        </w:numPr>
        <w:spacing w:before="240" w:beforeAutospacing="off" w:after="240" w:afterAutospacing="off"/>
        <w:jc w:val="left"/>
        <w:rPr>
          <w:rFonts w:ascii="Aptos" w:hAnsi="Aptos" w:eastAsia="Aptos" w:cs="Aptos"/>
          <w:b w:val="1"/>
          <w:bCs w:val="1"/>
          <w:noProof w:val="0"/>
          <w:sz w:val="24"/>
          <w:szCs w:val="24"/>
          <w:lang w:val="en-US"/>
        </w:rPr>
      </w:pPr>
      <w:r w:rsidRPr="7CFEAF78" w:rsidR="1E3B3B5E">
        <w:rPr>
          <w:rFonts w:ascii="Aptos" w:hAnsi="Aptos" w:eastAsia="Aptos" w:cs="Aptos"/>
          <w:b w:val="1"/>
          <w:bCs w:val="1"/>
          <w:noProof w:val="0"/>
          <w:sz w:val="24"/>
          <w:szCs w:val="24"/>
          <w:lang w:val="en-US"/>
        </w:rPr>
        <w:t>Monthly Sentiment Scores:</w:t>
      </w:r>
    </w:p>
    <w:p xmlns:wp14="http://schemas.microsoft.com/office/word/2010/wordml" w:rsidP="7CFEAF78" wp14:paraId="063A2A39" wp14:textId="46B10228">
      <w:pPr>
        <w:pStyle w:val="ListParagraph"/>
        <w:numPr>
          <w:ilvl w:val="1"/>
          <w:numId w:val="3"/>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Positive message: +1</w:t>
      </w:r>
    </w:p>
    <w:p xmlns:wp14="http://schemas.microsoft.com/office/word/2010/wordml" w:rsidP="7CFEAF78" wp14:paraId="28E689DA" wp14:textId="4356352D">
      <w:pPr>
        <w:pStyle w:val="ListParagraph"/>
        <w:numPr>
          <w:ilvl w:val="1"/>
          <w:numId w:val="3"/>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Negative message: –1</w:t>
      </w:r>
    </w:p>
    <w:p xmlns:wp14="http://schemas.microsoft.com/office/word/2010/wordml" w:rsidP="7CFEAF78" wp14:paraId="7389C68E" wp14:textId="360ECB6F">
      <w:pPr>
        <w:pStyle w:val="ListParagraph"/>
        <w:numPr>
          <w:ilvl w:val="1"/>
          <w:numId w:val="3"/>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Neutral: 0</w:t>
      </w:r>
    </w:p>
    <w:p xmlns:wp14="http://schemas.microsoft.com/office/word/2010/wordml" w:rsidP="7CFEAF78" wp14:paraId="06B6CEBB" wp14:textId="6EA7D655">
      <w:pPr>
        <w:pStyle w:val="ListParagraph"/>
        <w:numPr>
          <w:ilvl w:val="0"/>
          <w:numId w:val="3"/>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Scores were aggregated per employee per month, resetting each new month.</w:t>
      </w:r>
    </w:p>
    <w:p xmlns:wp14="http://schemas.microsoft.com/office/word/2010/wordml" w:rsidP="7CFEAF78" wp14:paraId="458EA549" wp14:textId="104A5177">
      <w:pPr>
        <w:jc w:val="left"/>
      </w:pPr>
    </w:p>
    <w:p xmlns:wp14="http://schemas.microsoft.com/office/word/2010/wordml" w:rsidP="7CFEAF78" wp14:paraId="6F877026" wp14:textId="0AD5891B">
      <w:pPr>
        <w:pStyle w:val="Heading3"/>
        <w:spacing w:before="281" w:beforeAutospacing="off" w:after="281" w:afterAutospacing="off"/>
        <w:jc w:val="left"/>
      </w:pPr>
      <w:r w:rsidRPr="7CFEAF78" w:rsidR="1E3B3B5E">
        <w:rPr>
          <w:rFonts w:ascii="Aptos" w:hAnsi="Aptos" w:eastAsia="Aptos" w:cs="Aptos"/>
          <w:b w:val="1"/>
          <w:bCs w:val="1"/>
          <w:noProof w:val="0"/>
          <w:sz w:val="28"/>
          <w:szCs w:val="28"/>
          <w:lang w:val="en-US"/>
        </w:rPr>
        <w:t>Employee Ranking</w:t>
      </w:r>
    </w:p>
    <w:p xmlns:wp14="http://schemas.microsoft.com/office/word/2010/wordml" w:rsidP="7CFEAF78" wp14:paraId="34ECD6FF" wp14:textId="4AF536FB">
      <w:pPr>
        <w:pStyle w:val="ListParagraph"/>
        <w:numPr>
          <w:ilvl w:val="0"/>
          <w:numId w:val="4"/>
        </w:numPr>
        <w:spacing w:before="240" w:beforeAutospacing="off" w:after="240" w:afterAutospacing="off"/>
        <w:jc w:val="left"/>
        <w:rPr>
          <w:rFonts w:ascii="Aptos" w:hAnsi="Aptos" w:eastAsia="Aptos" w:cs="Aptos"/>
          <w:b w:val="1"/>
          <w:bCs w:val="1"/>
          <w:noProof w:val="0"/>
          <w:sz w:val="24"/>
          <w:szCs w:val="24"/>
          <w:lang w:val="en-US"/>
        </w:rPr>
      </w:pPr>
      <w:r w:rsidRPr="7CFEAF78" w:rsidR="1E3B3B5E">
        <w:rPr>
          <w:rFonts w:ascii="Aptos" w:hAnsi="Aptos" w:eastAsia="Aptos" w:cs="Aptos"/>
          <w:b w:val="1"/>
          <w:bCs w:val="1"/>
          <w:noProof w:val="0"/>
          <w:sz w:val="24"/>
          <w:szCs w:val="24"/>
          <w:lang w:val="en-US"/>
        </w:rPr>
        <w:t>Top Positive Employees (example month):</w:t>
      </w:r>
    </w:p>
    <w:p xmlns:wp14="http://schemas.microsoft.com/office/word/2010/wordml" w:rsidP="7CFEAF78" wp14:paraId="5CE5EC2C" wp14:textId="49639944">
      <w:pPr>
        <w:pStyle w:val="ListParagraph"/>
        <w:numPr>
          <w:ilvl w:val="1"/>
          <w:numId w:val="4"/>
        </w:numPr>
        <w:spacing w:before="240" w:beforeAutospacing="off" w:after="240" w:afterAutospacing="off"/>
        <w:jc w:val="left"/>
        <w:rPr>
          <w:rFonts w:ascii="Aptos" w:hAnsi="Aptos" w:eastAsia="Aptos" w:cs="Aptos"/>
          <w:noProof w:val="0"/>
          <w:sz w:val="24"/>
          <w:szCs w:val="24"/>
          <w:lang w:val="en-US"/>
        </w:rPr>
      </w:pPr>
      <w:hyperlink r:id="R5e27894e9f3145b5">
        <w:r w:rsidRPr="7CFEAF78" w:rsidR="1E3B3B5E">
          <w:rPr>
            <w:rStyle w:val="Hyperlink"/>
            <w:rFonts w:ascii="Aptos" w:hAnsi="Aptos" w:eastAsia="Aptos" w:cs="Aptos"/>
            <w:noProof w:val="0"/>
            <w:sz w:val="24"/>
            <w:szCs w:val="24"/>
            <w:lang w:val="en-US"/>
          </w:rPr>
          <w:t>kayne.coulter@enron.com</w:t>
        </w:r>
      </w:hyperlink>
    </w:p>
    <w:p xmlns:wp14="http://schemas.microsoft.com/office/word/2010/wordml" w:rsidP="7CFEAF78" wp14:paraId="60FD2B4A" wp14:textId="4CCE6D82">
      <w:pPr>
        <w:pStyle w:val="ListParagraph"/>
        <w:numPr>
          <w:ilvl w:val="1"/>
          <w:numId w:val="4"/>
        </w:numPr>
        <w:spacing w:before="240" w:beforeAutospacing="off" w:after="240" w:afterAutospacing="off"/>
        <w:jc w:val="left"/>
        <w:rPr>
          <w:rFonts w:ascii="Aptos" w:hAnsi="Aptos" w:eastAsia="Aptos" w:cs="Aptos"/>
          <w:noProof w:val="0"/>
          <w:sz w:val="24"/>
          <w:szCs w:val="24"/>
          <w:lang w:val="en-US"/>
        </w:rPr>
      </w:pPr>
      <w:hyperlink r:id="R568f2713cf404f95">
        <w:r w:rsidRPr="7CFEAF78" w:rsidR="1E3B3B5E">
          <w:rPr>
            <w:rStyle w:val="Hyperlink"/>
            <w:rFonts w:ascii="Aptos" w:hAnsi="Aptos" w:eastAsia="Aptos" w:cs="Aptos"/>
            <w:noProof w:val="0"/>
            <w:sz w:val="24"/>
            <w:szCs w:val="24"/>
            <w:lang w:val="en-US"/>
          </w:rPr>
          <w:t>don.baughman@enron.com</w:t>
        </w:r>
      </w:hyperlink>
    </w:p>
    <w:p xmlns:wp14="http://schemas.microsoft.com/office/word/2010/wordml" w:rsidP="7CFEAF78" wp14:paraId="231DDB8C" wp14:textId="436CD9ED">
      <w:pPr>
        <w:pStyle w:val="ListParagraph"/>
        <w:numPr>
          <w:ilvl w:val="1"/>
          <w:numId w:val="4"/>
        </w:numPr>
        <w:spacing w:before="240" w:beforeAutospacing="off" w:after="240" w:afterAutospacing="off"/>
        <w:jc w:val="left"/>
        <w:rPr>
          <w:rFonts w:ascii="Aptos" w:hAnsi="Aptos" w:eastAsia="Aptos" w:cs="Aptos"/>
          <w:noProof w:val="0"/>
          <w:sz w:val="24"/>
          <w:szCs w:val="24"/>
          <w:lang w:val="en-US"/>
        </w:rPr>
      </w:pPr>
      <w:hyperlink r:id="Rccf0bb8f89af472d">
        <w:r w:rsidRPr="7CFEAF78" w:rsidR="1E3B3B5E">
          <w:rPr>
            <w:rStyle w:val="Hyperlink"/>
            <w:rFonts w:ascii="Aptos" w:hAnsi="Aptos" w:eastAsia="Aptos" w:cs="Aptos"/>
            <w:noProof w:val="0"/>
            <w:sz w:val="24"/>
            <w:szCs w:val="24"/>
            <w:lang w:val="en-US"/>
          </w:rPr>
          <w:t>eric.bass@enron.com</w:t>
        </w:r>
      </w:hyperlink>
    </w:p>
    <w:p xmlns:wp14="http://schemas.microsoft.com/office/word/2010/wordml" w:rsidP="7CFEAF78" wp14:paraId="427F3309" wp14:textId="4A129772">
      <w:pPr>
        <w:pStyle w:val="ListParagraph"/>
        <w:numPr>
          <w:ilvl w:val="0"/>
          <w:numId w:val="4"/>
        </w:numPr>
        <w:spacing w:before="240" w:beforeAutospacing="off" w:after="240" w:afterAutospacing="off"/>
        <w:jc w:val="left"/>
        <w:rPr>
          <w:rFonts w:ascii="Aptos" w:hAnsi="Aptos" w:eastAsia="Aptos" w:cs="Aptos"/>
          <w:b w:val="1"/>
          <w:bCs w:val="1"/>
          <w:noProof w:val="0"/>
          <w:sz w:val="24"/>
          <w:szCs w:val="24"/>
          <w:lang w:val="en-US"/>
        </w:rPr>
      </w:pPr>
      <w:r w:rsidRPr="7CFEAF78" w:rsidR="1E3B3B5E">
        <w:rPr>
          <w:rFonts w:ascii="Aptos" w:hAnsi="Aptos" w:eastAsia="Aptos" w:cs="Aptos"/>
          <w:b w:val="1"/>
          <w:bCs w:val="1"/>
          <w:noProof w:val="0"/>
          <w:sz w:val="24"/>
          <w:szCs w:val="24"/>
          <w:lang w:val="en-US"/>
        </w:rPr>
        <w:t>Top Negative Employees (example month):</w:t>
      </w:r>
    </w:p>
    <w:p xmlns:wp14="http://schemas.microsoft.com/office/word/2010/wordml" w:rsidP="7CFEAF78" wp14:paraId="2C622D42" wp14:textId="42EB3254">
      <w:pPr>
        <w:pStyle w:val="ListParagraph"/>
        <w:numPr>
          <w:ilvl w:val="1"/>
          <w:numId w:val="4"/>
        </w:numPr>
        <w:spacing w:before="240" w:beforeAutospacing="off" w:after="240" w:afterAutospacing="off"/>
        <w:jc w:val="left"/>
        <w:rPr>
          <w:rFonts w:ascii="Aptos" w:hAnsi="Aptos" w:eastAsia="Aptos" w:cs="Aptos"/>
          <w:noProof w:val="0"/>
          <w:sz w:val="24"/>
          <w:szCs w:val="24"/>
          <w:lang w:val="en-US"/>
        </w:rPr>
      </w:pPr>
      <w:hyperlink r:id="R71aadd0c3c1d4d78">
        <w:r w:rsidRPr="7CFEAF78" w:rsidR="1E3B3B5E">
          <w:rPr>
            <w:rStyle w:val="Hyperlink"/>
            <w:rFonts w:ascii="Aptos" w:hAnsi="Aptos" w:eastAsia="Aptos" w:cs="Aptos"/>
            <w:noProof w:val="0"/>
            <w:sz w:val="24"/>
            <w:szCs w:val="24"/>
            <w:lang w:val="en-US"/>
          </w:rPr>
          <w:t>rhonda.denton@enron.com</w:t>
        </w:r>
      </w:hyperlink>
    </w:p>
    <w:p xmlns:wp14="http://schemas.microsoft.com/office/word/2010/wordml" w:rsidP="7CFEAF78" wp14:paraId="43CC2677" wp14:textId="0349FE32">
      <w:pPr>
        <w:pStyle w:val="ListParagraph"/>
        <w:numPr>
          <w:ilvl w:val="1"/>
          <w:numId w:val="4"/>
        </w:numPr>
        <w:spacing w:before="240" w:beforeAutospacing="off" w:after="240" w:afterAutospacing="off"/>
        <w:jc w:val="left"/>
        <w:rPr>
          <w:rFonts w:ascii="Aptos" w:hAnsi="Aptos" w:eastAsia="Aptos" w:cs="Aptos"/>
          <w:noProof w:val="0"/>
          <w:sz w:val="24"/>
          <w:szCs w:val="24"/>
          <w:lang w:val="en-US"/>
        </w:rPr>
      </w:pPr>
      <w:hyperlink r:id="R7d1cffd7994f4897">
        <w:r w:rsidRPr="7CFEAF78" w:rsidR="1E3B3B5E">
          <w:rPr>
            <w:rStyle w:val="Hyperlink"/>
            <w:rFonts w:ascii="Aptos" w:hAnsi="Aptos" w:eastAsia="Aptos" w:cs="Aptos"/>
            <w:noProof w:val="0"/>
            <w:sz w:val="24"/>
            <w:szCs w:val="24"/>
            <w:lang w:val="en-US"/>
          </w:rPr>
          <w:t>bobette.riner@ipgdirect.com</w:t>
        </w:r>
      </w:hyperlink>
    </w:p>
    <w:p xmlns:wp14="http://schemas.microsoft.com/office/word/2010/wordml" w:rsidP="7CFEAF78" wp14:paraId="55D67FBB" wp14:textId="649DE46D">
      <w:pPr>
        <w:pStyle w:val="ListParagraph"/>
        <w:numPr>
          <w:ilvl w:val="1"/>
          <w:numId w:val="4"/>
        </w:numPr>
        <w:spacing w:before="240" w:beforeAutospacing="off" w:after="240" w:afterAutospacing="off"/>
        <w:jc w:val="left"/>
        <w:rPr>
          <w:rFonts w:ascii="Aptos" w:hAnsi="Aptos" w:eastAsia="Aptos" w:cs="Aptos"/>
          <w:noProof w:val="0"/>
          <w:sz w:val="24"/>
          <w:szCs w:val="24"/>
          <w:lang w:val="en-US"/>
        </w:rPr>
      </w:pPr>
      <w:hyperlink r:id="R7cf4307894ec47dd">
        <w:r w:rsidRPr="7CFEAF78" w:rsidR="1E3B3B5E">
          <w:rPr>
            <w:rStyle w:val="Hyperlink"/>
            <w:rFonts w:ascii="Aptos" w:hAnsi="Aptos" w:eastAsia="Aptos" w:cs="Aptos"/>
            <w:noProof w:val="0"/>
            <w:sz w:val="24"/>
            <w:szCs w:val="24"/>
            <w:lang w:val="en-US"/>
          </w:rPr>
          <w:t>johnny.palmer@enron.com</w:t>
        </w:r>
      </w:hyperlink>
    </w:p>
    <w:p xmlns:wp14="http://schemas.microsoft.com/office/word/2010/wordml" w:rsidP="7CFEAF78" wp14:paraId="7D6BE260" wp14:textId="24DF0207">
      <w:pPr>
        <w:spacing w:before="240" w:beforeAutospacing="off" w:after="240" w:afterAutospacing="off"/>
        <w:jc w:val="left"/>
      </w:pPr>
      <w:r w:rsidRPr="7CFEAF78" w:rsidR="1E3B3B5E">
        <w:rPr>
          <w:rFonts w:ascii="Aptos" w:hAnsi="Aptos" w:eastAsia="Aptos" w:cs="Aptos"/>
          <w:noProof w:val="0"/>
          <w:sz w:val="24"/>
          <w:szCs w:val="24"/>
          <w:lang w:val="en-US"/>
        </w:rPr>
        <w:t>These rankings help highlight highly engaged and disengaged employees.</w:t>
      </w:r>
    </w:p>
    <w:p xmlns:wp14="http://schemas.microsoft.com/office/word/2010/wordml" w:rsidP="7CFEAF78" wp14:paraId="2F96770A" wp14:textId="23910552">
      <w:pPr>
        <w:jc w:val="left"/>
      </w:pPr>
    </w:p>
    <w:p xmlns:wp14="http://schemas.microsoft.com/office/word/2010/wordml" w:rsidP="7CFEAF78" wp14:paraId="1B2FE1A2" wp14:textId="75FB521A">
      <w:pPr>
        <w:pStyle w:val="Heading3"/>
        <w:spacing w:before="281" w:beforeAutospacing="off" w:after="281" w:afterAutospacing="off"/>
        <w:jc w:val="left"/>
      </w:pPr>
      <w:r w:rsidRPr="7CFEAF78" w:rsidR="1E3B3B5E">
        <w:rPr>
          <w:rFonts w:ascii="Aptos" w:hAnsi="Aptos" w:eastAsia="Aptos" w:cs="Aptos"/>
          <w:b w:val="1"/>
          <w:bCs w:val="1"/>
          <w:noProof w:val="0"/>
          <w:sz w:val="28"/>
          <w:szCs w:val="28"/>
          <w:lang w:val="en-US"/>
        </w:rPr>
        <w:t>Flight Risk Identification</w:t>
      </w:r>
    </w:p>
    <w:p xmlns:wp14="http://schemas.microsoft.com/office/word/2010/wordml" w:rsidP="7CFEAF78" wp14:paraId="0D9C121F" wp14:textId="1444BB98">
      <w:pPr>
        <w:spacing w:before="240" w:beforeAutospacing="off" w:after="240" w:afterAutospacing="off"/>
        <w:jc w:val="left"/>
      </w:pPr>
      <w:r w:rsidRPr="7CFEAF78" w:rsidR="1E3B3B5E">
        <w:rPr>
          <w:rFonts w:ascii="Aptos" w:hAnsi="Aptos" w:eastAsia="Aptos" w:cs="Aptos"/>
          <w:noProof w:val="0"/>
          <w:sz w:val="24"/>
          <w:szCs w:val="24"/>
          <w:lang w:val="en-US"/>
        </w:rPr>
        <w:t>Employees sending ≥4 negative messages in any rolling 30-day period were flagged.</w:t>
      </w:r>
    </w:p>
    <w:p xmlns:wp14="http://schemas.microsoft.com/office/word/2010/wordml" w:rsidP="7CFEAF78" wp14:paraId="3C8CF785" wp14:textId="5B430B66">
      <w:pPr>
        <w:spacing w:before="240" w:beforeAutospacing="off" w:after="240" w:afterAutospacing="off"/>
        <w:jc w:val="left"/>
      </w:pPr>
      <w:r w:rsidRPr="7CFEAF78" w:rsidR="1E3B3B5E">
        <w:rPr>
          <w:rFonts w:ascii="Aptos" w:hAnsi="Aptos" w:eastAsia="Aptos" w:cs="Aptos"/>
          <w:b w:val="1"/>
          <w:bCs w:val="1"/>
          <w:noProof w:val="0"/>
          <w:sz w:val="24"/>
          <w:szCs w:val="24"/>
          <w:lang w:val="en-US"/>
        </w:rPr>
        <w:t>Flagged Employees:</w:t>
      </w:r>
    </w:p>
    <w:p xmlns:wp14="http://schemas.microsoft.com/office/word/2010/wordml" w:rsidP="7CFEAF78" wp14:paraId="4B28CDF0" wp14:textId="38A74361">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e1a62eeaacb94586">
        <w:r w:rsidRPr="7CFEAF78" w:rsidR="1E3B3B5E">
          <w:rPr>
            <w:rStyle w:val="Hyperlink"/>
            <w:rFonts w:ascii="Aptos" w:hAnsi="Aptos" w:eastAsia="Aptos" w:cs="Aptos"/>
            <w:noProof w:val="0"/>
            <w:sz w:val="24"/>
            <w:szCs w:val="24"/>
            <w:lang w:val="en-US"/>
          </w:rPr>
          <w:t>bobette.riner@ipgdirect.com</w:t>
        </w:r>
      </w:hyperlink>
    </w:p>
    <w:p xmlns:wp14="http://schemas.microsoft.com/office/word/2010/wordml" w:rsidP="7CFEAF78" wp14:paraId="22F2C72D" wp14:textId="5F43E5F5">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f8f818cf61b740e2">
        <w:r w:rsidRPr="7CFEAF78" w:rsidR="1E3B3B5E">
          <w:rPr>
            <w:rStyle w:val="Hyperlink"/>
            <w:rFonts w:ascii="Aptos" w:hAnsi="Aptos" w:eastAsia="Aptos" w:cs="Aptos"/>
            <w:noProof w:val="0"/>
            <w:sz w:val="24"/>
            <w:szCs w:val="24"/>
            <w:lang w:val="en-US"/>
          </w:rPr>
          <w:t>don.baughman@enron.com</w:t>
        </w:r>
      </w:hyperlink>
    </w:p>
    <w:p xmlns:wp14="http://schemas.microsoft.com/office/word/2010/wordml" w:rsidP="7CFEAF78" wp14:paraId="6C62616C" wp14:textId="764DFDD2">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f42954998ed042ac">
        <w:r w:rsidRPr="7CFEAF78" w:rsidR="1E3B3B5E">
          <w:rPr>
            <w:rStyle w:val="Hyperlink"/>
            <w:rFonts w:ascii="Aptos" w:hAnsi="Aptos" w:eastAsia="Aptos" w:cs="Aptos"/>
            <w:noProof w:val="0"/>
            <w:sz w:val="24"/>
            <w:szCs w:val="24"/>
            <w:lang w:val="en-US"/>
          </w:rPr>
          <w:t>eric.bass@enron.com</w:t>
        </w:r>
      </w:hyperlink>
    </w:p>
    <w:p xmlns:wp14="http://schemas.microsoft.com/office/word/2010/wordml" w:rsidP="7CFEAF78" wp14:paraId="3CF91598" wp14:textId="1E718842">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a8a554f7a16547d0">
        <w:r w:rsidRPr="7CFEAF78" w:rsidR="1E3B3B5E">
          <w:rPr>
            <w:rStyle w:val="Hyperlink"/>
            <w:rFonts w:ascii="Aptos" w:hAnsi="Aptos" w:eastAsia="Aptos" w:cs="Aptos"/>
            <w:noProof w:val="0"/>
            <w:sz w:val="24"/>
            <w:szCs w:val="24"/>
            <w:lang w:val="en-US"/>
          </w:rPr>
          <w:t>john.arnold@enron.com</w:t>
        </w:r>
      </w:hyperlink>
    </w:p>
    <w:p xmlns:wp14="http://schemas.microsoft.com/office/word/2010/wordml" w:rsidP="7CFEAF78" wp14:paraId="7DC0965E" wp14:textId="53EE2C30">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e2d4746d286848f4">
        <w:r w:rsidRPr="7CFEAF78" w:rsidR="1E3B3B5E">
          <w:rPr>
            <w:rStyle w:val="Hyperlink"/>
            <w:rFonts w:ascii="Aptos" w:hAnsi="Aptos" w:eastAsia="Aptos" w:cs="Aptos"/>
            <w:noProof w:val="0"/>
            <w:sz w:val="24"/>
            <w:szCs w:val="24"/>
            <w:lang w:val="en-US"/>
          </w:rPr>
          <w:t>johnny.palmer@enron.com</w:t>
        </w:r>
      </w:hyperlink>
    </w:p>
    <w:p xmlns:wp14="http://schemas.microsoft.com/office/word/2010/wordml" w:rsidP="7CFEAF78" wp14:paraId="296FC8AC" wp14:textId="70C5F9B3">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c3719fc8dd3f45b6">
        <w:r w:rsidRPr="7CFEAF78" w:rsidR="1E3B3B5E">
          <w:rPr>
            <w:rStyle w:val="Hyperlink"/>
            <w:rFonts w:ascii="Aptos" w:hAnsi="Aptos" w:eastAsia="Aptos" w:cs="Aptos"/>
            <w:noProof w:val="0"/>
            <w:sz w:val="24"/>
            <w:szCs w:val="24"/>
            <w:lang w:val="en-US"/>
          </w:rPr>
          <w:t>lydia.delgado@enron.com</w:t>
        </w:r>
      </w:hyperlink>
    </w:p>
    <w:p xmlns:wp14="http://schemas.microsoft.com/office/word/2010/wordml" w:rsidP="7CFEAF78" wp14:paraId="7EFF792E" wp14:textId="159986C8">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fa217bda43b34722">
        <w:r w:rsidRPr="7CFEAF78" w:rsidR="1E3B3B5E">
          <w:rPr>
            <w:rStyle w:val="Hyperlink"/>
            <w:rFonts w:ascii="Aptos" w:hAnsi="Aptos" w:eastAsia="Aptos" w:cs="Aptos"/>
            <w:noProof w:val="0"/>
            <w:sz w:val="24"/>
            <w:szCs w:val="24"/>
            <w:lang w:val="en-US"/>
          </w:rPr>
          <w:t>patti.thompson@enron.com</w:t>
        </w:r>
      </w:hyperlink>
    </w:p>
    <w:p xmlns:wp14="http://schemas.microsoft.com/office/word/2010/wordml" w:rsidP="7CFEAF78" wp14:paraId="769C708F" wp14:textId="2AE155D7">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b7176e8129ca41cb">
        <w:r w:rsidRPr="7CFEAF78" w:rsidR="1E3B3B5E">
          <w:rPr>
            <w:rStyle w:val="Hyperlink"/>
            <w:rFonts w:ascii="Aptos" w:hAnsi="Aptos" w:eastAsia="Aptos" w:cs="Aptos"/>
            <w:noProof w:val="0"/>
            <w:sz w:val="24"/>
            <w:szCs w:val="24"/>
            <w:lang w:val="en-US"/>
          </w:rPr>
          <w:t>rhonda.denton@enron.com</w:t>
        </w:r>
      </w:hyperlink>
    </w:p>
    <w:p xmlns:wp14="http://schemas.microsoft.com/office/word/2010/wordml" w:rsidP="7CFEAF78" wp14:paraId="046D4EB7" wp14:textId="5786E11C">
      <w:pPr>
        <w:pStyle w:val="ListParagraph"/>
        <w:numPr>
          <w:ilvl w:val="0"/>
          <w:numId w:val="5"/>
        </w:numPr>
        <w:spacing w:before="240" w:beforeAutospacing="off" w:after="240" w:afterAutospacing="off"/>
        <w:jc w:val="left"/>
        <w:rPr>
          <w:rFonts w:ascii="Aptos" w:hAnsi="Aptos" w:eastAsia="Aptos" w:cs="Aptos"/>
          <w:noProof w:val="0"/>
          <w:sz w:val="24"/>
          <w:szCs w:val="24"/>
          <w:lang w:val="en-US"/>
        </w:rPr>
      </w:pPr>
      <w:hyperlink r:id="Rf5974654019345d2">
        <w:r w:rsidRPr="7CFEAF78" w:rsidR="1E3B3B5E">
          <w:rPr>
            <w:rStyle w:val="Hyperlink"/>
            <w:rFonts w:ascii="Aptos" w:hAnsi="Aptos" w:eastAsia="Aptos" w:cs="Aptos"/>
            <w:noProof w:val="0"/>
            <w:sz w:val="24"/>
            <w:szCs w:val="24"/>
            <w:lang w:val="en-US"/>
          </w:rPr>
          <w:t>sally.beck@enron.com</w:t>
        </w:r>
      </w:hyperlink>
    </w:p>
    <w:p xmlns:wp14="http://schemas.microsoft.com/office/word/2010/wordml" w:rsidP="7CFEAF78" wp14:paraId="35E88853" wp14:textId="374B6C3B">
      <w:pPr>
        <w:spacing w:before="240" w:beforeAutospacing="off" w:after="240" w:afterAutospacing="off"/>
        <w:jc w:val="left"/>
      </w:pPr>
      <w:r w:rsidRPr="7CFEAF78" w:rsidR="1E3B3B5E">
        <w:rPr>
          <w:rFonts w:ascii="Aptos" w:hAnsi="Aptos" w:eastAsia="Aptos" w:cs="Aptos"/>
          <w:noProof w:val="0"/>
          <w:sz w:val="24"/>
          <w:szCs w:val="24"/>
          <w:lang w:val="en-US"/>
        </w:rPr>
        <w:t>This highlights potential retention risks.</w:t>
      </w:r>
    </w:p>
    <w:p xmlns:wp14="http://schemas.microsoft.com/office/word/2010/wordml" w:rsidP="7CFEAF78" wp14:paraId="1593D825" wp14:textId="61A6F387">
      <w:pPr>
        <w:jc w:val="left"/>
      </w:pPr>
    </w:p>
    <w:p xmlns:wp14="http://schemas.microsoft.com/office/word/2010/wordml" w:rsidP="7CFEAF78" wp14:paraId="6D127032" wp14:textId="6E7037C6">
      <w:pPr>
        <w:pStyle w:val="Heading3"/>
        <w:spacing w:before="281" w:beforeAutospacing="off" w:after="281" w:afterAutospacing="off"/>
        <w:jc w:val="left"/>
      </w:pPr>
      <w:r w:rsidRPr="7CFEAF78" w:rsidR="1E3B3B5E">
        <w:rPr>
          <w:rFonts w:ascii="Aptos" w:hAnsi="Aptos" w:eastAsia="Aptos" w:cs="Aptos"/>
          <w:b w:val="1"/>
          <w:bCs w:val="1"/>
          <w:noProof w:val="0"/>
          <w:sz w:val="28"/>
          <w:szCs w:val="28"/>
          <w:lang w:val="en-US"/>
        </w:rPr>
        <w:t>Predictive Modeling</w:t>
      </w:r>
    </w:p>
    <w:p xmlns:wp14="http://schemas.microsoft.com/office/word/2010/wordml" w:rsidP="7CFEAF78" wp14:paraId="19F66114" wp14:textId="5976E2A2">
      <w:pPr>
        <w:pStyle w:val="ListParagraph"/>
        <w:numPr>
          <w:ilvl w:val="0"/>
          <w:numId w:val="6"/>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 xml:space="preserve">We built a </w:t>
      </w:r>
      <w:r w:rsidRPr="7CFEAF78" w:rsidR="1E3B3B5E">
        <w:rPr>
          <w:rFonts w:ascii="Aptos" w:hAnsi="Aptos" w:eastAsia="Aptos" w:cs="Aptos"/>
          <w:b w:val="1"/>
          <w:bCs w:val="1"/>
          <w:noProof w:val="0"/>
          <w:sz w:val="24"/>
          <w:szCs w:val="24"/>
          <w:lang w:val="en-US"/>
        </w:rPr>
        <w:t>linear regression model</w:t>
      </w:r>
      <w:r w:rsidRPr="7CFEAF78" w:rsidR="1E3B3B5E">
        <w:rPr>
          <w:rFonts w:ascii="Aptos" w:hAnsi="Aptos" w:eastAsia="Aptos" w:cs="Aptos"/>
          <w:noProof w:val="0"/>
          <w:sz w:val="24"/>
          <w:szCs w:val="24"/>
          <w:lang w:val="en-US"/>
        </w:rPr>
        <w:t xml:space="preserve"> to predict monthly sentiment scores.</w:t>
      </w:r>
    </w:p>
    <w:p xmlns:wp14="http://schemas.microsoft.com/office/word/2010/wordml" w:rsidP="7CFEAF78" wp14:paraId="3CFC49D1" wp14:textId="4285011C">
      <w:pPr>
        <w:pStyle w:val="ListParagraph"/>
        <w:numPr>
          <w:ilvl w:val="0"/>
          <w:numId w:val="6"/>
        </w:numPr>
        <w:spacing w:before="240" w:beforeAutospacing="off" w:after="240" w:afterAutospacing="off"/>
        <w:jc w:val="left"/>
        <w:rPr>
          <w:rFonts w:ascii="Aptos" w:hAnsi="Aptos" w:eastAsia="Aptos" w:cs="Aptos"/>
          <w:b w:val="1"/>
          <w:bCs w:val="1"/>
          <w:noProof w:val="0"/>
          <w:sz w:val="24"/>
          <w:szCs w:val="24"/>
          <w:lang w:val="en-US"/>
        </w:rPr>
      </w:pPr>
      <w:r w:rsidRPr="7CFEAF78" w:rsidR="1E3B3B5E">
        <w:rPr>
          <w:rFonts w:ascii="Aptos" w:hAnsi="Aptos" w:eastAsia="Aptos" w:cs="Aptos"/>
          <w:b w:val="1"/>
          <w:bCs w:val="1"/>
          <w:noProof w:val="0"/>
          <w:sz w:val="24"/>
          <w:szCs w:val="24"/>
          <w:lang w:val="en-US"/>
        </w:rPr>
        <w:t>Features used:</w:t>
      </w:r>
    </w:p>
    <w:p xmlns:wp14="http://schemas.microsoft.com/office/word/2010/wordml" w:rsidP="7CFEAF78" wp14:paraId="35466F17" wp14:textId="1F91A131">
      <w:pPr>
        <w:pStyle w:val="ListParagraph"/>
        <w:numPr>
          <w:ilvl w:val="1"/>
          <w:numId w:val="6"/>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Message count</w:t>
      </w:r>
    </w:p>
    <w:p xmlns:wp14="http://schemas.microsoft.com/office/word/2010/wordml" w:rsidP="7CFEAF78" wp14:paraId="02023D54" wp14:textId="130A6D9B">
      <w:pPr>
        <w:pStyle w:val="ListParagraph"/>
        <w:numPr>
          <w:ilvl w:val="1"/>
          <w:numId w:val="6"/>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Average message length</w:t>
      </w:r>
    </w:p>
    <w:p xmlns:wp14="http://schemas.microsoft.com/office/word/2010/wordml" w:rsidP="7CFEAF78" wp14:paraId="247EC91E" wp14:textId="760BB182">
      <w:pPr>
        <w:pStyle w:val="ListParagraph"/>
        <w:numPr>
          <w:ilvl w:val="1"/>
          <w:numId w:val="6"/>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Sentiment value mapped numerically</w:t>
      </w:r>
    </w:p>
    <w:p xmlns:wp14="http://schemas.microsoft.com/office/word/2010/wordml" w:rsidP="7CFEAF78" wp14:paraId="0B940E66" wp14:textId="0CF7E828">
      <w:pPr>
        <w:pStyle w:val="ListParagraph"/>
        <w:numPr>
          <w:ilvl w:val="0"/>
          <w:numId w:val="6"/>
        </w:numPr>
        <w:spacing w:before="240" w:beforeAutospacing="off" w:after="240" w:afterAutospacing="off"/>
        <w:jc w:val="left"/>
        <w:rPr>
          <w:rFonts w:ascii="Aptos" w:hAnsi="Aptos" w:eastAsia="Aptos" w:cs="Aptos"/>
          <w:b w:val="1"/>
          <w:bCs w:val="1"/>
          <w:noProof w:val="0"/>
          <w:sz w:val="24"/>
          <w:szCs w:val="24"/>
          <w:lang w:val="en-US"/>
        </w:rPr>
      </w:pPr>
      <w:r w:rsidRPr="7CFEAF78" w:rsidR="1E3B3B5E">
        <w:rPr>
          <w:rFonts w:ascii="Aptos" w:hAnsi="Aptos" w:eastAsia="Aptos" w:cs="Aptos"/>
          <w:b w:val="1"/>
          <w:bCs w:val="1"/>
          <w:noProof w:val="0"/>
          <w:sz w:val="24"/>
          <w:szCs w:val="24"/>
          <w:lang w:val="en-US"/>
        </w:rPr>
        <w:t>Performance:</w:t>
      </w:r>
    </w:p>
    <w:p xmlns:wp14="http://schemas.microsoft.com/office/word/2010/wordml" w:rsidP="7CFEAF78" wp14:paraId="41D2C4C5" wp14:textId="1D8054AB">
      <w:pPr>
        <w:pStyle w:val="ListParagraph"/>
        <w:numPr>
          <w:ilvl w:val="1"/>
          <w:numId w:val="6"/>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MSE: 4.10</w:t>
      </w:r>
    </w:p>
    <w:p xmlns:wp14="http://schemas.microsoft.com/office/word/2010/wordml" w:rsidP="7CFEAF78" wp14:paraId="7A569F45" wp14:textId="57B9F3AA">
      <w:pPr>
        <w:pStyle w:val="ListParagraph"/>
        <w:numPr>
          <w:ilvl w:val="1"/>
          <w:numId w:val="6"/>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R²: 0.55</w:t>
      </w:r>
    </w:p>
    <w:p xmlns:wp14="http://schemas.microsoft.com/office/word/2010/wordml" w:rsidP="7CFEAF78" wp14:paraId="14149CFD" wp14:textId="28B8A231">
      <w:pPr>
        <w:spacing w:before="240" w:beforeAutospacing="off" w:after="240" w:afterAutospacing="off"/>
        <w:jc w:val="left"/>
      </w:pPr>
      <w:r w:rsidRPr="7CFEAF78" w:rsidR="1E3B3B5E">
        <w:rPr>
          <w:rFonts w:ascii="Aptos" w:hAnsi="Aptos" w:eastAsia="Aptos" w:cs="Aptos"/>
          <w:b w:val="1"/>
          <w:bCs w:val="1"/>
          <w:noProof w:val="0"/>
          <w:sz w:val="24"/>
          <w:szCs w:val="24"/>
          <w:lang w:val="en-US"/>
        </w:rPr>
        <w:t>Interpretation:</w:t>
      </w:r>
      <w:r>
        <w:br/>
      </w:r>
      <w:r w:rsidRPr="7CFEAF78" w:rsidR="1E3B3B5E">
        <w:rPr>
          <w:rFonts w:ascii="Aptos" w:hAnsi="Aptos" w:eastAsia="Aptos" w:cs="Aptos"/>
          <w:noProof w:val="0"/>
          <w:sz w:val="24"/>
          <w:szCs w:val="24"/>
          <w:lang w:val="en-US"/>
        </w:rPr>
        <w:t xml:space="preserve"> Approximately 55% of the variance in sentiment score can be explained by these features. The low MSE indicates decent prediction quality, but there is scope for richer features (FAQ Q6 &amp; Q7).</w:t>
      </w:r>
    </w:p>
    <w:p xmlns:wp14="http://schemas.microsoft.com/office/word/2010/wordml" w:rsidP="7CFEAF78" wp14:paraId="2E9B70B0" wp14:textId="012DFF3F">
      <w:pPr>
        <w:spacing w:before="240" w:beforeAutospacing="off" w:after="240" w:afterAutospacing="off"/>
        <w:jc w:val="left"/>
      </w:pPr>
      <w:r w:rsidRPr="7CFEAF78" w:rsidR="1E3B3B5E">
        <w:rPr>
          <w:rFonts w:ascii="Aptos" w:hAnsi="Aptos" w:eastAsia="Aptos" w:cs="Aptos"/>
          <w:b w:val="1"/>
          <w:bCs w:val="1"/>
          <w:noProof w:val="0"/>
          <w:sz w:val="24"/>
          <w:szCs w:val="24"/>
          <w:lang w:val="en-US"/>
        </w:rPr>
        <w:t>Visualization:</w:t>
      </w:r>
      <w:r w:rsidRPr="7CFEAF78" w:rsidR="1E3B3B5E">
        <w:rPr>
          <w:rFonts w:ascii="Aptos" w:hAnsi="Aptos" w:eastAsia="Aptos" w:cs="Aptos"/>
          <w:noProof w:val="0"/>
          <w:sz w:val="24"/>
          <w:szCs w:val="24"/>
          <w:lang w:val="en-US"/>
        </w:rPr>
        <w:t xml:space="preserve"> We included an </w:t>
      </w:r>
      <w:r w:rsidRPr="7CFEAF78" w:rsidR="1E3B3B5E">
        <w:rPr>
          <w:rFonts w:ascii="Aptos" w:hAnsi="Aptos" w:eastAsia="Aptos" w:cs="Aptos"/>
          <w:b w:val="1"/>
          <w:bCs w:val="1"/>
          <w:noProof w:val="0"/>
          <w:sz w:val="24"/>
          <w:szCs w:val="24"/>
          <w:lang w:val="en-US"/>
        </w:rPr>
        <w:t>Actual vs Predicted</w:t>
      </w:r>
      <w:r w:rsidRPr="7CFEAF78" w:rsidR="1E3B3B5E">
        <w:rPr>
          <w:rFonts w:ascii="Aptos" w:hAnsi="Aptos" w:eastAsia="Aptos" w:cs="Aptos"/>
          <w:noProof w:val="0"/>
          <w:sz w:val="24"/>
          <w:szCs w:val="24"/>
          <w:lang w:val="en-US"/>
        </w:rPr>
        <w:t xml:space="preserve"> plot, saved for further analysis.</w:t>
      </w:r>
    </w:p>
    <w:p xmlns:wp14="http://schemas.microsoft.com/office/word/2010/wordml" w:rsidP="7CFEAF78" wp14:paraId="523717CF" wp14:textId="7A627752">
      <w:pPr>
        <w:jc w:val="left"/>
      </w:pPr>
    </w:p>
    <w:p xmlns:wp14="http://schemas.microsoft.com/office/word/2010/wordml" w:rsidP="7CFEAF78" wp14:paraId="685D72B4" wp14:textId="51470A11">
      <w:pPr>
        <w:pStyle w:val="Heading2"/>
        <w:spacing w:before="299" w:beforeAutospacing="off" w:after="299" w:afterAutospacing="off"/>
        <w:jc w:val="left"/>
      </w:pPr>
      <w:r w:rsidRPr="7CFEAF78" w:rsidR="1E3B3B5E">
        <w:rPr>
          <w:rFonts w:ascii="Aptos" w:hAnsi="Aptos" w:eastAsia="Aptos" w:cs="Aptos"/>
          <w:b w:val="1"/>
          <w:bCs w:val="1"/>
          <w:noProof w:val="0"/>
          <w:sz w:val="36"/>
          <w:szCs w:val="36"/>
          <w:lang w:val="en-US"/>
        </w:rPr>
        <w:t>Key Findings</w:t>
      </w:r>
    </w:p>
    <w:p xmlns:wp14="http://schemas.microsoft.com/office/word/2010/wordml" w:rsidP="7CFEAF78" wp14:paraId="1C32D01A" wp14:textId="565D4A39">
      <w:pPr>
        <w:pStyle w:val="ListParagraph"/>
        <w:numPr>
          <w:ilvl w:val="0"/>
          <w:numId w:val="7"/>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 xml:space="preserve">Majority of employee emails were positive, suggesting </w:t>
      </w:r>
      <w:r w:rsidRPr="7CFEAF78" w:rsidR="1E3B3B5E">
        <w:rPr>
          <w:rFonts w:ascii="Aptos" w:hAnsi="Aptos" w:eastAsia="Aptos" w:cs="Aptos"/>
          <w:noProof w:val="0"/>
          <w:sz w:val="24"/>
          <w:szCs w:val="24"/>
          <w:lang w:val="en-US"/>
        </w:rPr>
        <w:t>generally high</w:t>
      </w:r>
      <w:r w:rsidRPr="7CFEAF78" w:rsidR="1E3B3B5E">
        <w:rPr>
          <w:rFonts w:ascii="Aptos" w:hAnsi="Aptos" w:eastAsia="Aptos" w:cs="Aptos"/>
          <w:noProof w:val="0"/>
          <w:sz w:val="24"/>
          <w:szCs w:val="24"/>
          <w:lang w:val="en-US"/>
        </w:rPr>
        <w:t xml:space="preserve"> engagement.</w:t>
      </w:r>
    </w:p>
    <w:p xmlns:wp14="http://schemas.microsoft.com/office/word/2010/wordml" w:rsidP="7CFEAF78" wp14:paraId="7055DEAF" wp14:textId="1BD73BF8">
      <w:pPr>
        <w:pStyle w:val="ListParagraph"/>
        <w:numPr>
          <w:ilvl w:val="0"/>
          <w:numId w:val="7"/>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A few employees with repeated negative sentiments may need HR follow-up.</w:t>
      </w:r>
    </w:p>
    <w:p xmlns:wp14="http://schemas.microsoft.com/office/word/2010/wordml" w:rsidP="7CFEAF78" wp14:paraId="0E757D8D" wp14:textId="509D097B">
      <w:pPr>
        <w:pStyle w:val="ListParagraph"/>
        <w:numPr>
          <w:ilvl w:val="0"/>
          <w:numId w:val="7"/>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Monthly sentiment scores effectively revealed patterns that simple averages could not.</w:t>
      </w:r>
    </w:p>
    <w:p xmlns:wp14="http://schemas.microsoft.com/office/word/2010/wordml" w:rsidP="7CFEAF78" wp14:paraId="06522E90" wp14:textId="20B8AAED">
      <w:pPr>
        <w:jc w:val="left"/>
      </w:pPr>
    </w:p>
    <w:p xmlns:wp14="http://schemas.microsoft.com/office/word/2010/wordml" w:rsidP="7CFEAF78" wp14:paraId="54BBD7F6" wp14:textId="3A479D7B">
      <w:pPr>
        <w:pStyle w:val="Heading2"/>
        <w:spacing w:before="299" w:beforeAutospacing="off" w:after="299" w:afterAutospacing="off"/>
        <w:jc w:val="left"/>
      </w:pPr>
      <w:r w:rsidRPr="7CFEAF78" w:rsidR="1E3B3B5E">
        <w:rPr>
          <w:rFonts w:ascii="Aptos" w:hAnsi="Aptos" w:eastAsia="Aptos" w:cs="Aptos"/>
          <w:b w:val="1"/>
          <w:bCs w:val="1"/>
          <w:noProof w:val="0"/>
          <w:sz w:val="36"/>
          <w:szCs w:val="36"/>
          <w:lang w:val="en-US"/>
        </w:rPr>
        <w:t>Recommendations</w:t>
      </w:r>
    </w:p>
    <w:p xmlns:wp14="http://schemas.microsoft.com/office/word/2010/wordml" w:rsidP="7CFEAF78" wp14:paraId="7A1C97C9" wp14:textId="21D6AE90">
      <w:pPr>
        <w:pStyle w:val="ListParagraph"/>
        <w:numPr>
          <w:ilvl w:val="0"/>
          <w:numId w:val="8"/>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Periodically review flagged employees to reduce flight risk.</w:t>
      </w:r>
    </w:p>
    <w:p xmlns:wp14="http://schemas.microsoft.com/office/word/2010/wordml" w:rsidP="7CFEAF78" wp14:paraId="1469B6A9" wp14:textId="4646ED8E">
      <w:pPr>
        <w:pStyle w:val="ListParagraph"/>
        <w:numPr>
          <w:ilvl w:val="0"/>
          <w:numId w:val="8"/>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Use sentiment trend insights to tailor engagement programs.</w:t>
      </w:r>
    </w:p>
    <w:p xmlns:wp14="http://schemas.microsoft.com/office/word/2010/wordml" w:rsidP="7CFEAF78" wp14:paraId="77B68CA6" wp14:textId="50705D67">
      <w:pPr>
        <w:pStyle w:val="ListParagraph"/>
        <w:numPr>
          <w:ilvl w:val="0"/>
          <w:numId w:val="8"/>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Consider enhancing models with embeddings, behavioral signals, and domain-specific thresholds.</w:t>
      </w:r>
    </w:p>
    <w:p xmlns:wp14="http://schemas.microsoft.com/office/word/2010/wordml" w:rsidP="7CFEAF78" wp14:paraId="21E10792" wp14:textId="4019BD63">
      <w:pPr>
        <w:jc w:val="left"/>
      </w:pPr>
    </w:p>
    <w:p xmlns:wp14="http://schemas.microsoft.com/office/word/2010/wordml" w:rsidP="7CFEAF78" wp14:paraId="5ED495F8" wp14:textId="6AB24370">
      <w:pPr>
        <w:pStyle w:val="Heading2"/>
        <w:spacing w:before="299" w:beforeAutospacing="off" w:after="299" w:afterAutospacing="off"/>
        <w:jc w:val="left"/>
      </w:pPr>
      <w:r w:rsidRPr="7CFEAF78" w:rsidR="1E3B3B5E">
        <w:rPr>
          <w:rFonts w:ascii="Aptos" w:hAnsi="Aptos" w:eastAsia="Aptos" w:cs="Aptos"/>
          <w:b w:val="1"/>
          <w:bCs w:val="1"/>
          <w:noProof w:val="0"/>
          <w:sz w:val="36"/>
          <w:szCs w:val="36"/>
          <w:lang w:val="en-US"/>
        </w:rPr>
        <w:t>Visualizations</w:t>
      </w:r>
    </w:p>
    <w:p xmlns:wp14="http://schemas.microsoft.com/office/word/2010/wordml" w:rsidP="7CFEAF78" wp14:paraId="12A5CF53" wp14:textId="7A4289B9">
      <w:pPr>
        <w:spacing w:before="240" w:beforeAutospacing="off" w:after="240" w:afterAutospacing="off"/>
        <w:jc w:val="left"/>
      </w:pPr>
      <w:r w:rsidRPr="7CFEAF78" w:rsidR="1E3B3B5E">
        <w:rPr>
          <w:rFonts w:ascii="Aptos" w:hAnsi="Aptos" w:eastAsia="Aptos" w:cs="Aptos"/>
          <w:noProof w:val="0"/>
          <w:sz w:val="24"/>
          <w:szCs w:val="24"/>
          <w:lang w:val="en-US"/>
        </w:rPr>
        <w:t xml:space="preserve">All plots were saved in the </w:t>
      </w:r>
      <w:r w:rsidRPr="7CFEAF78" w:rsidR="1E3B3B5E">
        <w:rPr>
          <w:rFonts w:ascii="Consolas" w:hAnsi="Consolas" w:eastAsia="Consolas" w:cs="Consolas"/>
          <w:noProof w:val="0"/>
          <w:sz w:val="24"/>
          <w:szCs w:val="24"/>
          <w:lang w:val="en-US"/>
        </w:rPr>
        <w:t>visualizations</w:t>
      </w:r>
      <w:r w:rsidRPr="7CFEAF78" w:rsidR="1E3B3B5E">
        <w:rPr>
          <w:rFonts w:ascii="Aptos" w:hAnsi="Aptos" w:eastAsia="Aptos" w:cs="Aptos"/>
          <w:noProof w:val="0"/>
          <w:sz w:val="24"/>
          <w:szCs w:val="24"/>
          <w:lang w:val="en-US"/>
        </w:rPr>
        <w:t xml:space="preserve"> folder, including:</w:t>
      </w:r>
    </w:p>
    <w:p xmlns:wp14="http://schemas.microsoft.com/office/word/2010/wordml" w:rsidP="7CFEAF78" wp14:paraId="65157BB1" wp14:textId="75AFC0E1">
      <w:pPr>
        <w:pStyle w:val="ListParagraph"/>
        <w:numPr>
          <w:ilvl w:val="0"/>
          <w:numId w:val="9"/>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Sentiment distribution</w:t>
      </w:r>
    </w:p>
    <w:p xmlns:wp14="http://schemas.microsoft.com/office/word/2010/wordml" w:rsidP="7CFEAF78" wp14:paraId="2055C637" wp14:textId="5BD0212B">
      <w:pPr>
        <w:pStyle w:val="ListParagraph"/>
        <w:numPr>
          <w:ilvl w:val="0"/>
          <w:numId w:val="9"/>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Monthly trends</w:t>
      </w:r>
    </w:p>
    <w:p xmlns:wp14="http://schemas.microsoft.com/office/word/2010/wordml" w:rsidP="7CFEAF78" wp14:paraId="064D9BA0" wp14:textId="1D08890B">
      <w:pPr>
        <w:pStyle w:val="ListParagraph"/>
        <w:numPr>
          <w:ilvl w:val="0"/>
          <w:numId w:val="9"/>
        </w:num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Actual vs Predicted plot for model evaluation</w:t>
      </w:r>
    </w:p>
    <w:p xmlns:wp14="http://schemas.microsoft.com/office/word/2010/wordml" w:rsidP="7CFEAF78" wp14:paraId="4C5435A7" wp14:textId="68C42373">
      <w:pPr>
        <w:jc w:val="left"/>
      </w:pPr>
    </w:p>
    <w:p xmlns:wp14="http://schemas.microsoft.com/office/word/2010/wordml" w:rsidP="7CFEAF78" wp14:paraId="5F1BA151" wp14:textId="73DB4E2D">
      <w:pPr>
        <w:pStyle w:val="Heading2"/>
        <w:spacing w:before="299" w:beforeAutospacing="off" w:after="299" w:afterAutospacing="off"/>
        <w:jc w:val="left"/>
      </w:pPr>
      <w:r w:rsidRPr="7CFEAF78" w:rsidR="1E3B3B5E">
        <w:rPr>
          <w:rFonts w:ascii="Aptos" w:hAnsi="Aptos" w:eastAsia="Aptos" w:cs="Aptos"/>
          <w:b w:val="1"/>
          <w:bCs w:val="1"/>
          <w:noProof w:val="0"/>
          <w:sz w:val="36"/>
          <w:szCs w:val="36"/>
          <w:lang w:val="en-US"/>
        </w:rPr>
        <w:t>Conclusion</w:t>
      </w:r>
    </w:p>
    <w:p xmlns:wp14="http://schemas.microsoft.com/office/word/2010/wordml" w:rsidP="7CFEAF78" wp14:paraId="3A17FE35" wp14:textId="3E89FDA0">
      <w:pPr>
        <w:spacing w:before="240" w:beforeAutospacing="off" w:after="240" w:afterAutospacing="off"/>
        <w:jc w:val="left"/>
        <w:rPr>
          <w:rFonts w:ascii="Aptos" w:hAnsi="Aptos" w:eastAsia="Aptos" w:cs="Aptos"/>
          <w:noProof w:val="0"/>
          <w:sz w:val="24"/>
          <w:szCs w:val="24"/>
          <w:lang w:val="en-US"/>
        </w:rPr>
      </w:pPr>
      <w:r w:rsidRPr="7CFEAF78" w:rsidR="1E3B3B5E">
        <w:rPr>
          <w:rFonts w:ascii="Aptos" w:hAnsi="Aptos" w:eastAsia="Aptos" w:cs="Aptos"/>
          <w:noProof w:val="0"/>
          <w:sz w:val="24"/>
          <w:szCs w:val="24"/>
          <w:lang w:val="en-US"/>
        </w:rPr>
        <w:t xml:space="preserve">The project </w:t>
      </w:r>
      <w:r w:rsidRPr="7CFEAF78" w:rsidR="1E3B3B5E">
        <w:rPr>
          <w:rFonts w:ascii="Aptos" w:hAnsi="Aptos" w:eastAsia="Aptos" w:cs="Aptos"/>
          <w:noProof w:val="0"/>
          <w:sz w:val="24"/>
          <w:szCs w:val="24"/>
          <w:lang w:val="en-US"/>
        </w:rPr>
        <w:t>demonstrated</w:t>
      </w:r>
      <w:r w:rsidRPr="7CFEAF78" w:rsidR="1E3B3B5E">
        <w:rPr>
          <w:rFonts w:ascii="Aptos" w:hAnsi="Aptos" w:eastAsia="Aptos" w:cs="Aptos"/>
          <w:noProof w:val="0"/>
          <w:sz w:val="24"/>
          <w:szCs w:val="24"/>
          <w:lang w:val="en-US"/>
        </w:rPr>
        <w:t xml:space="preserve"> a structured approach to employee sentiment analysis combining NLP, EDA, scoring, risk identification, and predictive modeling. All decisions, thresholds, and interpretations were documented and justified per best practices (as advised in the FAQ document).</w:t>
      </w:r>
    </w:p>
    <w:p xmlns:wp14="http://schemas.microsoft.com/office/word/2010/wordml" w:rsidP="7CFEAF78" wp14:paraId="2C078E63" wp14:textId="1C68FFEB">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ec4c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e85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e10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c41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28d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f9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3a4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a1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195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6929F"/>
    <w:rsid w:val="0796929F"/>
    <w:rsid w:val="1E3B3B5E"/>
    <w:rsid w:val="58F43191"/>
    <w:rsid w:val="7CFEA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929F"/>
  <w15:chartTrackingRefBased/>
  <w15:docId w15:val="{5452BA91-F187-4992-887D-DFE2ADA718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ayne.coulter@enron.com" TargetMode="External" Id="R5e27894e9f3145b5" /><Relationship Type="http://schemas.openxmlformats.org/officeDocument/2006/relationships/hyperlink" Target="mailto:don.baughman@enron.com" TargetMode="External" Id="R568f2713cf404f95" /><Relationship Type="http://schemas.openxmlformats.org/officeDocument/2006/relationships/hyperlink" Target="mailto:eric.bass@enron.com" TargetMode="External" Id="Rccf0bb8f89af472d" /><Relationship Type="http://schemas.openxmlformats.org/officeDocument/2006/relationships/hyperlink" Target="mailto:rhonda.denton@enron.com" TargetMode="External" Id="R71aadd0c3c1d4d78" /><Relationship Type="http://schemas.openxmlformats.org/officeDocument/2006/relationships/hyperlink" Target="mailto:bobette.riner@ipgdirect.com" TargetMode="External" Id="R7d1cffd7994f4897" /><Relationship Type="http://schemas.openxmlformats.org/officeDocument/2006/relationships/hyperlink" Target="mailto:johnny.palmer@enron.com" TargetMode="External" Id="R7cf4307894ec47dd" /><Relationship Type="http://schemas.openxmlformats.org/officeDocument/2006/relationships/hyperlink" Target="mailto:bobette.riner@ipgdirect.com" TargetMode="External" Id="Re1a62eeaacb94586" /><Relationship Type="http://schemas.openxmlformats.org/officeDocument/2006/relationships/hyperlink" Target="mailto:don.baughman@enron.com" TargetMode="External" Id="Rf8f818cf61b740e2" /><Relationship Type="http://schemas.openxmlformats.org/officeDocument/2006/relationships/hyperlink" Target="mailto:eric.bass@enron.com" TargetMode="External" Id="Rf42954998ed042ac" /><Relationship Type="http://schemas.openxmlformats.org/officeDocument/2006/relationships/hyperlink" Target="mailto:john.arnold@enron.com" TargetMode="External" Id="Ra8a554f7a16547d0" /><Relationship Type="http://schemas.openxmlformats.org/officeDocument/2006/relationships/hyperlink" Target="mailto:johnny.palmer@enron.com" TargetMode="External" Id="Re2d4746d286848f4" /><Relationship Type="http://schemas.openxmlformats.org/officeDocument/2006/relationships/hyperlink" Target="mailto:lydia.delgado@enron.com" TargetMode="External" Id="Rc3719fc8dd3f45b6" /><Relationship Type="http://schemas.openxmlformats.org/officeDocument/2006/relationships/hyperlink" Target="mailto:patti.thompson@enron.com" TargetMode="External" Id="Rfa217bda43b34722" /><Relationship Type="http://schemas.openxmlformats.org/officeDocument/2006/relationships/hyperlink" Target="mailto:rhonda.denton@enron.com" TargetMode="External" Id="Rb7176e8129ca41cb" /><Relationship Type="http://schemas.openxmlformats.org/officeDocument/2006/relationships/hyperlink" Target="mailto:sally.beck@enron.com" TargetMode="External" Id="Rf5974654019345d2" /><Relationship Type="http://schemas.openxmlformats.org/officeDocument/2006/relationships/numbering" Target="numbering.xml" Id="R3f10d8c2a2c04b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2025-07-16T15:31:42.9029865Z</dcterms:created>
  <dcterms:modified xsi:type="dcterms:W3CDTF">2025-07-16T15:33:03.9832511Z</dcterms:modified>
  <dc:creator>Saumya Giri</dc:creator>
  <lastModifiedBy>Saumya Giri</lastModifiedBy>
</coreProperties>
</file>