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6933" w14:textId="77777777" w:rsidR="001822C2" w:rsidRDefault="001822C2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22C2" w14:paraId="7282F9D0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89C622" w14:textId="6B0F5303" w:rsidR="001822C2" w:rsidRDefault="00403D44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SHARED UTILITIES NOTICE</w:t>
            </w:r>
          </w:p>
        </w:tc>
      </w:tr>
    </w:tbl>
    <w:p w14:paraId="25B69D3F" w14:textId="77777777" w:rsidR="001822C2" w:rsidRDefault="006B5E12">
      <w:pPr>
        <w:jc w:val="both"/>
      </w:pPr>
      <w:r>
        <w:t xml:space="preserve"> </w:t>
      </w:r>
    </w:p>
    <w:p w14:paraId="69BB36F3" w14:textId="4E3604B0" w:rsidR="001822C2" w:rsidRDefault="006B5E1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7E0AE0">
        <w:rPr>
          <w:sz w:val="20"/>
          <w:szCs w:val="20"/>
        </w:rPr>
        <w:t>Shared Utilities Notice</w:t>
      </w:r>
      <w:r>
        <w:rPr>
          <w:sz w:val="20"/>
          <w:szCs w:val="20"/>
        </w:rPr>
        <w:t xml:space="preserve"> (this “Notice”), was issued on __________, by and between ___________________________ (“Landlord”) and ______________________ (“Tenant”).</w:t>
      </w:r>
    </w:p>
    <w:p w14:paraId="4E3809E7" w14:textId="77777777" w:rsidR="001822C2" w:rsidRDefault="001822C2">
      <w:pPr>
        <w:jc w:val="both"/>
        <w:rPr>
          <w:sz w:val="20"/>
          <w:szCs w:val="20"/>
        </w:rPr>
      </w:pPr>
    </w:p>
    <w:p w14:paraId="56E0C5E6" w14:textId="5F5C6283" w:rsidR="001822C2" w:rsidRDefault="006B5E1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Pursuant </w:t>
      </w:r>
      <w:r w:rsidR="00E24176">
        <w:rPr>
          <w:sz w:val="20"/>
          <w:szCs w:val="20"/>
        </w:rPr>
        <w:t xml:space="preserve">to </w:t>
      </w:r>
      <w:r w:rsidR="009B3C12">
        <w:rPr>
          <w:sz w:val="20"/>
          <w:szCs w:val="20"/>
        </w:rPr>
        <w:t>_________________________________________</w:t>
      </w:r>
      <w:r>
        <w:rPr>
          <w:sz w:val="20"/>
          <w:szCs w:val="20"/>
        </w:rPr>
        <w:t>, the Landlord for the premises located at __________________________ (the “Premises”) must disclose the following:</w:t>
      </w:r>
    </w:p>
    <w:p w14:paraId="712AA58F" w14:textId="77777777" w:rsidR="0027402A" w:rsidRDefault="0027402A" w:rsidP="0027402A">
      <w:pPr>
        <w:jc w:val="both"/>
        <w:rPr>
          <w:sz w:val="20"/>
          <w:szCs w:val="20"/>
        </w:rPr>
      </w:pPr>
    </w:p>
    <w:p w14:paraId="15C58F65" w14:textId="22FA69F8" w:rsidR="007E0AE0" w:rsidRDefault="007E0AE0" w:rsidP="0027402A">
      <w:pPr>
        <w:jc w:val="both"/>
        <w:rPr>
          <w:sz w:val="20"/>
          <w:szCs w:val="20"/>
        </w:rPr>
      </w:pPr>
      <w:r>
        <w:rPr>
          <w:sz w:val="20"/>
          <w:szCs w:val="20"/>
        </w:rPr>
        <w:t>The utility service charges at the Premises are shared between multiple residents</w:t>
      </w:r>
      <w:r w:rsidR="0027402A">
        <w:rPr>
          <w:sz w:val="20"/>
          <w:szCs w:val="20"/>
        </w:rPr>
        <w:t xml:space="preserve"> or charged separately</w:t>
      </w:r>
      <w:r>
        <w:rPr>
          <w:sz w:val="20"/>
          <w:szCs w:val="20"/>
        </w:rPr>
        <w:t>, and are calculated and billed using:</w:t>
      </w:r>
    </w:p>
    <w:p w14:paraId="3C1F8BB6" w14:textId="77777777" w:rsidR="007E0AE0" w:rsidRPr="007E0AE0" w:rsidRDefault="007E0AE0" w:rsidP="007E0AE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 w:rsidRPr="007E0AE0">
        <w:rPr>
          <w:sz w:val="20"/>
          <w:szCs w:val="20"/>
        </w:rPr>
        <w:t>A submetering system.</w:t>
      </w:r>
    </w:p>
    <w:p w14:paraId="16DBA60D" w14:textId="6CB65CBB" w:rsidR="007E0AE0" w:rsidRDefault="007E0AE0" w:rsidP="007E0AE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 w:rsidRPr="007E0AE0">
        <w:rPr>
          <w:sz w:val="20"/>
          <w:szCs w:val="20"/>
        </w:rPr>
        <w:t>A ratio utility billing system.</w:t>
      </w:r>
    </w:p>
    <w:p w14:paraId="14CCD790" w14:textId="72F3F770" w:rsidR="0027402A" w:rsidRDefault="0027402A" w:rsidP="0027402A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 tenant</w:t>
      </w:r>
    </w:p>
    <w:p w14:paraId="14687342" w14:textId="2D5D9D89" w:rsidR="0027402A" w:rsidRDefault="00592CF1" w:rsidP="0027402A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Proportionately</w:t>
      </w:r>
      <w:r w:rsidR="0027402A">
        <w:rPr>
          <w:sz w:val="20"/>
          <w:szCs w:val="20"/>
        </w:rPr>
        <w:t xml:space="preserve"> by livable square footage</w:t>
      </w:r>
    </w:p>
    <w:p w14:paraId="723290FA" w14:textId="54CDC039" w:rsidR="0027402A" w:rsidRDefault="0027402A" w:rsidP="0027402A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 unit type</w:t>
      </w:r>
    </w:p>
    <w:p w14:paraId="74542345" w14:textId="490F9CAF" w:rsidR="0027402A" w:rsidRDefault="0027402A" w:rsidP="0027402A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 number of water fixtures</w:t>
      </w:r>
    </w:p>
    <w:p w14:paraId="6DDADA3F" w14:textId="44A76D93" w:rsidR="0027402A" w:rsidRPr="0027402A" w:rsidRDefault="0027402A" w:rsidP="0027402A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By use of an individual hot water submeter per unit</w:t>
      </w:r>
    </w:p>
    <w:p w14:paraId="5A4CB420" w14:textId="77777777" w:rsidR="001822C2" w:rsidRDefault="001822C2">
      <w:pPr>
        <w:jc w:val="both"/>
        <w:rPr>
          <w:sz w:val="20"/>
          <w:szCs w:val="20"/>
        </w:rPr>
      </w:pPr>
    </w:p>
    <w:p w14:paraId="4BA71A19" w14:textId="5FC095FD" w:rsidR="001822C2" w:rsidRDefault="007E0AE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A429CA">
        <w:rPr>
          <w:sz w:val="20"/>
          <w:szCs w:val="20"/>
        </w:rPr>
        <w:t>T</w:t>
      </w:r>
      <w:r w:rsidR="00403D44">
        <w:rPr>
          <w:sz w:val="20"/>
          <w:szCs w:val="20"/>
        </w:rPr>
        <w:t>he administrative fee associated with</w:t>
      </w:r>
      <w:r>
        <w:rPr>
          <w:sz w:val="20"/>
          <w:szCs w:val="20"/>
        </w:rPr>
        <w:t xml:space="preserve"> the use of a shared</w:t>
      </w:r>
      <w:r w:rsidR="00403D44">
        <w:rPr>
          <w:sz w:val="20"/>
          <w:szCs w:val="20"/>
        </w:rPr>
        <w:t xml:space="preserve"> submetering system </w:t>
      </w:r>
      <w:r>
        <w:rPr>
          <w:sz w:val="20"/>
          <w:szCs w:val="20"/>
        </w:rPr>
        <w:t>is</w:t>
      </w:r>
      <w:r w:rsidR="00403D44">
        <w:rPr>
          <w:sz w:val="20"/>
          <w:szCs w:val="20"/>
        </w:rPr>
        <w:t xml:space="preserve"> </w:t>
      </w:r>
      <w:r w:rsidR="00403D44" w:rsidRPr="00F665D5">
        <w:rPr>
          <w:sz w:val="20"/>
          <w:szCs w:val="20"/>
        </w:rPr>
        <w:t>$_____ per month</w:t>
      </w:r>
      <w:r w:rsidR="00A429CA">
        <w:rPr>
          <w:sz w:val="20"/>
          <w:szCs w:val="20"/>
        </w:rPr>
        <w:t>, and the meter measures and serves an area outside the Tenant’s dwelling unit</w:t>
      </w:r>
      <w:r>
        <w:rPr>
          <w:sz w:val="20"/>
          <w:szCs w:val="20"/>
        </w:rPr>
        <w:t>:</w:t>
      </w:r>
    </w:p>
    <w:p w14:paraId="667CC0EA" w14:textId="34C430DD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Gas</w:t>
      </w:r>
    </w:p>
    <w:p w14:paraId="5B01C5E5" w14:textId="2EA3E642" w:rsid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Water</w:t>
      </w:r>
    </w:p>
    <w:p w14:paraId="3062D4FB" w14:textId="62634117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Electricity</w:t>
      </w:r>
    </w:p>
    <w:p w14:paraId="5A915D5A" w14:textId="770E334E" w:rsid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Wastewater</w:t>
      </w:r>
    </w:p>
    <w:p w14:paraId="15B71A11" w14:textId="70F09D8E" w:rsid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Solid Waste Removal</w:t>
      </w:r>
    </w:p>
    <w:p w14:paraId="7FEEF348" w14:textId="309C95C7" w:rsidR="007E0AE0" w:rsidRDefault="007E0AE0" w:rsidP="007E0AE0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92D2D">
        <w:rPr>
          <w:sz w:val="20"/>
          <w:szCs w:val="20"/>
        </w:rPr>
        <w:t>utility rates, charges, and services</w:t>
      </w:r>
      <w:r>
        <w:rPr>
          <w:sz w:val="20"/>
          <w:szCs w:val="20"/>
        </w:rPr>
        <w:t xml:space="preserve"> for the current period along with the opening and closing meter readings are as follows:</w:t>
      </w:r>
    </w:p>
    <w:p w14:paraId="0CF81BA1" w14:textId="0BB73400" w:rsidR="007E0AE0" w:rsidRDefault="007E0AE0" w:rsidP="007E0AE0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D949BE" w14:textId="77777777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</w:p>
    <w:p w14:paraId="50E5D693" w14:textId="4C37C404" w:rsidR="007E0AE0" w:rsidRPr="007E0AE0" w:rsidRDefault="007E0AE0" w:rsidP="007E0AE0">
      <w:pPr>
        <w:jc w:val="both"/>
        <w:rPr>
          <w:sz w:val="20"/>
          <w:szCs w:val="20"/>
        </w:rPr>
      </w:pPr>
    </w:p>
    <w:p w14:paraId="7C00F814" w14:textId="77777777" w:rsidR="0027402A" w:rsidRDefault="0027402A" w:rsidP="007E0AE0">
      <w:pPr>
        <w:jc w:val="both"/>
        <w:rPr>
          <w:sz w:val="20"/>
          <w:szCs w:val="20"/>
        </w:rPr>
      </w:pPr>
    </w:p>
    <w:p w14:paraId="6972A17B" w14:textId="77777777" w:rsidR="0027402A" w:rsidRDefault="0027402A" w:rsidP="007E0AE0">
      <w:pPr>
        <w:jc w:val="both"/>
        <w:rPr>
          <w:sz w:val="20"/>
          <w:szCs w:val="20"/>
        </w:rPr>
      </w:pPr>
    </w:p>
    <w:p w14:paraId="2A6C5968" w14:textId="77777777" w:rsidR="0027402A" w:rsidRDefault="0027402A" w:rsidP="007E0AE0">
      <w:pPr>
        <w:jc w:val="both"/>
        <w:rPr>
          <w:sz w:val="20"/>
          <w:szCs w:val="20"/>
        </w:rPr>
      </w:pPr>
    </w:p>
    <w:p w14:paraId="5E0DB836" w14:textId="77777777" w:rsidR="0027402A" w:rsidRDefault="0027402A" w:rsidP="007E0AE0">
      <w:pPr>
        <w:jc w:val="both"/>
        <w:rPr>
          <w:sz w:val="20"/>
          <w:szCs w:val="20"/>
        </w:rPr>
      </w:pPr>
    </w:p>
    <w:p w14:paraId="524DBA72" w14:textId="77777777" w:rsidR="0027402A" w:rsidRDefault="0027402A" w:rsidP="007E0AE0">
      <w:pPr>
        <w:jc w:val="both"/>
        <w:rPr>
          <w:sz w:val="20"/>
          <w:szCs w:val="20"/>
        </w:rPr>
      </w:pPr>
    </w:p>
    <w:p w14:paraId="308C8C79" w14:textId="77777777" w:rsidR="0027402A" w:rsidRDefault="0027402A" w:rsidP="007E0AE0">
      <w:pPr>
        <w:jc w:val="both"/>
        <w:rPr>
          <w:sz w:val="20"/>
          <w:szCs w:val="20"/>
        </w:rPr>
      </w:pPr>
    </w:p>
    <w:p w14:paraId="61E09BC0" w14:textId="77777777" w:rsidR="0027402A" w:rsidRDefault="0027402A" w:rsidP="007E0AE0">
      <w:pPr>
        <w:jc w:val="both"/>
        <w:rPr>
          <w:sz w:val="20"/>
          <w:szCs w:val="20"/>
        </w:rPr>
      </w:pPr>
    </w:p>
    <w:p w14:paraId="77EFA529" w14:textId="77777777" w:rsidR="0027402A" w:rsidRDefault="0027402A" w:rsidP="007E0AE0">
      <w:pPr>
        <w:jc w:val="both"/>
        <w:rPr>
          <w:sz w:val="20"/>
          <w:szCs w:val="20"/>
        </w:rPr>
      </w:pPr>
    </w:p>
    <w:p w14:paraId="3E5D1D92" w14:textId="5488A43F" w:rsidR="007E0AE0" w:rsidRDefault="007E0AE0" w:rsidP="007E0AE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(2) Th</w:t>
      </w:r>
      <w:r w:rsidR="00A429CA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administrative fee associated with the use of a ratio utility billing system is </w:t>
      </w:r>
      <w:r w:rsidRPr="00F665D5">
        <w:rPr>
          <w:sz w:val="20"/>
          <w:szCs w:val="20"/>
        </w:rPr>
        <w:t>$_____ per month</w:t>
      </w:r>
      <w:r w:rsidR="00A429CA">
        <w:rPr>
          <w:sz w:val="20"/>
          <w:szCs w:val="20"/>
        </w:rPr>
        <w:t>, and the following utility services are charged separately</w:t>
      </w:r>
      <w:r>
        <w:rPr>
          <w:sz w:val="20"/>
          <w:szCs w:val="20"/>
        </w:rPr>
        <w:t>:</w:t>
      </w:r>
    </w:p>
    <w:p w14:paraId="15444275" w14:textId="77777777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Gas</w:t>
      </w:r>
    </w:p>
    <w:p w14:paraId="76B642DD" w14:textId="77777777" w:rsid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Water</w:t>
      </w:r>
    </w:p>
    <w:p w14:paraId="4930199C" w14:textId="77777777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Electricity</w:t>
      </w:r>
    </w:p>
    <w:p w14:paraId="5553634A" w14:textId="77777777" w:rsid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Wastewater</w:t>
      </w:r>
    </w:p>
    <w:p w14:paraId="7B15041E" w14:textId="77777777" w:rsidR="007E0AE0" w:rsidRPr="007E0AE0" w:rsidRDefault="007E0AE0" w:rsidP="007E0AE0">
      <w:pPr>
        <w:pStyle w:val="ListParagraph"/>
        <w:jc w:val="both"/>
        <w:rPr>
          <w:sz w:val="20"/>
          <w:szCs w:val="20"/>
        </w:rPr>
      </w:pPr>
      <w:r w:rsidRPr="007E0AE0"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 w:rsidRPr="007E0AE0"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>Solid Waste Removal</w:t>
      </w:r>
    </w:p>
    <w:p w14:paraId="42FF0E38" w14:textId="0B2D6033" w:rsidR="0027402A" w:rsidRDefault="0027402A" w:rsidP="0027402A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92D2D">
        <w:rPr>
          <w:sz w:val="20"/>
          <w:szCs w:val="20"/>
        </w:rPr>
        <w:t xml:space="preserve">utility rates, charges, and services for each payment period </w:t>
      </w:r>
      <w:r w:rsidR="009F0867">
        <w:rPr>
          <w:sz w:val="20"/>
          <w:szCs w:val="20"/>
        </w:rPr>
        <w:t xml:space="preserve">are </w:t>
      </w:r>
      <w:r>
        <w:rPr>
          <w:sz w:val="20"/>
          <w:szCs w:val="20"/>
        </w:rPr>
        <w:t>as follows:</w:t>
      </w:r>
    </w:p>
    <w:p w14:paraId="4DD14EB6" w14:textId="77777777" w:rsidR="0027402A" w:rsidRDefault="0027402A" w:rsidP="0027402A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0AA0A" w14:textId="77777777" w:rsidR="001822C2" w:rsidRDefault="001822C2" w:rsidP="0027402A">
      <w:pPr>
        <w:jc w:val="both"/>
        <w:rPr>
          <w:sz w:val="20"/>
          <w:szCs w:val="20"/>
        </w:rPr>
      </w:pPr>
    </w:p>
    <w:p w14:paraId="425326C2" w14:textId="77777777" w:rsidR="0027402A" w:rsidRDefault="0027402A">
      <w:pPr>
        <w:jc w:val="both"/>
        <w:rPr>
          <w:sz w:val="20"/>
          <w:szCs w:val="20"/>
        </w:rPr>
      </w:pPr>
    </w:p>
    <w:p w14:paraId="029B8823" w14:textId="69CA6F1A" w:rsidR="0027402A" w:rsidRDefault="009F086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Upon request, the Tenant </w:t>
      </w:r>
      <w:r w:rsidR="00A92D2D">
        <w:rPr>
          <w:sz w:val="20"/>
          <w:szCs w:val="20"/>
        </w:rPr>
        <w:t>may be provided with</w:t>
      </w:r>
      <w:r>
        <w:rPr>
          <w:sz w:val="20"/>
          <w:szCs w:val="20"/>
        </w:rPr>
        <w:t xml:space="preserve"> a copy of the public utility bill for any billing period for which payment is demanded.</w:t>
      </w:r>
    </w:p>
    <w:p w14:paraId="36CCB81E" w14:textId="77777777" w:rsidR="009F0867" w:rsidRDefault="009F0867">
      <w:pPr>
        <w:jc w:val="both"/>
        <w:rPr>
          <w:sz w:val="20"/>
          <w:szCs w:val="20"/>
        </w:rPr>
      </w:pPr>
    </w:p>
    <w:p w14:paraId="0D17EFF1" w14:textId="4D275684" w:rsidR="001822C2" w:rsidRDefault="006B5E12">
      <w:pPr>
        <w:jc w:val="both"/>
        <w:rPr>
          <w:sz w:val="16"/>
          <w:szCs w:val="16"/>
        </w:rPr>
      </w:pPr>
      <w:r>
        <w:rPr>
          <w:sz w:val="20"/>
          <w:szCs w:val="20"/>
        </w:rPr>
        <w:t xml:space="preserve">The undersigned hereby acknowledges receipt of a copy of this statement. By signing this Notice, the Tenant agrees that they have read and understood the aforementioned information, and that the Landlord has provided a copy of the </w:t>
      </w:r>
      <w:r w:rsidR="00E24176">
        <w:rPr>
          <w:sz w:val="20"/>
          <w:szCs w:val="20"/>
        </w:rPr>
        <w:t>Notice</w:t>
      </w:r>
      <w:r>
        <w:rPr>
          <w:sz w:val="20"/>
          <w:szCs w:val="20"/>
        </w:rPr>
        <w:t>.</w:t>
      </w:r>
    </w:p>
    <w:p w14:paraId="6A5CADC4" w14:textId="77777777" w:rsidR="001822C2" w:rsidRDefault="001822C2">
      <w:pPr>
        <w:jc w:val="both"/>
        <w:rPr>
          <w:sz w:val="16"/>
          <w:szCs w:val="16"/>
        </w:rPr>
      </w:pPr>
    </w:p>
    <w:p w14:paraId="41A54728" w14:textId="77777777" w:rsidR="001822C2" w:rsidRDefault="001822C2">
      <w:pPr>
        <w:jc w:val="both"/>
        <w:rPr>
          <w:sz w:val="16"/>
          <w:szCs w:val="16"/>
        </w:rPr>
      </w:pPr>
    </w:p>
    <w:p w14:paraId="7CA7A218" w14:textId="77777777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460272D9" w14:textId="6CD790EA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Signature of Landlord </w:t>
      </w:r>
      <w:r>
        <w:rPr>
          <w:sz w:val="16"/>
          <w:szCs w:val="16"/>
        </w:rPr>
        <w:tab/>
      </w:r>
      <w:r w:rsidR="001C161A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>Signature of Tenant</w:t>
      </w:r>
    </w:p>
    <w:p w14:paraId="66FCB9AF" w14:textId="77777777" w:rsidR="001822C2" w:rsidRDefault="001822C2">
      <w:pPr>
        <w:jc w:val="both"/>
        <w:rPr>
          <w:sz w:val="16"/>
          <w:szCs w:val="16"/>
        </w:rPr>
      </w:pPr>
    </w:p>
    <w:p w14:paraId="086C5A06" w14:textId="1471083D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</w:t>
      </w:r>
      <w:r w:rsidR="001C161A">
        <w:rPr>
          <w:sz w:val="16"/>
          <w:szCs w:val="16"/>
        </w:rPr>
        <w:t xml:space="preserve">  </w:t>
      </w:r>
      <w:r>
        <w:rPr>
          <w:sz w:val="16"/>
          <w:szCs w:val="16"/>
        </w:rPr>
        <w:t>_______________________________</w:t>
      </w:r>
    </w:p>
    <w:p w14:paraId="3808DE68" w14:textId="575FE214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161A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>Date Signed</w:t>
      </w:r>
    </w:p>
    <w:p w14:paraId="47491552" w14:textId="77777777" w:rsidR="001822C2" w:rsidRDefault="001822C2">
      <w:pPr>
        <w:jc w:val="both"/>
        <w:rPr>
          <w:sz w:val="16"/>
          <w:szCs w:val="16"/>
        </w:rPr>
      </w:pPr>
    </w:p>
    <w:p w14:paraId="59C3C6F3" w14:textId="77777777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46B44227" w14:textId="77777777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 of Guarantor</w:t>
      </w:r>
    </w:p>
    <w:p w14:paraId="0C5A9EE6" w14:textId="77777777" w:rsidR="001822C2" w:rsidRDefault="001822C2">
      <w:pPr>
        <w:jc w:val="both"/>
        <w:rPr>
          <w:sz w:val="16"/>
          <w:szCs w:val="16"/>
        </w:rPr>
      </w:pPr>
    </w:p>
    <w:p w14:paraId="0B8E9109" w14:textId="77777777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06CF5429" w14:textId="77777777" w:rsidR="001822C2" w:rsidRDefault="006B5E12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p w14:paraId="5ADC50D4" w14:textId="77777777" w:rsidR="001822C2" w:rsidRDefault="001822C2">
      <w:pPr>
        <w:jc w:val="both"/>
        <w:rPr>
          <w:sz w:val="20"/>
          <w:szCs w:val="20"/>
        </w:rPr>
      </w:pPr>
    </w:p>
    <w:sectPr w:rsidR="00182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10E3"/>
    <w:multiLevelType w:val="multilevel"/>
    <w:tmpl w:val="D5A8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E6751"/>
    <w:multiLevelType w:val="multilevel"/>
    <w:tmpl w:val="D5A8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2520C4"/>
    <w:multiLevelType w:val="multilevel"/>
    <w:tmpl w:val="53AAF76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C2"/>
    <w:rsid w:val="001822C2"/>
    <w:rsid w:val="00185C17"/>
    <w:rsid w:val="001C161A"/>
    <w:rsid w:val="00210307"/>
    <w:rsid w:val="0027402A"/>
    <w:rsid w:val="003D0ED7"/>
    <w:rsid w:val="003F305A"/>
    <w:rsid w:val="00403D44"/>
    <w:rsid w:val="004A24E3"/>
    <w:rsid w:val="004D67F2"/>
    <w:rsid w:val="00592CF1"/>
    <w:rsid w:val="005F19C8"/>
    <w:rsid w:val="006B5E12"/>
    <w:rsid w:val="007E0AE0"/>
    <w:rsid w:val="009B3C12"/>
    <w:rsid w:val="009F0867"/>
    <w:rsid w:val="00A429CA"/>
    <w:rsid w:val="00A92D2D"/>
    <w:rsid w:val="00BC169D"/>
    <w:rsid w:val="00CE2D00"/>
    <w:rsid w:val="00E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834D"/>
  <w15:docId w15:val="{11988047-E36D-5C46-9C60-6C2615A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E1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cp:lastPrinted>2019-01-24T09:34:00Z</cp:lastPrinted>
  <dcterms:created xsi:type="dcterms:W3CDTF">2020-06-03T03:29:00Z</dcterms:created>
  <dcterms:modified xsi:type="dcterms:W3CDTF">2020-06-03T03:29:00Z</dcterms:modified>
</cp:coreProperties>
</file>