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52"/>
        <w:gridCol w:w="4946"/>
        <w:tblGridChange w:id="0">
          <w:tblGrid>
            <w:gridCol w:w="4452"/>
            <w:gridCol w:w="4946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8"/>
                <w:szCs w:val="48"/>
                <w:rtl w:val="0"/>
              </w:rPr>
              <w:t xml:space="preserve">MASSACHUSETTS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