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IDAHO</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This Independent Contractor Agreement (this </w:t>
      </w:r>
      <w:bookmarkStart w:id="0" w:name="_GoBack"/>
      <w:bookmarkEnd w:id="0"/>
      <w:r>
        <w:rPr>
          <w:rFonts w:ascii="Arial" w:hAnsi="Arial" w:eastAsia="Arial" w:cs="Arial"/>
          <w:sz w:val="20"/>
          <w:szCs w:val="20"/>
        </w:rPr>
        <w:t xml:space="preserve">"Agreement")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D9B21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2023-05-17T15:28:23Z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