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w:t>
            </w:r>
            <w:r>
              <w:rPr>
                <w:rFonts w:ascii="Arial" w:hAnsi="Arial"/>
                <w:b w:val="1"/>
                <w:bCs w:val="1"/>
                <w:sz w:val="32"/>
                <w:szCs w:val="32"/>
                <w:rtl w:val="0"/>
                <w:lang w:val="en-US"/>
              </w:rPr>
              <w:t>ASSACHUSETTS</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1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6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6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1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7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9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6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1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7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9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6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2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