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466245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466245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MISSOURI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C6584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C65846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C6584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44A" w:rsidRDefault="002A644A" w:rsidP="00E81056">
      <w:r>
        <w:separator/>
      </w:r>
    </w:p>
  </w:endnote>
  <w:endnote w:type="continuationSeparator" w:id="0">
    <w:p w:rsidR="002A644A" w:rsidRDefault="002A644A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C65846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44A" w:rsidRDefault="002A644A" w:rsidP="00E81056">
      <w:r>
        <w:separator/>
      </w:r>
    </w:p>
  </w:footnote>
  <w:footnote w:type="continuationSeparator" w:id="0">
    <w:p w:rsidR="002A644A" w:rsidRDefault="002A644A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A644A"/>
    <w:rsid w:val="002B0B00"/>
    <w:rsid w:val="002E1E89"/>
    <w:rsid w:val="003338AC"/>
    <w:rsid w:val="003D2883"/>
    <w:rsid w:val="00466245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C65846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2023-03-03T12:56:00Z</dcterms:modified>
</cp:coreProperties>
</file>