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OKLAHOMA</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"Agreement") is made as o</w:t>
      </w:r>
      <w:bookmarkStart w:id="0" w:name="_GoBack"/>
      <w:bookmarkEnd w:id="0"/>
      <w:r>
        <w:rPr>
          <w:rFonts w:ascii="Arial" w:hAnsi="Arial" w:eastAsia="Arial" w:cs="Arial"/>
          <w:sz w:val="20"/>
          <w:szCs w:val="20"/>
        </w:rPr>
        <w:t xml:space="preserve">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B4D5A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qFormat/>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