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64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23"/>
        <w:gridCol w:w="4324"/>
      </w:tblGrid>
      <w:tr>
        <w:tblPrEx>
          <w:shd w:val="clear" w:color="auto" w:fill="d0ddef"/>
        </w:tblPrEx>
        <w:trPr>
          <w:trHeight w:val="95" w:hRule="exact"/>
        </w:trPr>
        <w:tc>
          <w:tcPr>
            <w:tcW w:type="dxa" w:w="4323"/>
            <w:tcBorders>
              <w:top w:val="nil"/>
              <w:left w:val="nil"/>
              <w:bottom w:val="nil"/>
              <w:right w:val="nil"/>
            </w:tcBorders>
            <w:shd w:val="clear" w:color="auto" w:fill="auto"/>
            <w:tcMar>
              <w:top w:type="dxa" w:w="80"/>
              <w:left w:type="dxa" w:w="80"/>
              <w:bottom w:type="dxa" w:w="80"/>
              <w:right w:type="dxa" w:w="80"/>
            </w:tcMar>
            <w:vAlign w:val="bottom"/>
          </w:tcPr>
          <w:p>
            <w:pPr>
              <w:pStyle w:val="Body A"/>
              <w:spacing w:before="20" w:line="276" w:lineRule="auto"/>
            </w:pPr>
            <w:r>
              <w:rPr>
                <w:rFonts w:ascii="Arial" w:hAnsi="Arial"/>
                <w:sz w:val="16"/>
                <w:szCs w:val="16"/>
                <w:shd w:val="nil" w:color="auto" w:fill="auto"/>
                <w:rtl w:val="0"/>
                <w:lang w:val="en-US"/>
              </w:rPr>
              <w:t>State of _________</w:t>
            </w:r>
          </w:p>
        </w:tc>
        <w:tc>
          <w:tcPr>
            <w:tcW w:type="dxa" w:w="4324"/>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20"/>
              <w:jc w:val="right"/>
            </w:pPr>
            <w:r>
              <w:rPr>
                <w:rFonts w:ascii="Arial" w:hAnsi="Arial"/>
                <w:sz w:val="16"/>
                <w:szCs w:val="16"/>
                <w:shd w:val="nil" w:color="auto" w:fill="auto"/>
                <w:rtl w:val="0"/>
                <w:lang w:val="en-US"/>
              </w:rPr>
              <w:t>Rev. 1337BAA</w:t>
            </w:r>
          </w:p>
        </w:tc>
      </w:tr>
      <w:tr>
        <w:tblPrEx>
          <w:shd w:val="clear" w:color="auto" w:fill="d0ddef"/>
        </w:tblPrEx>
        <w:trPr>
          <w:trHeight w:val="350" w:hRule="exact"/>
        </w:trPr>
        <w:tc>
          <w:tcPr>
            <w:tcW w:type="dxa" w:w="8647"/>
            <w:gridSpan w:val="2"/>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A"/>
              <w:spacing w:before="20"/>
              <w:jc w:val="center"/>
            </w:pPr>
            <w:r>
              <w:rPr>
                <w:rFonts w:ascii="Arial" w:hAnsi="Arial"/>
                <w:b w:val="1"/>
                <w:bCs w:val="1"/>
                <w:sz w:val="32"/>
                <w:szCs w:val="32"/>
                <w:rtl w:val="0"/>
                <w:lang w:val="en-US"/>
              </w:rPr>
              <w:t xml:space="preserve"> NEW YORK F</w:t>
            </w:r>
            <w:r>
              <w:rPr>
                <w:rFonts w:ascii="Arial" w:hAnsi="Arial"/>
                <w:b w:val="1"/>
                <w:bCs w:val="1"/>
                <w:sz w:val="32"/>
                <w:szCs w:val="32"/>
                <w:shd w:val="nil" w:color="auto" w:fill="auto"/>
                <w:rtl w:val="0"/>
                <w:lang w:val="en-US"/>
              </w:rPr>
              <w:t>IREARM BILL OF SALE</w:t>
            </w:r>
          </w:p>
        </w:tc>
      </w:tr>
    </w:tbl>
    <w:p>
      <w:pPr>
        <w:pStyle w:val="Body"/>
        <w:widowControl w:val="0"/>
        <w:ind w:left="108" w:hanging="108"/>
      </w:pPr>
    </w:p>
    <w:p>
      <w:pPr>
        <w:pStyle w:val="Body A"/>
        <w:widowControl w:val="0"/>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lang w:val="de-DE"/>
          <w14:textFill>
            <w14:solidFill>
              <w14:srgbClr w14:val="000000"/>
            </w14:solidFill>
          </w14:textFill>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lang w:val="de-DE"/>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Purchaser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Firearm Information</w:t>
      </w:r>
    </w:p>
    <w:tbl>
      <w:tblPr>
        <w:tblW w:w="862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89"/>
        <w:gridCol w:w="2114"/>
        <w:gridCol w:w="2118"/>
        <w:gridCol w:w="2203"/>
      </w:tblGrid>
      <w:tr>
        <w:tblPrEx>
          <w:shd w:val="clear" w:color="auto" w:fill="d0ddef"/>
        </w:tblPrEx>
        <w:trPr>
          <w:trHeight w:val="230" w:hRule="atLeast"/>
        </w:trPr>
        <w:tc>
          <w:tcPr>
            <w:tcW w:type="dxa" w:w="2189"/>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Caliber</w:t>
            </w:r>
          </w:p>
        </w:tc>
        <w:tc>
          <w:tcPr>
            <w:tcW w:type="dxa" w:w="2114"/>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Make</w:t>
            </w:r>
          </w:p>
        </w:tc>
        <w:tc>
          <w:tcPr>
            <w:tcW w:type="dxa" w:w="2118"/>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Model</w:t>
            </w:r>
          </w:p>
        </w:tc>
        <w:tc>
          <w:tcPr>
            <w:tcW w:type="dxa" w:w="2203"/>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Price</w:t>
            </w:r>
          </w:p>
        </w:tc>
      </w:tr>
      <w:tr>
        <w:tblPrEx>
          <w:shd w:val="clear" w:color="auto" w:fill="d0ddef"/>
        </w:tblPrEx>
        <w:trPr>
          <w:trHeight w:val="307" w:hRule="atLeast"/>
        </w:trPr>
        <w:tc>
          <w:tcPr>
            <w:tcW w:type="dxa" w:w="2189"/>
            <w:tcBorders>
              <w:top w:val="nil"/>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8"/>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203"/>
            <w:tcBorders>
              <w:top w:val="nil"/>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07" w:hRule="atLeast"/>
        </w:trPr>
        <w:tc>
          <w:tcPr>
            <w:tcW w:type="dxa" w:w="2189"/>
            <w:tcBorders>
              <w:top w:val="single" w:color="000000" w:sz="6"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Serial Number</w:t>
            </w:r>
          </w:p>
        </w:tc>
        <w:tc>
          <w:tcPr>
            <w:tcW w:type="dxa" w:w="2114"/>
            <w:tcBorders>
              <w:top w:val="single" w:color="000000" w:sz="6"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Condition</w:t>
            </w:r>
          </w:p>
        </w:tc>
        <w:tc>
          <w:tcPr>
            <w:tcW w:type="dxa" w:w="4321"/>
            <w:gridSpan w:val="2"/>
            <w:vMerge w:val="restart"/>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A"/>
            </w:pPr>
            <w:r>
              <w:rPr>
                <w:rFonts w:ascii="Arial" w:hAnsi="Arial"/>
                <w:sz w:val="16"/>
                <w:szCs w:val="16"/>
                <w:shd w:val="nil" w:color="auto" w:fill="auto"/>
                <w:rtl w:val="0"/>
                <w:lang w:val="en-US"/>
              </w:rPr>
              <w:t>Notes</w:t>
            </w:r>
          </w:p>
        </w:tc>
      </w:tr>
      <w:tr>
        <w:tblPrEx>
          <w:shd w:val="clear" w:color="auto" w:fill="d0ddef"/>
        </w:tblPrEx>
        <w:trPr>
          <w:trHeight w:val="315" w:hRule="atLeast"/>
        </w:trPr>
        <w:tc>
          <w:tcPr>
            <w:tcW w:type="dxa" w:w="2189"/>
            <w:tcBorders>
              <w:top w:val="nil"/>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4321"/>
            <w:gridSpan w:val="2"/>
            <w:vMerge w:val="continue"/>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312" w:lineRule="auto"/>
        <w:rPr>
          <w:rFonts w:ascii="Arial" w:cs="Arial" w:hAnsi="Arial" w:eastAsia="Arial"/>
          <w:outline w:val="0"/>
          <w:color w:val="000000"/>
          <w:sz w:val="20"/>
          <w:szCs w:val="20"/>
          <w:u w:color="000000"/>
          <w14:textFill>
            <w14:solidFill>
              <w14:srgbClr w14:val="000000"/>
            </w14:solidFill>
          </w14:textFill>
        </w:rPr>
      </w:pPr>
    </w:p>
    <w:p>
      <w:pPr>
        <w:pStyle w:val="Body A"/>
        <w:spacing w:before="120" w:line="312"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I, ____________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a-DK"/>
          <w14:textFill>
            <w14:solidFill>
              <w14:srgbClr w14:val="000000"/>
            </w14:solidFill>
          </w14:textFill>
        </w:rPr>
        <w:t>Seller</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 hereby sell, transfer and convey all rights, title and interest in the above described firearm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Firearm</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to _______________ for and in consideration of the total sum of $ _____________, plus any applicable sales tax,</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outline w:val="0"/>
          <w:color w:val="000000"/>
          <w:sz w:val="20"/>
          <w:szCs w:val="20"/>
          <w:u w:color="000000"/>
          <w:rtl w:val="0"/>
          <w:lang w:val="en-US"/>
          <w14:textFill>
            <w14:solidFill>
              <w14:srgbClr w14:val="000000"/>
            </w14:solidFill>
          </w14:textFill>
        </w:rPr>
        <w:t>paid personal check and cash and credit card and the receipt of which is hereby acknowledged. This sum represents the mutually agreed upon purchase price of the Firearm, between both the Seller and the Purchaser.</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condition of the Firearm is _________.</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undersigned Seller certifies that the Firearm has never been used in a manner of questionable or certain illegality.</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certifies to the Purchaser that the Seller is the legal and rightful owner of the Firearm and has full right and authority to convey the same.</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assumes no responsibility after the transfer of ownership of the Firearm.</w:t>
      </w: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The undersigned Seller declares under penalties of perjury that the statements herein contained are true and correct to the best of his or her knowledge, information and belief.</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represents and warrants that he or she is of legal age to own and operate the Firearm, and the Purchaser is not violating any local, state or federal laws by accepting possession of the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has not been legally prohibited from purchasing, owning or firing any form of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affirms that the Firearm details are legible and correct.</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The undersigned Purchaser accepts receipt of the Firearm described herein and understands and acknowledges that the firearm is sold in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e-DE"/>
          <w14:textFill>
            <w14:solidFill>
              <w14:srgbClr w14:val="000000"/>
            </w14:solidFill>
          </w14:textFill>
        </w:rPr>
        <w:t>as is</w:t>
      </w:r>
      <w:r>
        <w:rPr>
          <w:rFonts w:ascii="Arial" w:hAnsi="Arial" w:hint="default"/>
          <w:outline w:val="0"/>
          <w:color w:val="000000"/>
          <w:sz w:val="20"/>
          <w:szCs w:val="20"/>
          <w:u w:color="000000"/>
          <w:rtl w:val="0"/>
          <w:lang w:val="en-US"/>
          <w14:textFill>
            <w14:solidFill>
              <w14:srgbClr w14:val="000000"/>
            </w14:solidFill>
          </w14:textFill>
        </w:rPr>
        <w:t xml:space="preserve">” </w:t>
      </w:r>
      <w:r>
        <w:rPr>
          <w:rFonts w:ascii="Arial" w:hAnsi="Arial"/>
          <w:outline w:val="0"/>
          <w:color w:val="000000"/>
          <w:sz w:val="20"/>
          <w:szCs w:val="20"/>
          <w:u w:color="000000"/>
          <w:rtl w:val="0"/>
          <w:lang w:val="en-US"/>
          <w14:textFill>
            <w14:solidFill>
              <w14:srgbClr w14:val="000000"/>
            </w14:solidFill>
          </w14:textFill>
        </w:rPr>
        <w:t xml:space="preserve">condition without any guarantees or warranties of any kind, </w:t>
      </w:r>
      <w:r>
        <w:rPr>
          <w:rFonts w:ascii="Arial" w:hAnsi="Arial"/>
          <w:sz w:val="20"/>
          <w:szCs w:val="20"/>
          <w:rtl w:val="0"/>
          <w:lang w:val="en-US"/>
        </w:rPr>
        <w:t>either express or implied</w:t>
      </w:r>
      <w:r>
        <w:rPr>
          <w:rFonts w:ascii="Arial" w:hAnsi="Arial"/>
          <w:outline w:val="0"/>
          <w:color w:val="000000"/>
          <w:sz w:val="20"/>
          <w:szCs w:val="20"/>
          <w:u w:color="000000"/>
          <w:rtl w:val="0"/>
          <w:lang w:val="en-US"/>
          <w14:textFill>
            <w14:solidFill>
              <w14:srgbClr w14:val="000000"/>
            </w14:solidFill>
          </w14:textFill>
        </w:rPr>
        <w:t>,</w:t>
      </w: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Seller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Purchaser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Purchaser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pPr>
      <w:r>
        <w:rPr>
          <w:rFonts w:ascii="Arial Unicode MS" w:cs="Arial Unicode MS" w:hAnsi="Arial Unicode MS" w:eastAsia="Arial Unicode MS"/>
          <w:b w:val="0"/>
          <w:bCs w:val="0"/>
          <w:i w:val="0"/>
          <w:iCs w:val="0"/>
          <w:outline w:val="0"/>
          <w:color w:val="000000"/>
          <w:sz w:val="32"/>
          <w:szCs w:val="32"/>
          <w:u w:color="000000"/>
          <w14:textFill>
            <w14:solidFill>
              <w14:srgbClr w14:val="000000"/>
            </w14:solidFill>
          </w14:textFill>
        </w:rPr>
        <w:br w:type="page"/>
      </w:r>
    </w:p>
    <w:p>
      <w:pPr>
        <w:pStyle w:val="Normal (Web)"/>
        <w:spacing w:before="0" w:after="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jc w:val="center"/>
        <w:rPr>
          <w:rFonts w:ascii="Arial" w:cs="Arial" w:hAnsi="Arial" w:eastAsia="Arial"/>
          <w:b w:val="1"/>
          <w:bCs w:val="1"/>
          <w:caps w:val="1"/>
          <w:sz w:val="22"/>
          <w:szCs w:val="22"/>
        </w:rPr>
      </w:pPr>
      <w:r>
        <w:rPr>
          <w:rFonts w:ascii="Arial" w:hAnsi="Arial"/>
          <w:b w:val="1"/>
          <w:bCs w:val="1"/>
          <w:caps w:val="1"/>
          <w:sz w:val="22"/>
          <w:szCs w:val="22"/>
          <w:rtl w:val="0"/>
          <w:lang w:val="en-US"/>
        </w:rPr>
        <w:t>Notary Acknowledgment</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p_MsoNormal"/>
        <w:spacing w:line="276" w:lineRule="auto"/>
        <w:jc w:val="center"/>
        <w:rPr>
          <w:rFonts w:ascii="Arial" w:cs="Arial" w:hAnsi="Arial" w:eastAsia="Arial"/>
          <w:outline w:val="0"/>
          <w:color w:val="000000"/>
          <w:sz w:val="32"/>
          <w:szCs w:val="32"/>
          <w:u w:color="000000"/>
          <w14:textFill>
            <w14:solidFill>
              <w14:srgbClr w14:val="000000"/>
            </w14:solidFill>
          </w14:textFill>
        </w:rPr>
      </w:pPr>
    </w:p>
    <w:p>
      <w:pPr>
        <w:pStyle w:val="p_MsoNormal"/>
        <w:spacing w:line="276" w:lineRule="auto"/>
        <w:rPr>
          <w:rFonts w:ascii="Arial" w:cs="Arial" w:hAnsi="Arial" w:eastAsia="Arial"/>
          <w:outline w:val="0"/>
          <w:color w:val="000000"/>
          <w:sz w:val="32"/>
          <w:szCs w:val="32"/>
          <w:u w:color="000000"/>
          <w14:textFill>
            <w14:solidFill>
              <w14:srgbClr w14:val="000000"/>
            </w14:solidFill>
          </w14:textFill>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tabs>
          <w:tab w:val="left" w:pos="4867"/>
        </w:tabs>
        <w:sectPr>
          <w:headerReference w:type="default" r:id="rId4"/>
          <w:footerReference w:type="default" r:id="rId5"/>
          <w:pgSz w:w="12240" w:h="15840" w:orient="portrait"/>
          <w:pgMar w:top="1440" w:right="1797" w:bottom="1440" w:left="1797" w:header="708" w:footer="403"/>
          <w:bidi w:val="0"/>
        </w:sect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28"/>
          <w:szCs w:val="28"/>
          <w:u w:color="000000"/>
          <w14:textFill>
            <w14:solidFill>
              <w14:srgbClr w14:val="000000"/>
            </w14:solidFill>
          </w14:textFill>
        </w:rPr>
      </w:pPr>
    </w:p>
    <w:p>
      <w:pPr>
        <w:pStyle w:val="Body A"/>
        <w:jc w:val="center"/>
      </w:pPr>
      <w:r>
        <w:rPr>
          <w:rFonts w:ascii="Arial" w:hAnsi="Arial"/>
          <w:rtl w:val="0"/>
          <w:lang w:val="en-US"/>
        </w:rPr>
        <w:t>This page intentionally left blank</w:t>
      </w:r>
      <w:r>
        <w:rPr>
          <w:rFonts w:ascii="Arial" w:hAnsi="Arial"/>
          <w:outline w:val="0"/>
          <w:color w:val="000000"/>
          <w:u w:color="000000"/>
          <w:rtl w:val="0"/>
          <w:lang w:val="en-US"/>
          <w14:textFill>
            <w14:solidFill>
              <w14:srgbClr w14:val="000000"/>
            </w14:solidFill>
          </w14:textFill>
        </w:rPr>
        <w:t xml:space="preserve"> </w:t>
      </w: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p_MsoNormal"/>
        <w:ind w:right="252"/>
        <w:sectPr>
          <w:headerReference w:type="default" r:id="rId6"/>
          <w:footerReference w:type="default" r:id="rId7"/>
          <w:pgSz w:w="12240" w:h="15840" w:orient="portrait"/>
          <w:pgMar w:top="1440" w:right="1800" w:bottom="1440" w:left="1800" w:header="708" w:footer="403"/>
          <w:bidi w:val="0"/>
        </w:sectPr>
      </w:pPr>
    </w:p>
    <w:tbl>
      <w:tblPr>
        <w:tblW w:w="110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188"/>
        <w:gridCol w:w="662"/>
        <w:gridCol w:w="5188"/>
      </w:tblGrid>
      <w:tr>
        <w:tblPrEx>
          <w:shd w:val="clear" w:color="auto" w:fill="d0ddef"/>
        </w:tblPrEx>
        <w:trPr>
          <w:trHeight w:val="12426" w:hRule="atLeast"/>
        </w:trPr>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after="200" w:line="276" w:lineRule="auto"/>
              <w:ind w:right="504"/>
              <w:rPr>
                <w:rFonts w:ascii="Arial" w:cs="Arial" w:hAnsi="Arial" w:eastAsia="Arial"/>
                <w:b w:val="1"/>
                <w:bCs w:val="1"/>
                <w:shd w:val="nil" w:color="auto" w:fill="auto"/>
              </w:rPr>
            </w:pPr>
            <w:r>
              <w:rPr>
                <w:rFonts w:ascii="Arial" w:hAnsi="Arial"/>
                <w:b w:val="1"/>
                <w:bCs w:val="1"/>
                <w:shd w:val="nil" w:color="auto" w:fill="auto"/>
                <w:rtl w:val="0"/>
                <w:lang w:val="en-US"/>
              </w:rPr>
              <w:t>GENERAL INSTRUCTIONS</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 xml:space="preserve">If you are planning on selling or buying a firearm, you should consider creating a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Bill of Sale.</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While this document is not necessarily a legal requirement in your state, it can help formalize the important terms of the sale, record the understanding between the seller and the buyer and provide clarification if ownership of the item is ever called into question.</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b w:val="1"/>
                <w:bCs w:val="1"/>
                <w:caps w:val="1"/>
                <w:sz w:val="20"/>
                <w:szCs w:val="20"/>
                <w:shd w:val="nil" w:color="auto" w:fill="auto"/>
                <w:rtl w:val="0"/>
                <w:lang w:val="en-US"/>
              </w:rPr>
              <w:t>WHAT IS A BILL OF SALE?</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is a formal written document used to describe and document the transfer of ownership of an item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Generally, this document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 Bill of Sale to contain certain provisions and/or formalities such as a notary acknowledgement for the signatures.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can include seller</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s warranties or no warranties. If the Bill of Sale includes warranties, then those typically relate to the condition of the product, the existence of any liens or encumbrances and whether any repairs or replacements will be made within a certain period of time. One</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 xml:space="preserve">that does not include warranties is typically referred to as an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as-is</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CAN IT BE USED FOR?</w:t>
            </w:r>
          </w:p>
          <w:p>
            <w:pPr>
              <w:pStyle w:val="Normal_1"/>
              <w:spacing w:line="276" w:lineRule="auto"/>
              <w:ind w:right="504"/>
              <w:rPr>
                <w:rFonts w:ascii="Arial" w:cs="Arial" w:hAnsi="Arial" w:eastAsia="Arial"/>
                <w:sz w:val="20"/>
                <w:szCs w:val="20"/>
                <w:shd w:val="nil" w:color="auto" w:fill="auto"/>
                <w:lang w:val="en-US"/>
              </w:rPr>
            </w:pPr>
          </w:p>
          <w:p>
            <w:pPr>
              <w:pStyle w:val="p_MsoListParagraphCxSpFirst"/>
              <w:bidi w:val="0"/>
              <w:spacing w:line="276" w:lineRule="auto"/>
              <w:ind w:left="0" w:right="0" w:firstLine="0"/>
              <w:jc w:val="left"/>
              <w:rPr>
                <w:rtl w:val="0"/>
              </w:rPr>
            </w:pPr>
            <w:r>
              <w:rPr>
                <w:rFonts w:ascii="Arial" w:hAnsi="Arial"/>
                <w:sz w:val="18"/>
                <w:szCs w:val="18"/>
                <w:shd w:val="nil" w:color="auto" w:fill="auto"/>
                <w:rtl w:val="0"/>
                <w:lang w:val="en-US"/>
              </w:rPr>
              <w:t>A Bill of Sale can be used for a variety of different items but</w:t>
            </w:r>
          </w:p>
        </w:tc>
        <w:tc>
          <w:tcPr>
            <w:tcW w:type="dxa" w:w="662"/>
            <w:tcBorders>
              <w:top w:val="nil"/>
              <w:left w:val="nil"/>
              <w:bottom w:val="nil"/>
              <w:right w:val="nil"/>
            </w:tcBorders>
            <w:shd w:val="clear" w:color="auto" w:fill="auto"/>
            <w:tcMar>
              <w:top w:type="dxa" w:w="80"/>
              <w:left w:type="dxa" w:w="80"/>
              <w:bottom w:type="dxa" w:w="80"/>
              <w:right w:type="dxa" w:w="80"/>
            </w:tcMar>
            <w:vAlign w:val="top"/>
          </w:tcPr>
          <w:p/>
        </w:tc>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line="276" w:lineRule="auto"/>
              <w:ind w:right="504"/>
              <w:rPr>
                <w:rFonts w:ascii="Arial" w:cs="Arial" w:hAnsi="Arial" w:eastAsia="Arial"/>
                <w:sz w:val="18"/>
                <w:szCs w:val="18"/>
                <w:shd w:val="nil" w:color="auto" w:fill="auto"/>
              </w:rPr>
            </w:pPr>
            <w:r>
              <w:rPr>
                <w:rFonts w:ascii="Arial" w:hAnsi="Arial"/>
                <w:sz w:val="18"/>
                <w:szCs w:val="18"/>
                <w:shd w:val="nil" w:color="auto" w:fill="auto"/>
                <w:rtl w:val="0"/>
                <w:lang w:val="en-US"/>
              </w:rPr>
              <w:t>is often used when</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ownership of the following is being transferred:</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Cars, motorcycles, boats, recreational vehicles, aircrafts or other vehicles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Large major appliances, tools and gym equipment</w:t>
            </w:r>
            <w:r>
              <w:rPr>
                <w:rFonts w:ascii="Arial" w:hAnsi="Arial" w:hint="default"/>
                <w:sz w:val="18"/>
                <w:szCs w:val="18"/>
                <w:shd w:val="nil" w:color="auto" w:fill="auto"/>
                <w:rtl w:val="0"/>
                <w:lang w:val="en-US"/>
              </w:rPr>
              <w:t> </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Electronic equipment including computers, televisions and audio systems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Animals including domestic animals and livestock</w:t>
            </w:r>
            <w:r>
              <w:rPr>
                <w:rFonts w:ascii="Arial" w:cs="Arial" w:hAnsi="Arial" w:eastAsia="Arial"/>
                <w:sz w:val="18"/>
                <w:szCs w:val="18"/>
                <w:shd w:val="nil" w:color="auto" w:fill="auto"/>
                <w:lang w:val="en-US"/>
              </w:rPr>
              <w:br w:type="textWrapping"/>
            </w:r>
            <w:r>
              <w:rPr>
                <w:rFonts w:ascii="Arial" w:hAnsi="Arial"/>
                <w:sz w:val="18"/>
                <w:szCs w:val="18"/>
                <w:shd w:val="nil" w:color="auto" w:fill="auto"/>
                <w:rtl w:val="0"/>
                <w:lang w:val="en-US"/>
              </w:rPr>
              <w:t>Furniture</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Personal items including jewelry, antiques or clothing</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is not usually used for the transfer of ownership of real estate or securities as those areas are generally subject to local and state regulations, are more complicated matters, and additional documentation may be required. A Bill of Sale should be used for physical and tangible goods. If the transfer involves services, then an alternative contract is more appropriate.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WHO CAN USE A BILL OF SALE</w:t>
            </w:r>
          </w:p>
          <w:p>
            <w:pPr>
              <w:pStyle w:val="Normal_1"/>
              <w:spacing w:line="276" w:lineRule="auto"/>
              <w:ind w:right="504"/>
              <w:rPr>
                <w:rFonts w:ascii="Arial" w:cs="Arial" w:hAnsi="Arial" w:eastAsia="Arial"/>
                <w:sz w:val="20"/>
                <w:szCs w:val="20"/>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ARE THE BENEFITS?</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504" w:firstLine="0"/>
              <w:jc w:val="left"/>
              <w:rPr>
                <w:rtl w:val="0"/>
              </w:rPr>
            </w:pPr>
            <w:r>
              <w:rPr>
                <w:rFonts w:ascii="Arial" w:hAnsi="Arial"/>
                <w:sz w:val="18"/>
                <w:szCs w:val="18"/>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p_MsoNormal"/>
        <w:widowControl w:val="0"/>
        <w:ind w:left="108" w:hanging="108"/>
      </w:pPr>
      <w:r>
        <w:rPr>
          <w:rFonts w:ascii="Arial Unicode MS" w:cs="Arial Unicode MS" w:hAnsi="Arial Unicode MS" w:eastAsia="Arial Unicode MS"/>
          <w:outline w:val="0"/>
          <w:color w:val="000000"/>
          <w:u w:color="000000"/>
          <w14:textFill>
            <w14:solidFill>
              <w14:srgbClr w14:val="000000"/>
            </w14:solidFill>
          </w14:textFill>
        </w:rPr>
      </w:r>
    </w:p>
    <w:sectPr>
      <w:headerReference w:type="default" r:id="rId8"/>
      <w:footerReference w:type="default" r:id="rId9"/>
      <w:pgSz w:w="12240" w:h="15840" w:orient="portrait"/>
      <w:pgMar w:top="1440" w:right="601" w:bottom="1440" w:left="601" w:header="708" w:footer="40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1337B55)</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Firearm Bill of Sale</w:t>
    </w:r>
    <w:r>
      <w:rPr>
        <w:shd w:val="nil" w:color="auto" w:fill="auto"/>
        <w:rtl w:val="0"/>
        <w:lang w:val="en-US"/>
      </w:rPr>
      <w:t xml:space="preserve"> (Rev.) </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jc w:val="right"/>
    </w:pPr>
    <w:r>
      <w:rPr>
        <w:rFonts w:ascii="Arial" w:hAnsi="Arial"/>
        <w:b w:val="1"/>
        <w:bCs w:val="1"/>
        <w:shd w:val="nil" w:color="auto" w:fill="auto"/>
        <w:rtl w:val="0"/>
        <w:lang w:val="en-US"/>
      </w:rPr>
      <w:t>Boat 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1337BAA)</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Bdr>
        <w:top w:val="nil"/>
        <w:left w:val="nil"/>
        <w:bottom w:val="single" w:color="000000" w:sz="8" w:space="0" w:shadow="0" w:frame="0"/>
        <w:right w:val="nil"/>
      </w:pBdr>
      <w:jc w:val="right"/>
    </w:pPr>
    <w:r>
      <w:rPr>
        <w:rFonts w:ascii="Arial" w:hAnsi="Arial"/>
        <w:b w:val="1"/>
        <w:bCs w:val="1"/>
        <w:sz w:val="20"/>
        <w:szCs w:val="20"/>
        <w:rtl w:val="0"/>
        <w:lang w:val="en-US"/>
      </w:rPr>
      <w:t>Boat Bill of Sale</w:t>
    </w:r>
    <w:r>
      <w:rPr>
        <w:rFonts w:ascii="Arial" w:hAnsi="Arial" w:hint="default"/>
        <w:b w:val="1"/>
        <w:bCs w:val="1"/>
        <w:sz w:val="20"/>
        <w:szCs w:val="20"/>
        <w:rtl w:val="0"/>
        <w:lang w:val="en-US"/>
      </w:rPr>
      <w:t> </w:t>
    </w:r>
    <w:r>
      <w:rPr>
        <w:rFonts w:ascii="Arial" w:hAnsi="Arial"/>
        <w:sz w:val="20"/>
        <w:szCs w:val="20"/>
        <w:rtl w:val="0"/>
        <w:lang w:val="en-US"/>
      </w:rPr>
      <w:t>(Rev.</w:t>
    </w:r>
    <w:r>
      <w:rPr>
        <w:rFonts w:ascii="Arial" w:hAnsi="Arial" w:hint="default"/>
        <w:sz w:val="20"/>
        <w:szCs w:val="20"/>
        <w:rtl w:val="0"/>
        <w:lang w:val="en-US"/>
      </w:rPr>
      <w:t> </w:t>
    </w:r>
    <w:r>
      <w:rPr>
        <w:rFonts w:ascii="Arial" w:hAnsi="Arial"/>
        <w:sz w:val="20"/>
        <w:szCs w:val="20"/>
        <w:rtl w:val="0"/>
        <w:lang w:val="en-US"/>
      </w:rPr>
      <w:t>1337BAA)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5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9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1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3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5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9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labellll">
    <w:name w:val="labellll"/>
    <w:next w:val="labelll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404040"/>
      <w:spacing w:val="0"/>
      <w:kern w:val="0"/>
      <w:position w:val="0"/>
      <w:sz w:val="18"/>
      <w:szCs w:val="18"/>
      <w:u w:val="none" w:color="404040"/>
      <w:shd w:val="nil" w:color="auto" w:fill="auto"/>
      <w:vertAlign w:val="baseline"/>
      <w:lang w:val="en-US"/>
      <w14:textFill>
        <w14:solidFill>
          <w14:srgbClr w14:val="40404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Normal">
    <w:name w:val="p_MsoNormal"/>
    <w:next w:val="p_Mso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ListParagraphCxSpFirst">
    <w:name w:val="p_MsoListParagraphCxSpFirst"/>
    <w:next w:val="p_MsoListParagraphCxSpFir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