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0461D" w14:textId="650658F6" w:rsidR="00A34256" w:rsidRPr="00A34256" w:rsidRDefault="00A34256" w:rsidP="00A34256">
      <w:pPr>
        <w:rPr>
          <w:b/>
          <w:bCs/>
        </w:rPr>
      </w:pPr>
      <w:r w:rsidRPr="00A34256">
        <w:rPr>
          <w:b/>
          <w:bCs/>
        </w:rPr>
        <w:t>Task 1 Write-up</w:t>
      </w:r>
    </w:p>
    <w:p w14:paraId="59AE6900" w14:textId="77777777" w:rsidR="00A34256" w:rsidRPr="00A34256" w:rsidRDefault="00A34256" w:rsidP="00A34256">
      <w:pPr>
        <w:rPr>
          <w:b/>
          <w:bCs/>
        </w:rPr>
      </w:pPr>
      <w:r w:rsidRPr="00A34256">
        <w:rPr>
          <w:b/>
          <w:bCs/>
        </w:rPr>
        <w:t>For my Digital Literacy Awareness Infographic, I chose to use Canva due to its accessible, browser-based interface and extensive library of professional templates. My design serves as a quick-reference guide for my peers, visually breaking down three critical pillars of digital literacy: defining the concept beyond basic computer skills, highlighting essential digital tools, and outlining safe internet practices.</w:t>
      </w:r>
    </w:p>
    <w:p w14:paraId="12FF1420" w14:textId="77777777" w:rsidR="00A34256" w:rsidRPr="00A34256" w:rsidRDefault="00A34256" w:rsidP="00A34256">
      <w:pPr>
        <w:rPr>
          <w:b/>
          <w:bCs/>
        </w:rPr>
      </w:pPr>
      <w:r w:rsidRPr="00A34256">
        <w:rPr>
          <w:b/>
          <w:bCs/>
        </w:rPr>
        <w:t>The infographic illustrates that true digital literacy involves critical thinking and responsible content creation. In the tools section, I focused on utilities highly relevant to our coursework, such as GitHub for version control and Google Workspace for collaborative projects. Finally, the safety section emphasizes practical habits like enabling two-factor authentication and identifying phishing attempts.</w:t>
      </w:r>
    </w:p>
    <w:p w14:paraId="7ABA4673" w14:textId="77777777" w:rsidR="00A34256" w:rsidRDefault="00A34256" w:rsidP="00A34256">
      <w:pPr>
        <w:rPr>
          <w:b/>
          <w:bCs/>
        </w:rPr>
      </w:pPr>
      <w:r w:rsidRPr="00A34256">
        <w:rPr>
          <w:b/>
          <w:bCs/>
        </w:rPr>
        <w:t>One aspect I found particularly interesting during this process was the challenge of visual communication. Condensing complex topics—like the nuances of cybersecurity—into brief, impactful bullet points required careful editing. Balancing the visual hierarchy so that the safety warnings stood out without overshadowing the positive aspects of digital tools taught me a lot about effective information design.</w:t>
      </w:r>
      <w:r w:rsidRPr="00A34256">
        <w:rPr>
          <w:b/>
          <w:bCs/>
        </w:rPr>
        <w:br/>
      </w:r>
      <w:r w:rsidRPr="00A34256">
        <w:rPr>
          <w:b/>
          <w:bCs/>
        </w:rPr>
        <w:br/>
      </w:r>
      <w:r w:rsidRPr="00A34256">
        <w:rPr>
          <w:b/>
          <w:bCs/>
        </w:rPr>
        <w:t xml:space="preserve">Task </w:t>
      </w:r>
      <w:r>
        <w:rPr>
          <w:b/>
          <w:bCs/>
        </w:rPr>
        <w:t>2</w:t>
      </w:r>
      <w:r w:rsidRPr="00A34256">
        <w:rPr>
          <w:b/>
          <w:bCs/>
        </w:rPr>
        <w:t xml:space="preserve"> Write-up</w:t>
      </w:r>
      <w:r>
        <w:rPr>
          <w:b/>
          <w:bCs/>
        </w:rPr>
        <w:br/>
      </w:r>
      <w:r>
        <w:rPr>
          <w:b/>
          <w:bCs/>
        </w:rPr>
        <w:br/>
      </w:r>
      <w:r w:rsidRPr="00A34256">
        <w:rPr>
          <w:b/>
          <w:bCs/>
        </w:rPr>
        <w:t xml:space="preserve">For my professional digital portfolio, I chose to establish my presence on GitHub, LinkedIn, and Kaggle. I selected GitHub because it is the industry standard for version control and hosting code. I plan to use it extensively over the next four years to showcase my coursework, personal programming projects, and algorithmic problem-solving in Python and other languages. LinkedIn is essential for building a professional network. I will use it to connect with peers, professors, and industry professionals, and eventually to search for internships and track tech industry trends. Finally, I chose Kaggle to support my studies in computer science. As I progress in my </w:t>
      </w:r>
      <w:proofErr w:type="spellStart"/>
      <w:proofErr w:type="gramStart"/>
      <w:r w:rsidRPr="00A34256">
        <w:rPr>
          <w:b/>
          <w:bCs/>
        </w:rPr>
        <w:t>B.Tech</w:t>
      </w:r>
      <w:proofErr w:type="spellEnd"/>
      <w:proofErr w:type="gramEnd"/>
      <w:r w:rsidRPr="00A34256">
        <w:rPr>
          <w:b/>
          <w:bCs/>
        </w:rPr>
        <w:t xml:space="preserve"> degree, I plan to use Kaggle to access datasets, study community machine learning models, and eventually participate in data science competitions. By setting these profiles up minimally now without personal contact details, I have laid a secure, professional foundation that will grow alongside my academic and technical skills.</w:t>
      </w:r>
      <w:r>
        <w:rPr>
          <w:b/>
          <w:bCs/>
        </w:rPr>
        <w:br/>
      </w:r>
      <w:r>
        <w:rPr>
          <w:b/>
          <w:bCs/>
        </w:rPr>
        <w:br/>
      </w:r>
    </w:p>
    <w:p w14:paraId="0F51A32D" w14:textId="77777777" w:rsidR="00A34256" w:rsidRDefault="00A34256">
      <w:pPr>
        <w:rPr>
          <w:b/>
          <w:bCs/>
        </w:rPr>
      </w:pPr>
      <w:r>
        <w:rPr>
          <w:b/>
          <w:bCs/>
        </w:rPr>
        <w:br w:type="page"/>
      </w:r>
    </w:p>
    <w:p w14:paraId="17579F22" w14:textId="72F76F49" w:rsidR="00A34256" w:rsidRPr="00A34256" w:rsidRDefault="00A34256" w:rsidP="00A34256">
      <w:pPr>
        <w:rPr>
          <w:b/>
          <w:bCs/>
        </w:rPr>
      </w:pPr>
      <w:r w:rsidRPr="00A34256">
        <w:rPr>
          <w:b/>
          <w:bCs/>
        </w:rPr>
        <w:lastRenderedPageBreak/>
        <w:t xml:space="preserve">Task </w:t>
      </w:r>
      <w:r>
        <w:rPr>
          <w:b/>
          <w:bCs/>
        </w:rPr>
        <w:t>3</w:t>
      </w:r>
      <w:r w:rsidRPr="00A34256">
        <w:rPr>
          <w:b/>
          <w:bCs/>
        </w:rPr>
        <w:t xml:space="preserve"> Write-up</w:t>
      </w:r>
      <w:r>
        <w:rPr>
          <w:b/>
          <w:bCs/>
        </w:rPr>
        <w:br/>
      </w:r>
      <w:r>
        <w:rPr>
          <w:b/>
          <w:bCs/>
        </w:rPr>
        <w:br/>
      </w:r>
      <w:r w:rsidRPr="00A34256">
        <w:rPr>
          <w:b/>
          <w:bCs/>
        </w:rPr>
        <w:t xml:space="preserve">For Task 3, I explored both coding practice platforms and cloud collaboration tools to build foundational technical skills. First, I used </w:t>
      </w:r>
      <w:proofErr w:type="spellStart"/>
      <w:r w:rsidRPr="00A34256">
        <w:rPr>
          <w:b/>
          <w:bCs/>
        </w:rPr>
        <w:t>HackerRank</w:t>
      </w:r>
      <w:proofErr w:type="spellEnd"/>
      <w:r w:rsidRPr="00A34256">
        <w:rPr>
          <w:b/>
          <w:bCs/>
        </w:rPr>
        <w:t xml:space="preserve"> to complete a beginner Python programming challenge, solidifying my understanding of basic syntax and function structures. For the collaboration component, I utilized Google Workspace to build a 5-question 'Digital Literacy Awareness Quiz' using Google Forms, which I then linked to a Google Sheet to collect and organize responses seamlessly. I chose Google Workspace because it is the industry standard for academic and professional collaboration. Creating this quiz helped me understand how to efficiently gather and organize data from my peers, which is a vital skill for a Student Digital Ambassador. Moving forward, these platforms will be instrumental academically. </w:t>
      </w:r>
      <w:proofErr w:type="spellStart"/>
      <w:r w:rsidRPr="00A34256">
        <w:rPr>
          <w:b/>
          <w:bCs/>
        </w:rPr>
        <w:t>HackerRank</w:t>
      </w:r>
      <w:proofErr w:type="spellEnd"/>
      <w:r w:rsidRPr="00A34256">
        <w:rPr>
          <w:b/>
          <w:bCs/>
        </w:rPr>
        <w:t xml:space="preserve"> will serve as my primary tool for practicing data structures and algorithms, while Google Forms and Sheets will be essential for coordinating group projects, conducting surveys for research assignments, and managing team tasks efficiently over the next four years.</w:t>
      </w:r>
      <w:r>
        <w:rPr>
          <w:b/>
          <w:bCs/>
        </w:rPr>
        <w:br/>
      </w:r>
      <w:r>
        <w:rPr>
          <w:b/>
          <w:bCs/>
        </w:rPr>
        <w:br/>
      </w:r>
      <w:r w:rsidRPr="00A34256">
        <w:rPr>
          <w:b/>
          <w:bCs/>
        </w:rPr>
        <w:t>Task</w:t>
      </w:r>
      <w:r>
        <w:rPr>
          <w:b/>
          <w:bCs/>
        </w:rPr>
        <w:t xml:space="preserve"> 4</w:t>
      </w:r>
      <w:r w:rsidRPr="00A34256">
        <w:rPr>
          <w:b/>
          <w:bCs/>
        </w:rPr>
        <w:t xml:space="preserve"> Write-up</w:t>
      </w:r>
      <w:r>
        <w:rPr>
          <w:b/>
          <w:bCs/>
        </w:rPr>
        <w:br/>
      </w:r>
      <w:r>
        <w:rPr>
          <w:b/>
          <w:bCs/>
        </w:rPr>
        <w:br/>
      </w:r>
      <w:r w:rsidRPr="00A34256">
        <w:rPr>
          <w:b/>
          <w:bCs/>
        </w:rPr>
        <w:t>A common situation where poor digital communication causes significant problems is when students use overly casual language and vague subject lines to email professors. For example, if a student sends an email with a blank subject line and the body says, "hey sir can u give me an extension thx," the professor might ignore it entirely or mistake it for spam. As a result, the student misses the deadline and fails the assignment. This problem could have been easily avoided by applying basic email etiquette. Using a descriptive subject line (e.g., "CSE0001: Extension Request - John Doe") and maintaining a formal, respectful tone with proper greetings and sign-offs ensures the message is read and taken seriously. Clear communication respects the recipient's time and prevents critical misunderstandings.</w:t>
      </w:r>
      <w:r>
        <w:rPr>
          <w:b/>
          <w:bCs/>
        </w:rPr>
        <w:br/>
      </w:r>
      <w:r>
        <w:rPr>
          <w:b/>
          <w:bCs/>
        </w:rPr>
        <w:br/>
        <w:t xml:space="preserve">Task 5 Write-up </w:t>
      </w:r>
      <w:r>
        <w:rPr>
          <w:b/>
          <w:bCs/>
        </w:rPr>
        <w:br/>
      </w:r>
      <w:r>
        <w:rPr>
          <w:b/>
          <w:bCs/>
        </w:rPr>
        <w:br/>
      </w:r>
      <w:r w:rsidRPr="00A34256">
        <w:rPr>
          <w:b/>
          <w:bCs/>
        </w:rPr>
        <w:t>While researching UPI payment fraud for Task 5, the most surprising realization was how scammers exploit human psychology rather than complex hacking techniques. I assumed most financial cybercrimes involved sophisticated malware, but in reality, many victims willingly transfer money because the scammer creates a false sense of urgency or exploits a simple misunderstanding of the technology—such as the fact that a UPI PIN is never needed to receive funds. As a result of this research, one habit I will immediately change is my approach to public Wi-Fi. I will stop checking my bank balance or making online purchases while connected to unsecured networks at local cafes. Instead, I will rely strictly on my cellular data or a secure, trusted network for any financial transactions.</w:t>
      </w:r>
      <w:r>
        <w:rPr>
          <w:b/>
          <w:bCs/>
        </w:rPr>
        <w:br/>
      </w:r>
      <w:r>
        <w:rPr>
          <w:b/>
          <w:bCs/>
        </w:rPr>
        <w:lastRenderedPageBreak/>
        <w:br/>
      </w:r>
    </w:p>
    <w:p w14:paraId="5EB3C20D" w14:textId="17808EAE" w:rsidR="00A34256" w:rsidRPr="00A34256" w:rsidRDefault="00A34256" w:rsidP="00A34256"/>
    <w:p w14:paraId="30F8E36F" w14:textId="77777777" w:rsidR="00A34256" w:rsidRDefault="00A34256"/>
    <w:sectPr w:rsidR="00A342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256"/>
    <w:rsid w:val="00A34256"/>
    <w:rsid w:val="00E427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2F09D"/>
  <w15:chartTrackingRefBased/>
  <w15:docId w15:val="{79A5EDB6-B243-4411-997F-3AB32BA32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256"/>
  </w:style>
  <w:style w:type="paragraph" w:styleId="Heading1">
    <w:name w:val="heading 1"/>
    <w:basedOn w:val="Normal"/>
    <w:next w:val="Normal"/>
    <w:link w:val="Heading1Char"/>
    <w:uiPriority w:val="9"/>
    <w:qFormat/>
    <w:rsid w:val="00A342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42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42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42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42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42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2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2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2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2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42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42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42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42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42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2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2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256"/>
    <w:rPr>
      <w:rFonts w:eastAsiaTheme="majorEastAsia" w:cstheme="majorBidi"/>
      <w:color w:val="272727" w:themeColor="text1" w:themeTint="D8"/>
    </w:rPr>
  </w:style>
  <w:style w:type="paragraph" w:styleId="Title">
    <w:name w:val="Title"/>
    <w:basedOn w:val="Normal"/>
    <w:next w:val="Normal"/>
    <w:link w:val="TitleChar"/>
    <w:uiPriority w:val="10"/>
    <w:qFormat/>
    <w:rsid w:val="00A342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2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2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2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256"/>
    <w:pPr>
      <w:spacing w:before="160"/>
      <w:jc w:val="center"/>
    </w:pPr>
    <w:rPr>
      <w:i/>
      <w:iCs/>
      <w:color w:val="404040" w:themeColor="text1" w:themeTint="BF"/>
    </w:rPr>
  </w:style>
  <w:style w:type="character" w:customStyle="1" w:styleId="QuoteChar">
    <w:name w:val="Quote Char"/>
    <w:basedOn w:val="DefaultParagraphFont"/>
    <w:link w:val="Quote"/>
    <w:uiPriority w:val="29"/>
    <w:rsid w:val="00A34256"/>
    <w:rPr>
      <w:i/>
      <w:iCs/>
      <w:color w:val="404040" w:themeColor="text1" w:themeTint="BF"/>
    </w:rPr>
  </w:style>
  <w:style w:type="paragraph" w:styleId="ListParagraph">
    <w:name w:val="List Paragraph"/>
    <w:basedOn w:val="Normal"/>
    <w:uiPriority w:val="34"/>
    <w:qFormat/>
    <w:rsid w:val="00A34256"/>
    <w:pPr>
      <w:ind w:left="720"/>
      <w:contextualSpacing/>
    </w:pPr>
  </w:style>
  <w:style w:type="character" w:styleId="IntenseEmphasis">
    <w:name w:val="Intense Emphasis"/>
    <w:basedOn w:val="DefaultParagraphFont"/>
    <w:uiPriority w:val="21"/>
    <w:qFormat/>
    <w:rsid w:val="00A34256"/>
    <w:rPr>
      <w:i/>
      <w:iCs/>
      <w:color w:val="2F5496" w:themeColor="accent1" w:themeShade="BF"/>
    </w:rPr>
  </w:style>
  <w:style w:type="paragraph" w:styleId="IntenseQuote">
    <w:name w:val="Intense Quote"/>
    <w:basedOn w:val="Normal"/>
    <w:next w:val="Normal"/>
    <w:link w:val="IntenseQuoteChar"/>
    <w:uiPriority w:val="30"/>
    <w:qFormat/>
    <w:rsid w:val="00A342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4256"/>
    <w:rPr>
      <w:i/>
      <w:iCs/>
      <w:color w:val="2F5496" w:themeColor="accent1" w:themeShade="BF"/>
    </w:rPr>
  </w:style>
  <w:style w:type="character" w:styleId="IntenseReference">
    <w:name w:val="Intense Reference"/>
    <w:basedOn w:val="DefaultParagraphFont"/>
    <w:uiPriority w:val="32"/>
    <w:qFormat/>
    <w:rsid w:val="00A342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751</Words>
  <Characters>4281</Characters>
  <Application>Microsoft Office Word</Application>
  <DocSecurity>0</DocSecurity>
  <Lines>35</Lines>
  <Paragraphs>10</Paragraphs>
  <ScaleCrop>false</ScaleCrop>
  <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Banerjee</dc:creator>
  <cp:keywords/>
  <dc:description/>
  <cp:lastModifiedBy>Saurabh Banerjee</cp:lastModifiedBy>
  <cp:revision>1</cp:revision>
  <dcterms:created xsi:type="dcterms:W3CDTF">2026-03-30T15:40:00Z</dcterms:created>
  <dcterms:modified xsi:type="dcterms:W3CDTF">2026-03-30T15:44:00Z</dcterms:modified>
</cp:coreProperties>
</file>