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ngal" w:hAnsi="Mangal"/>
          <w:b/>
          <w:color w:val="1A5276"/>
          <w:sz w:val="36"/>
        </w:rPr>
        <w:t>Translation - sample.pdf</w:t>
      </w:r>
    </w:p>
    <w:p>
      <w:r>
        <w:rPr>
          <w:i/>
          <w:color w:val="787878"/>
          <w:sz w:val="19"/>
        </w:rPr>
        <w:t>Language: Hindi (हिन्दी) | Target Code: [hi]</w:t>
      </w:r>
    </w:p>
    <w:p>
      <w:pPr>
        <w:spacing w:after="160"/>
      </w:pPr>
    </w:p>
    <w:p>
      <w:pPr>
        <w:spacing w:after="120" w:line="300" w:lineRule="auto"/>
      </w:pPr>
      <w:r>
        <w:rPr>
          <w:rFonts w:ascii="Mangal" w:hAnsi="Mangal"/>
          <w:b/>
          <w:color w:val="282828"/>
          <w:sz w:val="26"/>
        </w:rPr>
        <w:t>एनएलपी और बहुभाषी प्रणाली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प्राकृतिक भाषा प्रसंस्करण कंप्यूटर को मानव भाषा को समझने में सक्षम बनाता है।</w:t>
        <w:br/>
        <w:t>भारत एक विविधतापूर्ण देश है जहां हिंदी, मराठी, गुजराती और तेलुगु जैसी कई भाषाएं बोली जाती हैं।</w:t>
        <w:br/>
        <w:t>प्रौद्योगिकी संचार अंतराल को पाटती है और दुनिया भर के लोगों को जोड़ती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gal" w:hAnsi="Mang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