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ngal" w:hAnsi="Mangal"/>
          <w:b/>
          <w:color w:val="1A5276"/>
          <w:sz w:val="36"/>
        </w:rPr>
        <w:t>Translation - sample.docx</w:t>
      </w:r>
    </w:p>
    <w:p>
      <w:r>
        <w:rPr>
          <w:i/>
          <w:color w:val="787878"/>
          <w:sz w:val="19"/>
        </w:rPr>
        <w:t>Language: Hindi (हिन्दी) | Target Code: [hi]</w:t>
      </w:r>
    </w:p>
    <w:p>
      <w:pPr>
        <w:spacing w:after="160"/>
      </w:pPr>
    </w:p>
    <w:p>
      <w:pPr>
        <w:spacing w:after="120" w:line="300" w:lineRule="auto"/>
      </w:pPr>
      <w:r>
        <w:rPr>
          <w:rFonts w:ascii="Mangal" w:hAnsi="Mangal"/>
          <w:b/>
          <w:color w:val="282828"/>
          <w:sz w:val="26"/>
        </w:rPr>
        <w:t>एनएलपी और बहुभाषी प्रणाली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प्राकृतिक भाषा प्रसंस्करण कंप्यूटर को मानव भाषा को समझने में सक्षम बनाता है।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भारत एक विविधतापूर्ण देश है जहां हिंदी, मराठी, गुजराती और तेलुगु जैसी कई भाषाएं बोली जाती हैं।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प्रौद्योगिकी संचार अंतराल को पाटती है और दुनिया भर के लोगों को जोड़ती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