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C0407" w14:textId="77777777" w:rsidR="00084D6A" w:rsidRPr="00880F83" w:rsidRDefault="00B4336B" w:rsidP="00084D6A">
      <w:pPr>
        <w:pStyle w:val="ListParagraph"/>
        <w:numPr>
          <w:ilvl w:val="0"/>
          <w:numId w:val="1"/>
        </w:numPr>
        <w:jc w:val="both"/>
        <w:rPr>
          <w:rFonts w:ascii="Times New Roman" w:hAnsi="Times New Roman" w:cs="Times New Roman"/>
          <w:sz w:val="20"/>
          <w:szCs w:val="20"/>
        </w:rPr>
      </w:pPr>
      <w:bookmarkStart w:id="0" w:name="_Hlk181914967"/>
      <w:proofErr w:type="spellStart"/>
      <w:r w:rsidRPr="00880F83">
        <w:rPr>
          <w:rFonts w:ascii="Times New Roman" w:hAnsi="Times New Roman" w:cs="Times New Roman"/>
          <w:sz w:val="20"/>
          <w:szCs w:val="20"/>
        </w:rPr>
        <w:t>VisualBERT</w:t>
      </w:r>
      <w:proofErr w:type="spellEnd"/>
      <w:r w:rsidRPr="00880F83">
        <w:rPr>
          <w:rFonts w:ascii="Times New Roman" w:hAnsi="Times New Roman" w:cs="Times New Roman"/>
          <w:sz w:val="20"/>
          <w:szCs w:val="20"/>
        </w:rPr>
        <w:t xml:space="preserve"> combines a BERT-like transformer with visual embeddings derived from object proposals (using tools like Faster R-CNN). Both text and image data are processed in a unified Transformer structure, allowing the model to learn associations between image regions and language tokens. </w:t>
      </w:r>
      <w:proofErr w:type="spellStart"/>
      <w:r w:rsidRPr="00880F83">
        <w:rPr>
          <w:rFonts w:ascii="Times New Roman" w:hAnsi="Times New Roman" w:cs="Times New Roman"/>
          <w:sz w:val="20"/>
          <w:szCs w:val="20"/>
        </w:rPr>
        <w:t>VisualBERT</w:t>
      </w:r>
      <w:proofErr w:type="spellEnd"/>
      <w:r w:rsidRPr="00880F83">
        <w:rPr>
          <w:rFonts w:ascii="Times New Roman" w:hAnsi="Times New Roman" w:cs="Times New Roman"/>
          <w:sz w:val="20"/>
          <w:szCs w:val="20"/>
        </w:rPr>
        <w:t xml:space="preserve"> was tested on VQA 2.0 for question answering on images, VCR for commonsense reasoning in visual contexts, NLVR2 for visual-language reasoning, and Flickr30K for grounding phrases to image regions.</w:t>
      </w:r>
      <w:r w:rsidR="00084D6A" w:rsidRPr="00880F83">
        <w:rPr>
          <w:rFonts w:ascii="Times New Roman" w:hAnsi="Times New Roman" w:cs="Times New Roman"/>
          <w:sz w:val="20"/>
          <w:szCs w:val="20"/>
        </w:rPr>
        <w:t xml:space="preserve"> </w:t>
      </w:r>
      <w:proofErr w:type="spellStart"/>
      <w:r w:rsidRPr="00880F83">
        <w:rPr>
          <w:rFonts w:ascii="Times New Roman" w:hAnsi="Times New Roman" w:cs="Times New Roman"/>
          <w:sz w:val="20"/>
          <w:szCs w:val="20"/>
        </w:rPr>
        <w:t>VisualBERT</w:t>
      </w:r>
      <w:proofErr w:type="spellEnd"/>
      <w:r w:rsidRPr="00880F83">
        <w:rPr>
          <w:rFonts w:ascii="Times New Roman" w:hAnsi="Times New Roman" w:cs="Times New Roman"/>
          <w:sz w:val="20"/>
          <w:szCs w:val="20"/>
        </w:rPr>
        <w:t xml:space="preserve"> showed high adaptability across diverse tasks. For VQA, it used COCO pre-training to achieve competitive results. Unlike </w:t>
      </w:r>
      <w:r w:rsidR="00854A54" w:rsidRPr="00880F83">
        <w:rPr>
          <w:rFonts w:ascii="Times New Roman" w:hAnsi="Times New Roman" w:cs="Times New Roman"/>
          <w:sz w:val="20"/>
          <w:szCs w:val="20"/>
        </w:rPr>
        <w:t xml:space="preserve">my </w:t>
      </w:r>
      <w:r w:rsidRPr="00880F83">
        <w:rPr>
          <w:rFonts w:ascii="Times New Roman" w:hAnsi="Times New Roman" w:cs="Times New Roman"/>
          <w:sz w:val="20"/>
          <w:szCs w:val="20"/>
        </w:rPr>
        <w:t xml:space="preserve">approach (LXMERT), </w:t>
      </w:r>
      <w:proofErr w:type="spellStart"/>
      <w:r w:rsidRPr="00880F83">
        <w:rPr>
          <w:rFonts w:ascii="Times New Roman" w:hAnsi="Times New Roman" w:cs="Times New Roman"/>
          <w:sz w:val="20"/>
          <w:szCs w:val="20"/>
        </w:rPr>
        <w:t>VisualBERT</w:t>
      </w:r>
      <w:proofErr w:type="spellEnd"/>
      <w:r w:rsidRPr="00880F83">
        <w:rPr>
          <w:rFonts w:ascii="Times New Roman" w:hAnsi="Times New Roman" w:cs="Times New Roman"/>
          <w:sz w:val="20"/>
          <w:szCs w:val="20"/>
        </w:rPr>
        <w:t xml:space="preserve"> emphasizes a more straightforward integration of visual and textual inputs, showing benefits in efficiency and interpretability, though potentially lacking in some nuanced multimodal interactions that LXMERT’s split-transformer model offers.</w:t>
      </w:r>
    </w:p>
    <w:p w14:paraId="06C44B49" w14:textId="77777777" w:rsidR="00084D6A" w:rsidRPr="00880F83" w:rsidRDefault="00084D6A" w:rsidP="00084D6A">
      <w:pPr>
        <w:pStyle w:val="ListParagraph"/>
        <w:jc w:val="both"/>
        <w:rPr>
          <w:rFonts w:ascii="Times New Roman" w:hAnsi="Times New Roman" w:cs="Times New Roman"/>
          <w:sz w:val="20"/>
          <w:szCs w:val="20"/>
        </w:rPr>
      </w:pPr>
      <w:r w:rsidRPr="00880F83">
        <w:rPr>
          <w:rFonts w:ascii="Times New Roman" w:hAnsi="Times New Roman" w:cs="Times New Roman"/>
          <w:sz w:val="20"/>
          <w:szCs w:val="20"/>
        </w:rPr>
        <w:t>Training: Task-Agnostic Pre-training: The model is initially pre-trained on the COCO image caption dataset.</w:t>
      </w:r>
    </w:p>
    <w:p w14:paraId="239917E8" w14:textId="77777777" w:rsidR="00084D6A" w:rsidRPr="00880F83" w:rsidRDefault="00084D6A" w:rsidP="00084D6A">
      <w:pPr>
        <w:pStyle w:val="ListParagraph"/>
        <w:jc w:val="both"/>
        <w:rPr>
          <w:rFonts w:ascii="Times New Roman" w:hAnsi="Times New Roman" w:cs="Times New Roman"/>
          <w:sz w:val="20"/>
          <w:szCs w:val="20"/>
        </w:rPr>
      </w:pPr>
      <w:r w:rsidRPr="00880F83">
        <w:rPr>
          <w:rFonts w:ascii="Times New Roman" w:hAnsi="Times New Roman" w:cs="Times New Roman"/>
          <w:sz w:val="20"/>
          <w:szCs w:val="20"/>
        </w:rPr>
        <w:t>Task-Specific Pre-training: Before fine-tuning on specific tasks, the model undergoes a second pre-training phase on data from each target task.</w:t>
      </w:r>
    </w:p>
    <w:p w14:paraId="1561D09A" w14:textId="3388D67C" w:rsidR="00084D6A" w:rsidRDefault="00084D6A" w:rsidP="00084D6A">
      <w:pPr>
        <w:pStyle w:val="ListParagraph"/>
        <w:jc w:val="both"/>
        <w:rPr>
          <w:rFonts w:ascii="Times New Roman" w:hAnsi="Times New Roman" w:cs="Times New Roman"/>
          <w:sz w:val="20"/>
          <w:szCs w:val="20"/>
        </w:rPr>
      </w:pPr>
      <w:r w:rsidRPr="00880F83">
        <w:rPr>
          <w:rFonts w:ascii="Times New Roman" w:hAnsi="Times New Roman" w:cs="Times New Roman"/>
          <w:sz w:val="20"/>
          <w:szCs w:val="20"/>
        </w:rPr>
        <w:t>Fine-Tuning: The model is fine-tuned on each task with additional layers and objectives tailored for performance.</w:t>
      </w:r>
    </w:p>
    <w:p w14:paraId="3209EE74" w14:textId="77777777" w:rsidR="00880F83" w:rsidRDefault="00880F83" w:rsidP="00084D6A">
      <w:pPr>
        <w:pStyle w:val="ListParagraph"/>
        <w:jc w:val="both"/>
        <w:rPr>
          <w:rFonts w:ascii="Times New Roman" w:hAnsi="Times New Roman" w:cs="Times New Roman"/>
          <w:sz w:val="20"/>
          <w:szCs w:val="20"/>
        </w:rPr>
      </w:pPr>
    </w:p>
    <w:p w14:paraId="20AA6DBD" w14:textId="77777777" w:rsidR="00880F83" w:rsidRDefault="00880F83" w:rsidP="00880F83">
      <w:pPr>
        <w:pStyle w:val="ListParagraph"/>
        <w:jc w:val="both"/>
        <w:rPr>
          <w:rFonts w:ascii="Times New Roman" w:hAnsi="Times New Roman" w:cs="Times New Roman"/>
          <w:sz w:val="20"/>
          <w:szCs w:val="20"/>
        </w:rPr>
      </w:pPr>
    </w:p>
    <w:p w14:paraId="3F0C0F85" w14:textId="3E740876" w:rsidR="00880F83" w:rsidRPr="002165EF" w:rsidRDefault="00880F83" w:rsidP="002165EF">
      <w:pPr>
        <w:pStyle w:val="ListParagraph"/>
        <w:numPr>
          <w:ilvl w:val="0"/>
          <w:numId w:val="1"/>
        </w:numPr>
        <w:jc w:val="both"/>
        <w:rPr>
          <w:rFonts w:ascii="Times New Roman" w:hAnsi="Times New Roman" w:cs="Times New Roman"/>
          <w:sz w:val="20"/>
          <w:szCs w:val="20"/>
        </w:rPr>
      </w:pPr>
      <w:bookmarkStart w:id="1" w:name="_Hlk181918103"/>
      <w:r w:rsidRPr="00880F83">
        <w:rPr>
          <w:rFonts w:ascii="Times New Roman" w:hAnsi="Times New Roman" w:cs="Times New Roman"/>
          <w:sz w:val="20"/>
          <w:szCs w:val="20"/>
        </w:rPr>
        <w:t xml:space="preserve">ViLBERT, a model designed for task-agnostic </w:t>
      </w:r>
      <w:proofErr w:type="spellStart"/>
      <w:r w:rsidRPr="00880F83">
        <w:rPr>
          <w:rFonts w:ascii="Times New Roman" w:hAnsi="Times New Roman" w:cs="Times New Roman"/>
          <w:sz w:val="20"/>
          <w:szCs w:val="20"/>
        </w:rPr>
        <w:t>visiolinguistic</w:t>
      </w:r>
      <w:proofErr w:type="spellEnd"/>
      <w:r w:rsidRPr="00880F83">
        <w:rPr>
          <w:rFonts w:ascii="Times New Roman" w:hAnsi="Times New Roman" w:cs="Times New Roman"/>
          <w:sz w:val="20"/>
          <w:szCs w:val="20"/>
        </w:rPr>
        <w:t xml:space="preserve"> (vision-and-language) representations. ViLBERT extends BERT to handle both visual and language inputs, enabling it to work across multiple vision-and-language tasks, such as Visual Question Answering (VQA), by pretraining on large paired datasets like Conceptual Captions.</w:t>
      </w:r>
      <w:r w:rsidR="008D68F1">
        <w:rPr>
          <w:rFonts w:ascii="Times New Roman" w:hAnsi="Times New Roman" w:cs="Times New Roman"/>
          <w:sz w:val="20"/>
          <w:szCs w:val="20"/>
        </w:rPr>
        <w:t xml:space="preserve"> </w:t>
      </w:r>
      <w:r w:rsidRPr="008D68F1">
        <w:rPr>
          <w:rFonts w:ascii="Times New Roman" w:hAnsi="Times New Roman" w:cs="Times New Roman"/>
          <w:sz w:val="20"/>
          <w:szCs w:val="20"/>
        </w:rPr>
        <w:t>Two-Stream Architecture</w:t>
      </w:r>
      <w:r w:rsidR="008D68F1">
        <w:rPr>
          <w:rFonts w:ascii="Times New Roman" w:hAnsi="Times New Roman" w:cs="Times New Roman"/>
          <w:sz w:val="20"/>
          <w:szCs w:val="20"/>
        </w:rPr>
        <w:t>,</w:t>
      </w:r>
      <w:r w:rsidRPr="008D68F1">
        <w:rPr>
          <w:rFonts w:ascii="Times New Roman" w:hAnsi="Times New Roman" w:cs="Times New Roman"/>
          <w:sz w:val="20"/>
          <w:szCs w:val="20"/>
        </w:rPr>
        <w:t xml:space="preserve"> ViLBERT uses separate "streams" for visual and textual data that interact through co-attentional transformer layers. This setup allows different levels of processing for each modality (visual and language) while enabling cross-modal interactions.</w:t>
      </w:r>
      <w:r w:rsidR="002165EF">
        <w:rPr>
          <w:rFonts w:ascii="Times New Roman" w:hAnsi="Times New Roman" w:cs="Times New Roman"/>
          <w:sz w:val="20"/>
          <w:szCs w:val="20"/>
        </w:rPr>
        <w:t xml:space="preserve"> </w:t>
      </w:r>
      <w:r w:rsidRPr="008D68F1">
        <w:rPr>
          <w:rFonts w:ascii="Times New Roman" w:hAnsi="Times New Roman" w:cs="Times New Roman"/>
          <w:sz w:val="20"/>
          <w:szCs w:val="20"/>
        </w:rPr>
        <w:t>The authors trained ViLBERT on two proxy tasks</w:t>
      </w:r>
      <w:r w:rsidR="008D68F1">
        <w:rPr>
          <w:rFonts w:ascii="Times New Roman" w:hAnsi="Times New Roman" w:cs="Times New Roman"/>
          <w:sz w:val="20"/>
          <w:szCs w:val="20"/>
        </w:rPr>
        <w:t>,</w:t>
      </w:r>
      <w:r w:rsidR="002165EF">
        <w:rPr>
          <w:rFonts w:ascii="Times New Roman" w:hAnsi="Times New Roman" w:cs="Times New Roman"/>
          <w:sz w:val="20"/>
          <w:szCs w:val="20"/>
        </w:rPr>
        <w:t xml:space="preserve"> </w:t>
      </w:r>
      <w:r w:rsidRPr="008D68F1">
        <w:rPr>
          <w:rFonts w:ascii="Times New Roman" w:hAnsi="Times New Roman" w:cs="Times New Roman"/>
          <w:sz w:val="20"/>
          <w:szCs w:val="20"/>
        </w:rPr>
        <w:t xml:space="preserve">Masked Multi-modal Learning </w:t>
      </w:r>
      <w:r w:rsidR="008D68F1">
        <w:rPr>
          <w:rFonts w:ascii="Times New Roman" w:hAnsi="Times New Roman" w:cs="Times New Roman"/>
          <w:sz w:val="20"/>
          <w:szCs w:val="20"/>
        </w:rPr>
        <w:t xml:space="preserve">and </w:t>
      </w:r>
      <w:r w:rsidRPr="00880F83">
        <w:rPr>
          <w:rFonts w:ascii="Times New Roman" w:hAnsi="Times New Roman" w:cs="Times New Roman"/>
          <w:sz w:val="20"/>
          <w:szCs w:val="20"/>
        </w:rPr>
        <w:t>Multi-modal Alignment Prediction</w:t>
      </w:r>
      <w:r w:rsidR="008D68F1">
        <w:rPr>
          <w:rFonts w:ascii="Times New Roman" w:hAnsi="Times New Roman" w:cs="Times New Roman"/>
          <w:sz w:val="20"/>
          <w:szCs w:val="20"/>
        </w:rPr>
        <w:t>,</w:t>
      </w:r>
      <w:r w:rsidR="002165EF">
        <w:rPr>
          <w:rFonts w:ascii="Times New Roman" w:hAnsi="Times New Roman" w:cs="Times New Roman"/>
          <w:sz w:val="20"/>
          <w:szCs w:val="20"/>
        </w:rPr>
        <w:t xml:space="preserve"> </w:t>
      </w:r>
      <w:r w:rsidR="002165EF" w:rsidRPr="00880F83">
        <w:rPr>
          <w:rFonts w:ascii="Times New Roman" w:hAnsi="Times New Roman" w:cs="Times New Roman"/>
          <w:sz w:val="20"/>
          <w:szCs w:val="20"/>
        </w:rPr>
        <w:t>this</w:t>
      </w:r>
      <w:r w:rsidRPr="00880F83">
        <w:rPr>
          <w:rFonts w:ascii="Times New Roman" w:hAnsi="Times New Roman" w:cs="Times New Roman"/>
          <w:sz w:val="20"/>
          <w:szCs w:val="20"/>
        </w:rPr>
        <w:t xml:space="preserve"> task requires the model to determine if a given text correctly describes the image, enhancing the alignment between vision and language features.</w:t>
      </w:r>
      <w:r w:rsidR="002165EF">
        <w:rPr>
          <w:rFonts w:ascii="Times New Roman" w:hAnsi="Times New Roman" w:cs="Times New Roman"/>
          <w:sz w:val="20"/>
          <w:szCs w:val="20"/>
        </w:rPr>
        <w:t xml:space="preserve"> </w:t>
      </w:r>
      <w:r w:rsidRPr="002165EF">
        <w:rPr>
          <w:rFonts w:ascii="Times New Roman" w:hAnsi="Times New Roman" w:cs="Times New Roman"/>
          <w:sz w:val="20"/>
          <w:szCs w:val="20"/>
        </w:rPr>
        <w:t>ViLBERT was initially pretrained on the Conceptual Captions dataset, which contains about 3.3 million image-caption pairs, and later transferred to various specific tasks, including VQA on the COCO dataset, using fine-tuning.</w:t>
      </w:r>
      <w:r w:rsidR="002165EF">
        <w:rPr>
          <w:rFonts w:ascii="Times New Roman" w:hAnsi="Times New Roman" w:cs="Times New Roman"/>
          <w:sz w:val="20"/>
          <w:szCs w:val="20"/>
        </w:rPr>
        <w:t xml:space="preserve"> </w:t>
      </w:r>
      <w:r w:rsidRPr="002165EF">
        <w:rPr>
          <w:rFonts w:ascii="Times New Roman" w:hAnsi="Times New Roman" w:cs="Times New Roman"/>
          <w:sz w:val="20"/>
          <w:szCs w:val="20"/>
        </w:rPr>
        <w:t xml:space="preserve">For VQA, ViLBERT was fine-tuned to answer questions about images. The authors observed that ViLBERT’s pretraining improved its performance on VQA and other tasks over task-specific models, suggesting strong transferability of its </w:t>
      </w:r>
      <w:proofErr w:type="spellStart"/>
      <w:r w:rsidRPr="002165EF">
        <w:rPr>
          <w:rFonts w:ascii="Times New Roman" w:hAnsi="Times New Roman" w:cs="Times New Roman"/>
          <w:sz w:val="20"/>
          <w:szCs w:val="20"/>
        </w:rPr>
        <w:t>visiolinguistic</w:t>
      </w:r>
      <w:proofErr w:type="spellEnd"/>
      <w:r w:rsidRPr="002165EF">
        <w:rPr>
          <w:rFonts w:ascii="Times New Roman" w:hAnsi="Times New Roman" w:cs="Times New Roman"/>
          <w:sz w:val="20"/>
          <w:szCs w:val="20"/>
        </w:rPr>
        <w:t xml:space="preserve"> representations.</w:t>
      </w:r>
    </w:p>
    <w:bookmarkEnd w:id="0"/>
    <w:bookmarkEnd w:id="1"/>
    <w:p w14:paraId="783489B0" w14:textId="43BAD24F" w:rsidR="008C2F07" w:rsidRDefault="008C2F07" w:rsidP="00B4336B"/>
    <w:p w14:paraId="6FCC83DC" w14:textId="77777777" w:rsidR="00DE7B78" w:rsidRDefault="00CC2C55" w:rsidP="00DE7B78">
      <w:pPr>
        <w:pStyle w:val="ListParagraph"/>
        <w:numPr>
          <w:ilvl w:val="0"/>
          <w:numId w:val="1"/>
        </w:numPr>
        <w:jc w:val="both"/>
        <w:rPr>
          <w:rFonts w:ascii="Times New Roman" w:hAnsi="Times New Roman" w:cs="Times New Roman"/>
          <w:sz w:val="20"/>
          <w:szCs w:val="20"/>
        </w:rPr>
      </w:pPr>
      <w:bookmarkStart w:id="2" w:name="_Hlk181920419"/>
      <w:r w:rsidRPr="00CC2C55">
        <w:rPr>
          <w:rFonts w:ascii="Times New Roman" w:hAnsi="Times New Roman" w:cs="Times New Roman"/>
          <w:sz w:val="20"/>
          <w:szCs w:val="20"/>
        </w:rPr>
        <w:t xml:space="preserve">The paper focuses on enhancing Visual Question Answering (VQA) models for autonomous driving by aligning the attention patterns of the model with human attention in driving contexts. The authors observe a gap between human attention patterns and VQA model outputs in driving scenarios. While humans focus on objects critical for driving (e.g., vehicles, road signs), models often attend to irrelevant details like trees or buildings. This misalignment can reduce the model's effectiveness in answering driving-related questions accurately. To bridge this gap, the authors integrate a human-guided "filter" that prioritizes relevant driving features (e.g., lanes, traffic lights) before passing visual data through the vision transformer. This filter ensures that the model's attention mechanism aligns more closely with what a human would focus on in driving scenarios. They modify the LXMERT model, which is structured with separate encoders for vision, language, and cross-modality processing, by inserting this filter into the vision processing pipeline. The filtered data helps the model focus on essential driving-related features, improving interpretability and reducing computational noise from irrelevant </w:t>
      </w:r>
      <w:proofErr w:type="spellStart"/>
      <w:proofErr w:type="gramStart"/>
      <w:r w:rsidRPr="00CC2C55">
        <w:rPr>
          <w:rFonts w:ascii="Times New Roman" w:hAnsi="Times New Roman" w:cs="Times New Roman"/>
          <w:sz w:val="20"/>
          <w:szCs w:val="20"/>
        </w:rPr>
        <w:t>features.Using</w:t>
      </w:r>
      <w:proofErr w:type="spellEnd"/>
      <w:proofErr w:type="gramEnd"/>
      <w:r w:rsidRPr="00CC2C55">
        <w:rPr>
          <w:rFonts w:ascii="Times New Roman" w:hAnsi="Times New Roman" w:cs="Times New Roman"/>
          <w:sz w:val="20"/>
          <w:szCs w:val="20"/>
        </w:rPr>
        <w:t xml:space="preserve"> the </w:t>
      </w:r>
      <w:proofErr w:type="spellStart"/>
      <w:r w:rsidRPr="00CC2C55">
        <w:rPr>
          <w:rFonts w:ascii="Times New Roman" w:hAnsi="Times New Roman" w:cs="Times New Roman"/>
          <w:sz w:val="20"/>
          <w:szCs w:val="20"/>
        </w:rPr>
        <w:t>NuImages</w:t>
      </w:r>
      <w:proofErr w:type="spellEnd"/>
      <w:r w:rsidRPr="00CC2C55">
        <w:rPr>
          <w:rFonts w:ascii="Times New Roman" w:hAnsi="Times New Roman" w:cs="Times New Roman"/>
          <w:sz w:val="20"/>
          <w:szCs w:val="20"/>
        </w:rPr>
        <w:t xml:space="preserve"> dataset, they evaluate the filter’s impact on LXMERT's performance by comparing outputs from the original and filter-enhanced models against human responses. The results show that the filtered model aligns more closely with human attention patterns, improving the model's accuracy on driving-related VQA tasks. While this can enhance domain-specific performance, it might limit generalization to other VQA contexts.</w:t>
      </w:r>
      <w:bookmarkEnd w:id="2"/>
    </w:p>
    <w:p w14:paraId="4EF2AF8A" w14:textId="77777777" w:rsidR="00DE7B78" w:rsidRDefault="00DE7B78" w:rsidP="00DE7B78">
      <w:pPr>
        <w:pStyle w:val="ListParagraph"/>
        <w:jc w:val="both"/>
        <w:rPr>
          <w:rFonts w:ascii="Times New Roman" w:hAnsi="Times New Roman" w:cs="Times New Roman"/>
          <w:sz w:val="20"/>
          <w:szCs w:val="20"/>
        </w:rPr>
      </w:pPr>
    </w:p>
    <w:p w14:paraId="2C9B0C6D" w14:textId="77777777" w:rsidR="00DE7B78" w:rsidRDefault="00DE7B78" w:rsidP="00DE7B78">
      <w:pPr>
        <w:pStyle w:val="ListParagraph"/>
        <w:jc w:val="both"/>
        <w:rPr>
          <w:rFonts w:ascii="Times New Roman" w:hAnsi="Times New Roman" w:cs="Times New Roman"/>
          <w:sz w:val="20"/>
          <w:szCs w:val="20"/>
        </w:rPr>
      </w:pPr>
    </w:p>
    <w:p w14:paraId="3B5878B7" w14:textId="77777777" w:rsidR="00DE7B78" w:rsidRDefault="00DE7B78" w:rsidP="00DE7B78">
      <w:pPr>
        <w:pStyle w:val="ListParagraph"/>
        <w:jc w:val="both"/>
        <w:rPr>
          <w:rFonts w:ascii="Times New Roman" w:hAnsi="Times New Roman" w:cs="Times New Roman"/>
          <w:sz w:val="20"/>
          <w:szCs w:val="20"/>
        </w:rPr>
      </w:pPr>
    </w:p>
    <w:p w14:paraId="5464C9FD" w14:textId="77777777" w:rsidR="009542B6" w:rsidRDefault="00DE7B78" w:rsidP="009542B6">
      <w:pPr>
        <w:pStyle w:val="ListParagraph"/>
        <w:numPr>
          <w:ilvl w:val="0"/>
          <w:numId w:val="1"/>
        </w:numPr>
        <w:jc w:val="both"/>
        <w:rPr>
          <w:rFonts w:ascii="Times New Roman" w:hAnsi="Times New Roman" w:cs="Times New Roman"/>
          <w:sz w:val="20"/>
          <w:szCs w:val="20"/>
        </w:rPr>
      </w:pPr>
      <w:bookmarkStart w:id="3" w:name="_Hlk182001597"/>
      <w:r w:rsidRPr="00DE7B78">
        <w:rPr>
          <w:rFonts w:ascii="Times New Roman" w:hAnsi="Times New Roman" w:cs="Times New Roman"/>
          <w:sz w:val="20"/>
          <w:szCs w:val="20"/>
        </w:rPr>
        <w:lastRenderedPageBreak/>
        <w:t xml:space="preserve">Pixel-BERT, a model for aligning image pixels directly with text in a unified, end-to-end framework. Instead of using object detection models like Faster R-CNN for pre-extracting region-based features (bounding boxes), Pixel-BERT uses a convolutional neural network (CNN) to directly process pixel-level image data. This approach retains more fine-grained visual information, including spatial relationships, object shapes, and background details that region-based methods might overlook. Pixel-level embedding is integrated with the text embeddings in a multi-modal Transformer to facilitate rich cross-modal attention. To improve the robustness of visual representation and prevent overfitting, Pixel-BERT randomly samples pixels during pre-training, promoting flexibility and generalization in learning from incomplete visual inputs. This method reduces the computational load while enhancing the ability to capture diverse visual patterns. The model is pre-trained with Masked Language </w:t>
      </w:r>
      <w:proofErr w:type="spellStart"/>
      <w:r w:rsidRPr="00DE7B78">
        <w:rPr>
          <w:rFonts w:ascii="Times New Roman" w:hAnsi="Times New Roman" w:cs="Times New Roman"/>
          <w:sz w:val="20"/>
          <w:szCs w:val="20"/>
        </w:rPr>
        <w:t>Modeling</w:t>
      </w:r>
      <w:proofErr w:type="spellEnd"/>
      <w:r w:rsidRPr="00DE7B78">
        <w:rPr>
          <w:rFonts w:ascii="Times New Roman" w:hAnsi="Times New Roman" w:cs="Times New Roman"/>
          <w:sz w:val="20"/>
          <w:szCs w:val="20"/>
        </w:rPr>
        <w:t xml:space="preserve"> (MLM) and Image-Text Matching (ITM), </w:t>
      </w:r>
      <w:proofErr w:type="gramStart"/>
      <w:r w:rsidRPr="00DE7B78">
        <w:rPr>
          <w:rFonts w:ascii="Times New Roman" w:hAnsi="Times New Roman" w:cs="Times New Roman"/>
          <w:sz w:val="20"/>
          <w:szCs w:val="20"/>
        </w:rPr>
        <w:t>similar to</w:t>
      </w:r>
      <w:proofErr w:type="gramEnd"/>
      <w:r w:rsidRPr="00DE7B78">
        <w:rPr>
          <w:rFonts w:ascii="Times New Roman" w:hAnsi="Times New Roman" w:cs="Times New Roman"/>
          <w:sz w:val="20"/>
          <w:szCs w:val="20"/>
        </w:rPr>
        <w:t xml:space="preserve"> other multi-modal models. In MLM, Pixel-BERT learns to predict masked words using contextual clues from both visual and textual data. ITM involves distinguishing paired image-text pairs from randomly shuffled ones, improving the model's understanding of cross-modal relationships. The architecture of Pixel-BERT allows end-to-end learning of both CNN and Transformer layers. Unlike models with pre-computed region features, this setup enables the model to adapt its visual representations dynamically to each task, breaking the limitation of predefined detection categories. By working directly at the pixel level, Pixel-BERT avoids the limitations of bounding boxes, such as missing details on shapes and spatial relationships between objects. Pixel-level processing can be computationally intensive, particularly with high-resolution images, as it processes all pixels rather than focusing on a limited number of regions.</w:t>
      </w:r>
      <w:bookmarkEnd w:id="3"/>
    </w:p>
    <w:p w14:paraId="275867D4" w14:textId="77777777" w:rsidR="009542B6" w:rsidRDefault="009542B6" w:rsidP="009542B6">
      <w:pPr>
        <w:pStyle w:val="ListParagraph"/>
        <w:jc w:val="both"/>
        <w:rPr>
          <w:rFonts w:ascii="Times New Roman" w:hAnsi="Times New Roman" w:cs="Times New Roman"/>
          <w:sz w:val="20"/>
          <w:szCs w:val="20"/>
        </w:rPr>
      </w:pPr>
    </w:p>
    <w:p w14:paraId="1B1FCA2C" w14:textId="77777777" w:rsidR="009542B6" w:rsidRDefault="009542B6" w:rsidP="009542B6">
      <w:pPr>
        <w:pStyle w:val="ListParagraph"/>
        <w:jc w:val="both"/>
        <w:rPr>
          <w:rFonts w:ascii="Times New Roman" w:hAnsi="Times New Roman" w:cs="Times New Roman"/>
          <w:sz w:val="20"/>
          <w:szCs w:val="20"/>
        </w:rPr>
      </w:pPr>
    </w:p>
    <w:p w14:paraId="4BCCD1D6" w14:textId="77777777" w:rsidR="009542B6" w:rsidRDefault="009542B6" w:rsidP="009542B6">
      <w:pPr>
        <w:pStyle w:val="ListParagraph"/>
        <w:jc w:val="both"/>
        <w:rPr>
          <w:rFonts w:ascii="Times New Roman" w:hAnsi="Times New Roman" w:cs="Times New Roman"/>
          <w:sz w:val="20"/>
          <w:szCs w:val="20"/>
        </w:rPr>
      </w:pPr>
    </w:p>
    <w:p w14:paraId="75FF7FBC" w14:textId="77777777" w:rsidR="00791320" w:rsidRDefault="00C1295F" w:rsidP="009542B6">
      <w:pPr>
        <w:pStyle w:val="ListParagraph"/>
        <w:numPr>
          <w:ilvl w:val="0"/>
          <w:numId w:val="1"/>
        </w:numPr>
        <w:jc w:val="both"/>
        <w:rPr>
          <w:rFonts w:ascii="Times New Roman" w:hAnsi="Times New Roman" w:cs="Times New Roman"/>
          <w:sz w:val="20"/>
          <w:szCs w:val="20"/>
        </w:rPr>
      </w:pPr>
      <w:bookmarkStart w:id="4" w:name="_Hlk182003724"/>
      <w:r w:rsidRPr="009542B6">
        <w:rPr>
          <w:rFonts w:ascii="Times New Roman" w:hAnsi="Times New Roman" w:cs="Times New Roman"/>
          <w:sz w:val="20"/>
          <w:szCs w:val="20"/>
        </w:rPr>
        <w:t>The paper on Med-VQA introduces the ITLTA (Image to Label to Answer) framework, tailored to address challenges in Medical Visual Question Answering (Med-VQA) by efficiently handling limited data and enhancing interpretability. Unlike end-to-end VQA models, ITLTA decomposes the task into two main parts: multi-label learning for medical images and label-based question answering. This approach reduces complexity, allowing it to adapt to scarce data environments typical in medical applications.</w:t>
      </w:r>
      <w:r w:rsidR="00CB06F5" w:rsidRPr="009542B6">
        <w:rPr>
          <w:rFonts w:ascii="Times New Roman" w:hAnsi="Times New Roman" w:cs="Times New Roman"/>
          <w:sz w:val="20"/>
          <w:szCs w:val="20"/>
        </w:rPr>
        <w:t xml:space="preserve"> </w:t>
      </w:r>
      <w:r w:rsidRPr="009542B6">
        <w:rPr>
          <w:rFonts w:ascii="Times New Roman" w:hAnsi="Times New Roman" w:cs="Times New Roman"/>
          <w:sz w:val="20"/>
          <w:szCs w:val="20"/>
        </w:rPr>
        <w:t>ITLTA first pretrains a CNN-based model (</w:t>
      </w:r>
      <w:proofErr w:type="spellStart"/>
      <w:r w:rsidRPr="009542B6">
        <w:rPr>
          <w:rFonts w:ascii="Times New Roman" w:hAnsi="Times New Roman" w:cs="Times New Roman"/>
          <w:sz w:val="20"/>
          <w:szCs w:val="20"/>
        </w:rPr>
        <w:t>Densenet</w:t>
      </w:r>
      <w:proofErr w:type="spellEnd"/>
      <w:r w:rsidRPr="009542B6">
        <w:rPr>
          <w:rFonts w:ascii="Times New Roman" w:hAnsi="Times New Roman" w:cs="Times New Roman"/>
          <w:sz w:val="20"/>
          <w:szCs w:val="20"/>
        </w:rPr>
        <w:t>) using external medical image datasets to classify image attributes like modality, organ, and abnormality, crucial for handling limited annotated data in Med-VQA.</w:t>
      </w:r>
      <w:r w:rsidR="00CB06F5" w:rsidRPr="009542B6">
        <w:rPr>
          <w:rFonts w:ascii="Times New Roman" w:hAnsi="Times New Roman" w:cs="Times New Roman"/>
          <w:sz w:val="20"/>
          <w:szCs w:val="20"/>
        </w:rPr>
        <w:t xml:space="preserve"> </w:t>
      </w:r>
      <w:r w:rsidRPr="009542B6">
        <w:rPr>
          <w:rFonts w:ascii="Times New Roman" w:hAnsi="Times New Roman" w:cs="Times New Roman"/>
          <w:sz w:val="20"/>
          <w:szCs w:val="20"/>
        </w:rPr>
        <w:t>It employs multi-task learning for efficient pretraining and integrates a joint feature and label attention mechanism. This allows cross-modal correlation learning between image features and label embeddings, enhancing the model's ability to identify medically relevant image attributes.</w:t>
      </w:r>
      <w:r w:rsidR="00CB06F5" w:rsidRPr="009542B6">
        <w:rPr>
          <w:rFonts w:ascii="Times New Roman" w:hAnsi="Times New Roman" w:cs="Times New Roman"/>
          <w:sz w:val="20"/>
          <w:szCs w:val="20"/>
        </w:rPr>
        <w:t xml:space="preserve"> </w:t>
      </w:r>
      <w:r w:rsidRPr="009542B6">
        <w:rPr>
          <w:rFonts w:ascii="Times New Roman" w:hAnsi="Times New Roman" w:cs="Times New Roman"/>
          <w:sz w:val="20"/>
          <w:szCs w:val="20"/>
        </w:rPr>
        <w:t>ITLTA uses a “prompting” technique to employ large language models (LLMs) like GLM-6B or Baichuan-13B to answer questions. Instead of training a language model end-to-end, ITLTA relies on the language model’s zero-shot capabilities, minimizing data requirements and computational cost.</w:t>
      </w:r>
      <w:r w:rsidR="00CB06F5" w:rsidRPr="009542B6">
        <w:rPr>
          <w:rFonts w:ascii="Times New Roman" w:hAnsi="Times New Roman" w:cs="Times New Roman"/>
          <w:sz w:val="20"/>
          <w:szCs w:val="20"/>
        </w:rPr>
        <w:t xml:space="preserve"> </w:t>
      </w:r>
      <w:r w:rsidRPr="009542B6">
        <w:rPr>
          <w:rFonts w:ascii="Times New Roman" w:hAnsi="Times New Roman" w:cs="Times New Roman"/>
          <w:sz w:val="20"/>
          <w:szCs w:val="20"/>
        </w:rPr>
        <w:t>By separately generating image labels and feeding them into the LLM alongside the question, ITLTA improves interpretability. Errors can be traced to either visual label inaccuracies or misinterpretations by the LLM, offering clearer insights into the decision-making process.</w:t>
      </w:r>
      <w:r w:rsidR="00CB06F5" w:rsidRPr="009542B6">
        <w:rPr>
          <w:rFonts w:ascii="Times New Roman" w:hAnsi="Times New Roman" w:cs="Times New Roman"/>
          <w:sz w:val="20"/>
          <w:szCs w:val="20"/>
        </w:rPr>
        <w:t xml:space="preserve"> </w:t>
      </w:r>
      <w:r w:rsidRPr="009542B6">
        <w:rPr>
          <w:rFonts w:ascii="Times New Roman" w:hAnsi="Times New Roman" w:cs="Times New Roman"/>
          <w:sz w:val="20"/>
          <w:szCs w:val="20"/>
        </w:rPr>
        <w:t>By using pretraining on external datasets and leveraging zero-shot learning in LLMs, ITLTA minimizes dependency on large annotated Med-VQA datasets.</w:t>
      </w:r>
      <w:r w:rsidR="009542B6" w:rsidRPr="009542B6">
        <w:rPr>
          <w:rFonts w:ascii="Times New Roman" w:hAnsi="Times New Roman" w:cs="Times New Roman"/>
          <w:sz w:val="20"/>
          <w:szCs w:val="20"/>
        </w:rPr>
        <w:t xml:space="preserve"> </w:t>
      </w:r>
      <w:r w:rsidRPr="009542B6">
        <w:rPr>
          <w:rFonts w:ascii="Times New Roman" w:hAnsi="Times New Roman" w:cs="Times New Roman"/>
          <w:sz w:val="20"/>
          <w:szCs w:val="20"/>
        </w:rPr>
        <w:t>While LXMERT is pre-trained on general VQA datasets and optimized for robust cross-modal embeddings, ITLTA’s staged approach leverages pretraining and zero-shot capabilities for efficiency in specialized domains with limited data.</w:t>
      </w:r>
      <w:bookmarkEnd w:id="4"/>
    </w:p>
    <w:p w14:paraId="1B40072A" w14:textId="77777777" w:rsidR="00791320" w:rsidRDefault="00791320" w:rsidP="00791320">
      <w:pPr>
        <w:pStyle w:val="ListParagraph"/>
        <w:jc w:val="both"/>
        <w:rPr>
          <w:rFonts w:ascii="Times New Roman" w:hAnsi="Times New Roman" w:cs="Times New Roman"/>
          <w:sz w:val="20"/>
          <w:szCs w:val="20"/>
        </w:rPr>
      </w:pPr>
    </w:p>
    <w:p w14:paraId="2A4CF3C4" w14:textId="77777777" w:rsidR="00791320" w:rsidRDefault="00791320" w:rsidP="00791320">
      <w:pPr>
        <w:pStyle w:val="ListParagraph"/>
        <w:jc w:val="both"/>
        <w:rPr>
          <w:rFonts w:ascii="Times New Roman" w:hAnsi="Times New Roman" w:cs="Times New Roman"/>
          <w:sz w:val="20"/>
          <w:szCs w:val="20"/>
        </w:rPr>
      </w:pPr>
    </w:p>
    <w:p w14:paraId="7620ADEF" w14:textId="77777777" w:rsidR="00DE3B74" w:rsidRDefault="009542B6" w:rsidP="006E1DD6">
      <w:pPr>
        <w:pStyle w:val="ListParagraph"/>
        <w:numPr>
          <w:ilvl w:val="0"/>
          <w:numId w:val="1"/>
        </w:numPr>
        <w:jc w:val="both"/>
        <w:rPr>
          <w:rFonts w:ascii="Times New Roman" w:hAnsi="Times New Roman" w:cs="Times New Roman"/>
          <w:sz w:val="20"/>
          <w:szCs w:val="20"/>
        </w:rPr>
      </w:pPr>
      <w:bookmarkStart w:id="5" w:name="_Hlk182004691"/>
      <w:r w:rsidRPr="00791320">
        <w:rPr>
          <w:rFonts w:ascii="Times New Roman" w:hAnsi="Times New Roman" w:cs="Times New Roman"/>
          <w:sz w:val="20"/>
          <w:szCs w:val="20"/>
        </w:rPr>
        <w:t xml:space="preserve">The </w:t>
      </w:r>
      <w:proofErr w:type="spellStart"/>
      <w:r w:rsidRPr="00791320">
        <w:rPr>
          <w:rFonts w:ascii="Times New Roman" w:hAnsi="Times New Roman" w:cs="Times New Roman"/>
          <w:sz w:val="20"/>
          <w:szCs w:val="20"/>
        </w:rPr>
        <w:t>DocVQA</w:t>
      </w:r>
      <w:proofErr w:type="spellEnd"/>
      <w:r w:rsidRPr="00791320">
        <w:rPr>
          <w:rFonts w:ascii="Times New Roman" w:hAnsi="Times New Roman" w:cs="Times New Roman"/>
          <w:sz w:val="20"/>
          <w:szCs w:val="20"/>
        </w:rPr>
        <w:t xml:space="preserve"> paper introduces Hi-VT5, a model designed to address the challenges of Document Visual Question Answering (</w:t>
      </w:r>
      <w:proofErr w:type="spellStart"/>
      <w:r w:rsidRPr="00791320">
        <w:rPr>
          <w:rFonts w:ascii="Times New Roman" w:hAnsi="Times New Roman" w:cs="Times New Roman"/>
          <w:sz w:val="20"/>
          <w:szCs w:val="20"/>
        </w:rPr>
        <w:t>DocVQA</w:t>
      </w:r>
      <w:proofErr w:type="spellEnd"/>
      <w:r w:rsidRPr="00791320">
        <w:rPr>
          <w:rFonts w:ascii="Times New Roman" w:hAnsi="Times New Roman" w:cs="Times New Roman"/>
          <w:sz w:val="20"/>
          <w:szCs w:val="20"/>
        </w:rPr>
        <w:t>) on multi-page documents.</w:t>
      </w:r>
      <w:r w:rsidR="00791320" w:rsidRPr="00791320">
        <w:rPr>
          <w:rFonts w:ascii="Times New Roman" w:hAnsi="Times New Roman" w:cs="Times New Roman"/>
          <w:sz w:val="20"/>
          <w:szCs w:val="20"/>
        </w:rPr>
        <w:t xml:space="preserve"> </w:t>
      </w:r>
      <w:r w:rsidRPr="00791320">
        <w:rPr>
          <w:rFonts w:ascii="Times New Roman" w:hAnsi="Times New Roman" w:cs="Times New Roman"/>
          <w:sz w:val="20"/>
          <w:szCs w:val="20"/>
        </w:rPr>
        <w:t>Hi-VT5 handles multi-page documents by employing a hierarchical Transformer architecture that can process a sequence up to 20,480 tokens—sufficient for multi-page setups in the MP-</w:t>
      </w:r>
      <w:proofErr w:type="spellStart"/>
      <w:r w:rsidRPr="00791320">
        <w:rPr>
          <w:rFonts w:ascii="Times New Roman" w:hAnsi="Times New Roman" w:cs="Times New Roman"/>
          <w:sz w:val="20"/>
          <w:szCs w:val="20"/>
        </w:rPr>
        <w:t>DocVQA</w:t>
      </w:r>
      <w:proofErr w:type="spellEnd"/>
      <w:r w:rsidRPr="00791320">
        <w:rPr>
          <w:rFonts w:ascii="Times New Roman" w:hAnsi="Times New Roman" w:cs="Times New Roman"/>
          <w:sz w:val="20"/>
          <w:szCs w:val="20"/>
        </w:rPr>
        <w:t xml:space="preserve"> dataset.</w:t>
      </w:r>
      <w:r w:rsidR="00791320" w:rsidRPr="00791320">
        <w:rPr>
          <w:rFonts w:ascii="Times New Roman" w:hAnsi="Times New Roman" w:cs="Times New Roman"/>
          <w:sz w:val="20"/>
          <w:szCs w:val="20"/>
        </w:rPr>
        <w:t xml:space="preserve"> </w:t>
      </w:r>
      <w:r w:rsidRPr="00791320">
        <w:rPr>
          <w:rFonts w:ascii="Times New Roman" w:hAnsi="Times New Roman" w:cs="Times New Roman"/>
          <w:sz w:val="20"/>
          <w:szCs w:val="20"/>
        </w:rPr>
        <w:t>The model’s encoder processes each page independently, generating [PAGE] tokens that summarize the essential information of each page based on the question context.</w:t>
      </w:r>
      <w:r w:rsidR="00791320" w:rsidRPr="00791320">
        <w:rPr>
          <w:rFonts w:ascii="Times New Roman" w:hAnsi="Times New Roman" w:cs="Times New Roman"/>
          <w:sz w:val="20"/>
          <w:szCs w:val="20"/>
        </w:rPr>
        <w:t xml:space="preserve"> </w:t>
      </w:r>
      <w:r w:rsidRPr="00791320">
        <w:rPr>
          <w:rFonts w:ascii="Times New Roman" w:hAnsi="Times New Roman" w:cs="Times New Roman"/>
          <w:sz w:val="20"/>
          <w:szCs w:val="20"/>
        </w:rPr>
        <w:t>Hi-VT5 builds on T5, with an encoder that generates page-level embeddings. These embeddings are concatenated across pages and fed into a decoder to generate answers, effectively distilling relevant information from large documents while handling the page structure.</w:t>
      </w:r>
      <w:r w:rsidR="00791320" w:rsidRPr="00791320">
        <w:rPr>
          <w:rFonts w:ascii="Times New Roman" w:hAnsi="Times New Roman" w:cs="Times New Roman"/>
          <w:sz w:val="20"/>
          <w:szCs w:val="20"/>
        </w:rPr>
        <w:t xml:space="preserve"> </w:t>
      </w:r>
      <w:r w:rsidRPr="00791320">
        <w:rPr>
          <w:rFonts w:ascii="Times New Roman" w:hAnsi="Times New Roman" w:cs="Times New Roman"/>
          <w:sz w:val="20"/>
          <w:szCs w:val="20"/>
        </w:rPr>
        <w:t>This hierarchical approach reduces computational complexity by processing each page separately, then aggregating page summaries for final answer generation.</w:t>
      </w:r>
      <w:r w:rsidR="00791320" w:rsidRPr="00791320">
        <w:rPr>
          <w:rFonts w:ascii="Times New Roman" w:hAnsi="Times New Roman" w:cs="Times New Roman"/>
          <w:sz w:val="20"/>
          <w:szCs w:val="20"/>
        </w:rPr>
        <w:t xml:space="preserve"> </w:t>
      </w:r>
      <w:r w:rsidRPr="00791320">
        <w:rPr>
          <w:rFonts w:ascii="Times New Roman" w:hAnsi="Times New Roman" w:cs="Times New Roman"/>
          <w:sz w:val="20"/>
          <w:szCs w:val="20"/>
        </w:rPr>
        <w:t xml:space="preserve">The model is pretrained on a hierarchical layout-aware de-noising task, which helps align textual layout with semantic features, thereby preparing the [PAGE] tokens to </w:t>
      </w:r>
      <w:r w:rsidRPr="00791320">
        <w:rPr>
          <w:rFonts w:ascii="Times New Roman" w:hAnsi="Times New Roman" w:cs="Times New Roman"/>
          <w:sz w:val="20"/>
          <w:szCs w:val="20"/>
        </w:rPr>
        <w:lastRenderedPageBreak/>
        <w:t>encapsulate contextual information from each page. This aids in better answering multi-page document queries.</w:t>
      </w:r>
      <w:r w:rsidR="00791320" w:rsidRPr="00791320">
        <w:rPr>
          <w:rFonts w:ascii="Times New Roman" w:hAnsi="Times New Roman" w:cs="Times New Roman"/>
          <w:sz w:val="20"/>
          <w:szCs w:val="20"/>
        </w:rPr>
        <w:t xml:space="preserve"> </w:t>
      </w:r>
      <w:r w:rsidRPr="00791320">
        <w:rPr>
          <w:rFonts w:ascii="Times New Roman" w:hAnsi="Times New Roman" w:cs="Times New Roman"/>
          <w:sz w:val="20"/>
          <w:szCs w:val="20"/>
        </w:rPr>
        <w:t>Hi-VT5 includes a secondary module to predict the page containing the answer. This page prediction serves as an explainability feature, offering insights into where the model found its response within a multi-page document.</w:t>
      </w:r>
      <w:r w:rsidR="00791320" w:rsidRPr="00791320">
        <w:rPr>
          <w:rFonts w:ascii="Times New Roman" w:hAnsi="Times New Roman" w:cs="Times New Roman"/>
          <w:sz w:val="20"/>
          <w:szCs w:val="20"/>
        </w:rPr>
        <w:t xml:space="preserve"> With this </w:t>
      </w:r>
      <w:r w:rsidRPr="00791320">
        <w:rPr>
          <w:rFonts w:ascii="Times New Roman" w:hAnsi="Times New Roman" w:cs="Times New Roman"/>
          <w:sz w:val="20"/>
          <w:szCs w:val="20"/>
        </w:rPr>
        <w:t>Hi-VT5 can handle long documents without needing full sequence processing, as it generates compact summaries per page, which reduces memory and computational requirements.</w:t>
      </w:r>
      <w:r w:rsidR="00791320" w:rsidRPr="00791320">
        <w:rPr>
          <w:rFonts w:ascii="Times New Roman" w:hAnsi="Times New Roman" w:cs="Times New Roman"/>
          <w:sz w:val="20"/>
          <w:szCs w:val="20"/>
        </w:rPr>
        <w:t xml:space="preserve"> In comparison </w:t>
      </w:r>
      <w:r w:rsidRPr="00791320">
        <w:rPr>
          <w:rFonts w:ascii="Times New Roman" w:hAnsi="Times New Roman" w:cs="Times New Roman"/>
          <w:sz w:val="20"/>
          <w:szCs w:val="20"/>
        </w:rPr>
        <w:t>LXMERT processes visual and text embeddings in an end-to-end model, Hi-VT5 uses hierarchical summarization, which makes it more efficient for handling long documents.</w:t>
      </w:r>
      <w:bookmarkEnd w:id="5"/>
    </w:p>
    <w:p w14:paraId="2EA92F6D" w14:textId="77777777" w:rsidR="00DE3B74" w:rsidRDefault="00DE3B74" w:rsidP="00DE3B74">
      <w:pPr>
        <w:pStyle w:val="ListParagraph"/>
        <w:jc w:val="both"/>
        <w:rPr>
          <w:rFonts w:ascii="Times New Roman" w:hAnsi="Times New Roman" w:cs="Times New Roman"/>
          <w:sz w:val="20"/>
          <w:szCs w:val="20"/>
        </w:rPr>
      </w:pPr>
    </w:p>
    <w:p w14:paraId="6115E414" w14:textId="77777777" w:rsidR="00DE3B74" w:rsidRDefault="00DE3B74" w:rsidP="00DE3B74">
      <w:pPr>
        <w:pStyle w:val="ListParagraph"/>
        <w:jc w:val="both"/>
        <w:rPr>
          <w:rFonts w:ascii="Times New Roman" w:hAnsi="Times New Roman" w:cs="Times New Roman"/>
          <w:sz w:val="20"/>
          <w:szCs w:val="20"/>
        </w:rPr>
      </w:pPr>
    </w:p>
    <w:p w14:paraId="41F42EDC" w14:textId="77777777" w:rsidR="00BF0EDA" w:rsidRDefault="006E1DD6" w:rsidP="00533FEC">
      <w:pPr>
        <w:pStyle w:val="ListParagraph"/>
        <w:numPr>
          <w:ilvl w:val="0"/>
          <w:numId w:val="1"/>
        </w:numPr>
        <w:jc w:val="both"/>
        <w:rPr>
          <w:rFonts w:ascii="Times New Roman" w:hAnsi="Times New Roman" w:cs="Times New Roman"/>
          <w:sz w:val="20"/>
          <w:szCs w:val="20"/>
        </w:rPr>
      </w:pPr>
      <w:bookmarkStart w:id="6" w:name="_Hlk182006385"/>
      <w:r w:rsidRPr="00DE3B74">
        <w:rPr>
          <w:rFonts w:ascii="Times New Roman" w:hAnsi="Times New Roman" w:cs="Times New Roman"/>
          <w:sz w:val="20"/>
          <w:szCs w:val="20"/>
        </w:rPr>
        <w:t>The paper on MMFT-BERT (Multimodal Fusion Transformer with BERT Encodings) presents a model designed to enhance video-based Visual Question Answering (VQA) by leveraging separate BERT-based encoders for each modality (text, video, and subtitles). MMFT-BERT uses individual BERT encoders for each modality: Q-BERT for text (question-answer pair), V-BERT for visual features (from detected objects in the video), and S-BERT for subtitles. Each encoder processes its modality independently, allowing the model to capture modality-specific information before combining it.</w:t>
      </w:r>
      <w:r w:rsidR="00F96685" w:rsidRPr="00DE3B74">
        <w:rPr>
          <w:rFonts w:ascii="Times New Roman" w:hAnsi="Times New Roman" w:cs="Times New Roman"/>
          <w:sz w:val="20"/>
          <w:szCs w:val="20"/>
        </w:rPr>
        <w:t xml:space="preserve"> </w:t>
      </w:r>
      <w:r w:rsidRPr="00DE3B74">
        <w:rPr>
          <w:rFonts w:ascii="Times New Roman" w:hAnsi="Times New Roman" w:cs="Times New Roman"/>
          <w:sz w:val="20"/>
          <w:szCs w:val="20"/>
        </w:rPr>
        <w:t>This approach enables each stream to focus on answering questions related to its specific modality, which can enhance understanding when a question relies heavily on either visual, text, or subtitle information.</w:t>
      </w:r>
      <w:r w:rsidR="00F96685" w:rsidRPr="00DE3B74">
        <w:rPr>
          <w:rFonts w:ascii="Times New Roman" w:hAnsi="Times New Roman" w:cs="Times New Roman"/>
          <w:sz w:val="20"/>
          <w:szCs w:val="20"/>
        </w:rPr>
        <w:t xml:space="preserve"> </w:t>
      </w:r>
      <w:r w:rsidRPr="00DE3B74">
        <w:rPr>
          <w:rFonts w:ascii="Times New Roman" w:hAnsi="Times New Roman" w:cs="Times New Roman"/>
          <w:sz w:val="20"/>
          <w:szCs w:val="20"/>
        </w:rPr>
        <w:t>The MMFT module combines information from the three BERT streams (Q-BERT, V-BERT, and S-BERT) by aggregating their outputs. It uses a trainable vector called [FUSE], which attends to each modality based on relevance to the given question. The fusion process allows the model to adaptively emphasize certain modalities depending on the question's nature.</w:t>
      </w:r>
      <w:r w:rsidR="00F96685" w:rsidRPr="00DE3B74">
        <w:rPr>
          <w:rFonts w:ascii="Times New Roman" w:hAnsi="Times New Roman" w:cs="Times New Roman"/>
          <w:sz w:val="20"/>
          <w:szCs w:val="20"/>
        </w:rPr>
        <w:t xml:space="preserve"> </w:t>
      </w:r>
      <w:r w:rsidRPr="00DE3B74">
        <w:rPr>
          <w:rFonts w:ascii="Times New Roman" w:hAnsi="Times New Roman" w:cs="Times New Roman"/>
          <w:sz w:val="20"/>
          <w:szCs w:val="20"/>
        </w:rPr>
        <w:t>MMFT applies multi-head attention across the concatenated outputs, enhancing the joint encoding by learning which parts of each modality are most informative for generating the final answer.</w:t>
      </w:r>
      <w:r w:rsidR="00F96685" w:rsidRPr="00DE3B74">
        <w:rPr>
          <w:rFonts w:ascii="Times New Roman" w:hAnsi="Times New Roman" w:cs="Times New Roman"/>
          <w:sz w:val="20"/>
          <w:szCs w:val="20"/>
        </w:rPr>
        <w:t xml:space="preserve"> </w:t>
      </w:r>
      <w:r w:rsidRPr="00DE3B74">
        <w:rPr>
          <w:rFonts w:ascii="Times New Roman" w:hAnsi="Times New Roman" w:cs="Times New Roman"/>
          <w:sz w:val="20"/>
          <w:szCs w:val="20"/>
        </w:rPr>
        <w:t>MMFT-BERT’s objective function combines individual loss terms for each BERT encoder (text, video, subtitles) alongside a joint loss over the aggregated multimodal representation. This hierarchical loss helps the model learn both the individual importance of each modality and how they contribute to answering questions collectively.</w:t>
      </w:r>
      <w:r w:rsidR="00F96685" w:rsidRPr="00DE3B74">
        <w:rPr>
          <w:rFonts w:ascii="Times New Roman" w:hAnsi="Times New Roman" w:cs="Times New Roman"/>
          <w:sz w:val="20"/>
          <w:szCs w:val="20"/>
        </w:rPr>
        <w:t xml:space="preserve"> </w:t>
      </w:r>
      <w:r w:rsidRPr="00DE3B74">
        <w:rPr>
          <w:rFonts w:ascii="Times New Roman" w:hAnsi="Times New Roman" w:cs="Times New Roman"/>
          <w:sz w:val="20"/>
          <w:szCs w:val="20"/>
        </w:rPr>
        <w:t>Unlike many VQA models, which rely on fixed feature extractors, MMFT-BERT’s architecture is trained end-to-end. This means the encoders and fusion module are optimized together, helping the model learn a robust multimodal representation dynamically rather than relying on static features.</w:t>
      </w:r>
      <w:r w:rsidR="00F96685" w:rsidRPr="00DE3B74">
        <w:rPr>
          <w:rFonts w:ascii="Times New Roman" w:hAnsi="Times New Roman" w:cs="Times New Roman"/>
          <w:sz w:val="20"/>
          <w:szCs w:val="20"/>
        </w:rPr>
        <w:t xml:space="preserve"> </w:t>
      </w:r>
      <w:r w:rsidRPr="00DE3B74">
        <w:rPr>
          <w:rFonts w:ascii="Times New Roman" w:hAnsi="Times New Roman" w:cs="Times New Roman"/>
          <w:sz w:val="20"/>
          <w:szCs w:val="20"/>
        </w:rPr>
        <w:t>By allowing separate streams for each modality, MMFT-BERT improves handling of questions specific to visual content or subtitles, making it more flexible and effective in capturing relevant details.</w:t>
      </w:r>
      <w:r w:rsidR="00F96685" w:rsidRPr="00DE3B74">
        <w:rPr>
          <w:rFonts w:ascii="Times New Roman" w:hAnsi="Times New Roman" w:cs="Times New Roman"/>
          <w:sz w:val="20"/>
          <w:szCs w:val="20"/>
        </w:rPr>
        <w:t xml:space="preserve"> </w:t>
      </w:r>
      <w:r w:rsidRPr="00DE3B74">
        <w:rPr>
          <w:rFonts w:ascii="Times New Roman" w:hAnsi="Times New Roman" w:cs="Times New Roman"/>
          <w:sz w:val="20"/>
          <w:szCs w:val="20"/>
        </w:rPr>
        <w:t>The attention mechanism in the MMFT module adapts to the question type, focusing on the most relevant modality. This leads to more accurate answers, particularly in complex, multimodal contexts.</w:t>
      </w:r>
      <w:r w:rsidR="00F96685" w:rsidRPr="00DE3B74">
        <w:rPr>
          <w:rFonts w:ascii="Times New Roman" w:hAnsi="Times New Roman" w:cs="Times New Roman"/>
          <w:sz w:val="20"/>
          <w:szCs w:val="20"/>
        </w:rPr>
        <w:t xml:space="preserve"> But t</w:t>
      </w:r>
      <w:r w:rsidRPr="00DE3B74">
        <w:rPr>
          <w:rFonts w:ascii="Times New Roman" w:hAnsi="Times New Roman" w:cs="Times New Roman"/>
          <w:sz w:val="20"/>
          <w:szCs w:val="20"/>
        </w:rPr>
        <w:t>he model's reliance on multiple BERT streams and a separate fusion transformer increases its complexity and resource requirements, particularly for real-time applications.</w:t>
      </w:r>
      <w:bookmarkEnd w:id="6"/>
    </w:p>
    <w:p w14:paraId="5A2F9EE8" w14:textId="77777777" w:rsidR="00BF0EDA" w:rsidRDefault="00BF0EDA" w:rsidP="00BF0EDA">
      <w:pPr>
        <w:pStyle w:val="ListParagraph"/>
        <w:jc w:val="both"/>
        <w:rPr>
          <w:rFonts w:ascii="Times New Roman" w:hAnsi="Times New Roman" w:cs="Times New Roman"/>
          <w:sz w:val="20"/>
          <w:szCs w:val="20"/>
        </w:rPr>
      </w:pPr>
    </w:p>
    <w:p w14:paraId="667BE3B0" w14:textId="77777777" w:rsidR="00BF0EDA" w:rsidRDefault="00BF0EDA" w:rsidP="00BF0EDA">
      <w:pPr>
        <w:pStyle w:val="ListParagraph"/>
        <w:jc w:val="both"/>
        <w:rPr>
          <w:rFonts w:ascii="Times New Roman" w:hAnsi="Times New Roman" w:cs="Times New Roman"/>
          <w:sz w:val="20"/>
          <w:szCs w:val="20"/>
        </w:rPr>
      </w:pPr>
    </w:p>
    <w:p w14:paraId="77AD1504" w14:textId="77777777" w:rsidR="00D934B1" w:rsidRDefault="00533FEC" w:rsidP="00D934B1">
      <w:pPr>
        <w:pStyle w:val="ListParagraph"/>
        <w:numPr>
          <w:ilvl w:val="0"/>
          <w:numId w:val="1"/>
        </w:numPr>
        <w:jc w:val="both"/>
        <w:rPr>
          <w:rFonts w:ascii="Times New Roman" w:hAnsi="Times New Roman" w:cs="Times New Roman"/>
          <w:sz w:val="20"/>
          <w:szCs w:val="20"/>
        </w:rPr>
      </w:pPr>
      <w:bookmarkStart w:id="7" w:name="_Hlk182061367"/>
      <w:r w:rsidRPr="00BF0EDA">
        <w:rPr>
          <w:rFonts w:ascii="Times New Roman" w:hAnsi="Times New Roman" w:cs="Times New Roman"/>
          <w:sz w:val="20"/>
          <w:szCs w:val="20"/>
        </w:rPr>
        <w:t>The ViLT (Vision-and-Language Transformer) paper proposes a vision-and-language model that differs from traditional approaches by eliminating convolutional layers and object detectors for image processing.</w:t>
      </w:r>
      <w:r w:rsidR="00A9765A" w:rsidRPr="00BF0EDA">
        <w:rPr>
          <w:rFonts w:ascii="Times New Roman" w:hAnsi="Times New Roman" w:cs="Times New Roman"/>
          <w:sz w:val="20"/>
          <w:szCs w:val="20"/>
        </w:rPr>
        <w:t xml:space="preserve"> </w:t>
      </w:r>
      <w:r w:rsidRPr="00BF0EDA">
        <w:rPr>
          <w:rFonts w:ascii="Times New Roman" w:hAnsi="Times New Roman" w:cs="Times New Roman"/>
          <w:sz w:val="20"/>
          <w:szCs w:val="20"/>
        </w:rPr>
        <w:t xml:space="preserve">ViLT uses a patch projection technique where images are divided into fixed-size patches (e.g., 32x32 pixels). Each patch is linearly embedded, </w:t>
      </w:r>
      <w:proofErr w:type="gramStart"/>
      <w:r w:rsidRPr="00BF0EDA">
        <w:rPr>
          <w:rFonts w:ascii="Times New Roman" w:hAnsi="Times New Roman" w:cs="Times New Roman"/>
          <w:sz w:val="20"/>
          <w:szCs w:val="20"/>
        </w:rPr>
        <w:t>similar to</w:t>
      </w:r>
      <w:proofErr w:type="gramEnd"/>
      <w:r w:rsidRPr="00BF0EDA">
        <w:rPr>
          <w:rFonts w:ascii="Times New Roman" w:hAnsi="Times New Roman" w:cs="Times New Roman"/>
          <w:sz w:val="20"/>
          <w:szCs w:val="20"/>
        </w:rPr>
        <w:t xml:space="preserve"> how text tokens are embedded, and passed directly to the Transformer model.</w:t>
      </w:r>
      <w:r w:rsidR="00A9765A" w:rsidRPr="00BF0EDA">
        <w:rPr>
          <w:rFonts w:ascii="Times New Roman" w:hAnsi="Times New Roman" w:cs="Times New Roman"/>
          <w:sz w:val="20"/>
          <w:szCs w:val="20"/>
        </w:rPr>
        <w:t xml:space="preserve"> </w:t>
      </w:r>
      <w:r w:rsidRPr="00BF0EDA">
        <w:rPr>
          <w:rFonts w:ascii="Times New Roman" w:hAnsi="Times New Roman" w:cs="Times New Roman"/>
          <w:sz w:val="20"/>
          <w:szCs w:val="20"/>
        </w:rPr>
        <w:t>This design eliminates the need for complex visual processing modules, such as convolutional networks or region-based object detectors, making ViLT significantly faster than models that rely on pre-extracted region features.</w:t>
      </w:r>
      <w:r w:rsidR="00A9765A" w:rsidRPr="00BF0EDA">
        <w:rPr>
          <w:rFonts w:ascii="Times New Roman" w:hAnsi="Times New Roman" w:cs="Times New Roman"/>
          <w:sz w:val="20"/>
          <w:szCs w:val="20"/>
        </w:rPr>
        <w:t xml:space="preserve"> </w:t>
      </w:r>
      <w:r w:rsidRPr="00BF0EDA">
        <w:rPr>
          <w:rFonts w:ascii="Times New Roman" w:hAnsi="Times New Roman" w:cs="Times New Roman"/>
          <w:sz w:val="20"/>
          <w:szCs w:val="20"/>
        </w:rPr>
        <w:t>ViLT processes text and image embeddings together within a single-stream Transformer. Unlike dual-stream models like LXMERT, which maintains separate streams for each modality, ViLT treats both visual and textual tokens within the same architecture, which reduces model complexity and computational load.</w:t>
      </w:r>
      <w:r w:rsidR="00A9765A" w:rsidRPr="00BF0EDA">
        <w:rPr>
          <w:rFonts w:ascii="Times New Roman" w:hAnsi="Times New Roman" w:cs="Times New Roman"/>
          <w:sz w:val="20"/>
          <w:szCs w:val="20"/>
        </w:rPr>
        <w:t xml:space="preserve"> </w:t>
      </w:r>
      <w:r w:rsidRPr="00BF0EDA">
        <w:rPr>
          <w:rFonts w:ascii="Times New Roman" w:hAnsi="Times New Roman" w:cs="Times New Roman"/>
          <w:sz w:val="20"/>
          <w:szCs w:val="20"/>
        </w:rPr>
        <w:t xml:space="preserve">The model is pretrained using Masked Language </w:t>
      </w:r>
      <w:proofErr w:type="spellStart"/>
      <w:r w:rsidRPr="00BF0EDA">
        <w:rPr>
          <w:rFonts w:ascii="Times New Roman" w:hAnsi="Times New Roman" w:cs="Times New Roman"/>
          <w:sz w:val="20"/>
          <w:szCs w:val="20"/>
        </w:rPr>
        <w:t>Modeling</w:t>
      </w:r>
      <w:proofErr w:type="spellEnd"/>
      <w:r w:rsidRPr="00BF0EDA">
        <w:rPr>
          <w:rFonts w:ascii="Times New Roman" w:hAnsi="Times New Roman" w:cs="Times New Roman"/>
          <w:sz w:val="20"/>
          <w:szCs w:val="20"/>
        </w:rPr>
        <w:t xml:space="preserve"> (MLM) and Image-Text Matching (ITM). These tasks help the model learn to predict masked tokens within text and distinguish aligned versus misaligned image-text pairs.</w:t>
      </w:r>
      <w:r w:rsidR="00A9765A" w:rsidRPr="00BF0EDA">
        <w:rPr>
          <w:rFonts w:ascii="Times New Roman" w:hAnsi="Times New Roman" w:cs="Times New Roman"/>
          <w:sz w:val="20"/>
          <w:szCs w:val="20"/>
        </w:rPr>
        <w:t xml:space="preserve"> </w:t>
      </w:r>
      <w:r w:rsidRPr="00BF0EDA">
        <w:rPr>
          <w:rFonts w:ascii="Times New Roman" w:hAnsi="Times New Roman" w:cs="Times New Roman"/>
          <w:sz w:val="20"/>
          <w:szCs w:val="20"/>
        </w:rPr>
        <w:t xml:space="preserve">ViLT also incorporates a Whole Word Masking (WWM) strategy and image augmentations (such as </w:t>
      </w:r>
      <w:proofErr w:type="spellStart"/>
      <w:r w:rsidRPr="00BF0EDA">
        <w:rPr>
          <w:rFonts w:ascii="Times New Roman" w:hAnsi="Times New Roman" w:cs="Times New Roman"/>
          <w:sz w:val="20"/>
          <w:szCs w:val="20"/>
        </w:rPr>
        <w:t>RandAugment</w:t>
      </w:r>
      <w:proofErr w:type="spellEnd"/>
      <w:r w:rsidRPr="00BF0EDA">
        <w:rPr>
          <w:rFonts w:ascii="Times New Roman" w:hAnsi="Times New Roman" w:cs="Times New Roman"/>
          <w:sz w:val="20"/>
          <w:szCs w:val="20"/>
        </w:rPr>
        <w:t>), which enhance the model's performance on downstream tasks.</w:t>
      </w:r>
      <w:r w:rsidR="00BF0EDA" w:rsidRPr="00BF0EDA">
        <w:rPr>
          <w:rFonts w:ascii="Times New Roman" w:hAnsi="Times New Roman" w:cs="Times New Roman"/>
          <w:sz w:val="20"/>
          <w:szCs w:val="20"/>
        </w:rPr>
        <w:t xml:space="preserve"> </w:t>
      </w:r>
      <w:r w:rsidRPr="00BF0EDA">
        <w:rPr>
          <w:rFonts w:ascii="Times New Roman" w:hAnsi="Times New Roman" w:cs="Times New Roman"/>
          <w:sz w:val="20"/>
          <w:szCs w:val="20"/>
        </w:rPr>
        <w:t>With its simplified structure, ViLT achieves inference speeds up to 60 times faster than region-based models while maintaining competitive performance across standard VQA and retrieval benchmarks.</w:t>
      </w:r>
      <w:r w:rsidR="00BF0EDA" w:rsidRPr="00BF0EDA">
        <w:rPr>
          <w:rFonts w:ascii="Times New Roman" w:hAnsi="Times New Roman" w:cs="Times New Roman"/>
          <w:sz w:val="20"/>
          <w:szCs w:val="20"/>
        </w:rPr>
        <w:t xml:space="preserve"> </w:t>
      </w:r>
      <w:r w:rsidRPr="00BF0EDA">
        <w:rPr>
          <w:rFonts w:ascii="Times New Roman" w:hAnsi="Times New Roman" w:cs="Times New Roman"/>
          <w:sz w:val="20"/>
          <w:szCs w:val="20"/>
        </w:rPr>
        <w:t>By removing convolutional layers and complex region-based processing, ViLT reduces computational requirements, enabling faster training and inference times.</w:t>
      </w:r>
      <w:r w:rsidR="00BF0EDA" w:rsidRPr="00BF0EDA">
        <w:rPr>
          <w:rFonts w:ascii="Times New Roman" w:hAnsi="Times New Roman" w:cs="Times New Roman"/>
          <w:sz w:val="20"/>
          <w:szCs w:val="20"/>
        </w:rPr>
        <w:t xml:space="preserve"> Although w</w:t>
      </w:r>
      <w:r w:rsidRPr="00BF0EDA">
        <w:rPr>
          <w:rFonts w:ascii="Times New Roman" w:hAnsi="Times New Roman" w:cs="Times New Roman"/>
          <w:sz w:val="20"/>
          <w:szCs w:val="20"/>
        </w:rPr>
        <w:t xml:space="preserve">ithout a region-based approach, ViLT may lack </w:t>
      </w:r>
      <w:r w:rsidRPr="00BF0EDA">
        <w:rPr>
          <w:rFonts w:ascii="Times New Roman" w:hAnsi="Times New Roman" w:cs="Times New Roman"/>
          <w:sz w:val="20"/>
          <w:szCs w:val="20"/>
        </w:rPr>
        <w:lastRenderedPageBreak/>
        <w:t>the fine-grained detail that object detectors capture, potentially impacting performance on tasks that rely on specific object recognition.</w:t>
      </w:r>
      <w:bookmarkEnd w:id="7"/>
    </w:p>
    <w:p w14:paraId="5CEE3F77" w14:textId="77777777" w:rsidR="00D934B1" w:rsidRDefault="00D934B1" w:rsidP="00D934B1">
      <w:pPr>
        <w:pStyle w:val="ListParagraph"/>
        <w:jc w:val="both"/>
        <w:rPr>
          <w:rFonts w:ascii="Times New Roman" w:hAnsi="Times New Roman" w:cs="Times New Roman"/>
          <w:sz w:val="20"/>
          <w:szCs w:val="20"/>
        </w:rPr>
      </w:pPr>
    </w:p>
    <w:p w14:paraId="62930DC0" w14:textId="77777777" w:rsidR="00D934B1" w:rsidRDefault="00D934B1" w:rsidP="00D934B1">
      <w:pPr>
        <w:pStyle w:val="ListParagraph"/>
        <w:jc w:val="both"/>
        <w:rPr>
          <w:rFonts w:ascii="Times New Roman" w:hAnsi="Times New Roman" w:cs="Times New Roman"/>
          <w:sz w:val="20"/>
          <w:szCs w:val="20"/>
        </w:rPr>
      </w:pPr>
    </w:p>
    <w:p w14:paraId="652903D2" w14:textId="77777777" w:rsidR="00A43C5E" w:rsidRDefault="00D934B1" w:rsidP="00C70186">
      <w:pPr>
        <w:pStyle w:val="ListParagraph"/>
        <w:numPr>
          <w:ilvl w:val="0"/>
          <w:numId w:val="1"/>
        </w:numPr>
        <w:jc w:val="both"/>
        <w:rPr>
          <w:rFonts w:ascii="Times New Roman" w:hAnsi="Times New Roman" w:cs="Times New Roman"/>
          <w:sz w:val="20"/>
          <w:szCs w:val="20"/>
        </w:rPr>
      </w:pPr>
      <w:bookmarkStart w:id="8" w:name="_Hlk182062139"/>
      <w:r w:rsidRPr="00D934B1">
        <w:rPr>
          <w:rFonts w:ascii="Times New Roman" w:hAnsi="Times New Roman" w:cs="Times New Roman"/>
          <w:sz w:val="20"/>
          <w:szCs w:val="20"/>
        </w:rPr>
        <w:t xml:space="preserve">The paper discusses a novel approach to Visual Question Answering (VQA) in remote sensing images using a multi-modal transformer-based model called </w:t>
      </w:r>
      <w:proofErr w:type="spellStart"/>
      <w:r w:rsidRPr="00D934B1">
        <w:rPr>
          <w:rFonts w:ascii="Times New Roman" w:hAnsi="Times New Roman" w:cs="Times New Roman"/>
          <w:sz w:val="20"/>
          <w:szCs w:val="20"/>
        </w:rPr>
        <w:t>VBFusion</w:t>
      </w:r>
      <w:proofErr w:type="spellEnd"/>
      <w:r w:rsidRPr="00D934B1">
        <w:rPr>
          <w:rFonts w:ascii="Times New Roman" w:hAnsi="Times New Roman" w:cs="Times New Roman"/>
          <w:sz w:val="20"/>
          <w:szCs w:val="20"/>
        </w:rPr>
        <w:t xml:space="preserve">. It addresses the need for an efficient way to interpret remote sensing (RS) images by using VQA, where users can query images directly in natural language. Their method is geared towards the fusion of multi-modal data images and text questions using a joint representation approach rather than traditional methods that use modality-specific representations. They use two separate encoders for images and text. For images, a </w:t>
      </w:r>
      <w:proofErr w:type="spellStart"/>
      <w:r w:rsidRPr="00D934B1">
        <w:rPr>
          <w:rFonts w:ascii="Times New Roman" w:hAnsi="Times New Roman" w:cs="Times New Roman"/>
          <w:sz w:val="20"/>
          <w:szCs w:val="20"/>
        </w:rPr>
        <w:t>BoxExtractor</w:t>
      </w:r>
      <w:proofErr w:type="spellEnd"/>
      <w:r w:rsidRPr="00D934B1">
        <w:rPr>
          <w:rFonts w:ascii="Times New Roman" w:hAnsi="Times New Roman" w:cs="Times New Roman"/>
          <w:sz w:val="20"/>
          <w:szCs w:val="20"/>
        </w:rPr>
        <w:t xml:space="preserve"> randomly generates bounding boxes to identify regions of interest without predefined object labels, making it less constrained by object-based data. These boxes are processed by a </w:t>
      </w:r>
      <w:proofErr w:type="spellStart"/>
      <w:r w:rsidRPr="00D934B1">
        <w:rPr>
          <w:rFonts w:ascii="Times New Roman" w:hAnsi="Times New Roman" w:cs="Times New Roman"/>
          <w:sz w:val="20"/>
          <w:szCs w:val="20"/>
        </w:rPr>
        <w:t>ResNet</w:t>
      </w:r>
      <w:proofErr w:type="spellEnd"/>
      <w:r w:rsidRPr="00D934B1">
        <w:rPr>
          <w:rFonts w:ascii="Times New Roman" w:hAnsi="Times New Roman" w:cs="Times New Roman"/>
          <w:sz w:val="20"/>
          <w:szCs w:val="20"/>
        </w:rPr>
        <w:t xml:space="preserve">-based encoder. For text, a BERT-based tokenizer processes the questions. The fusion occurs in a </w:t>
      </w:r>
      <w:proofErr w:type="spellStart"/>
      <w:r w:rsidRPr="00D934B1">
        <w:rPr>
          <w:rFonts w:ascii="Times New Roman" w:hAnsi="Times New Roman" w:cs="Times New Roman"/>
          <w:sz w:val="20"/>
          <w:szCs w:val="20"/>
        </w:rPr>
        <w:t>VisualBERT</w:t>
      </w:r>
      <w:proofErr w:type="spellEnd"/>
      <w:r w:rsidRPr="00D934B1">
        <w:rPr>
          <w:rFonts w:ascii="Times New Roman" w:hAnsi="Times New Roman" w:cs="Times New Roman"/>
          <w:sz w:val="20"/>
          <w:szCs w:val="20"/>
        </w:rPr>
        <w:t xml:space="preserve">-based module with multiple transformer layers that enable self-attention across both image and text features. This joint representation aids in capturing complex relationships across modalities. The fused data is passed through a Multi-Layer Perceptron (MLP) to generate an output answer. The model was tested on two datasets RSVQA-LR (a smaller dataset of RGB bands from Sentinel-2 images) and </w:t>
      </w:r>
      <w:proofErr w:type="spellStart"/>
      <w:r w:rsidRPr="00D934B1">
        <w:rPr>
          <w:rFonts w:ascii="Times New Roman" w:hAnsi="Times New Roman" w:cs="Times New Roman"/>
          <w:sz w:val="20"/>
          <w:szCs w:val="20"/>
        </w:rPr>
        <w:t>RSVQAxBEN</w:t>
      </w:r>
      <w:proofErr w:type="spellEnd"/>
      <w:r w:rsidRPr="00D934B1">
        <w:rPr>
          <w:rFonts w:ascii="Times New Roman" w:hAnsi="Times New Roman" w:cs="Times New Roman"/>
          <w:sz w:val="20"/>
          <w:szCs w:val="20"/>
        </w:rPr>
        <w:t xml:space="preserve"> (a larger dataset also based on Sentinel-2 images but extended to all spectral bands). They further modified </w:t>
      </w:r>
      <w:proofErr w:type="spellStart"/>
      <w:r w:rsidRPr="00D934B1">
        <w:rPr>
          <w:rFonts w:ascii="Times New Roman" w:hAnsi="Times New Roman" w:cs="Times New Roman"/>
          <w:sz w:val="20"/>
          <w:szCs w:val="20"/>
        </w:rPr>
        <w:t>RSVQAxBEN</w:t>
      </w:r>
      <w:proofErr w:type="spellEnd"/>
      <w:r w:rsidRPr="00D934B1">
        <w:rPr>
          <w:rFonts w:ascii="Times New Roman" w:hAnsi="Times New Roman" w:cs="Times New Roman"/>
          <w:sz w:val="20"/>
          <w:szCs w:val="20"/>
        </w:rPr>
        <w:t xml:space="preserve"> by including more spectral bands, which enhanced the model’s accuracy by providing richer spatial and spectral data. The </w:t>
      </w:r>
      <w:proofErr w:type="spellStart"/>
      <w:r w:rsidRPr="00D934B1">
        <w:rPr>
          <w:rFonts w:ascii="Times New Roman" w:hAnsi="Times New Roman" w:cs="Times New Roman"/>
          <w:sz w:val="20"/>
          <w:szCs w:val="20"/>
        </w:rPr>
        <w:t>VBFusion</w:t>
      </w:r>
      <w:proofErr w:type="spellEnd"/>
      <w:r w:rsidRPr="00D934B1">
        <w:rPr>
          <w:rFonts w:ascii="Times New Roman" w:hAnsi="Times New Roman" w:cs="Times New Roman"/>
          <w:sz w:val="20"/>
          <w:szCs w:val="20"/>
        </w:rPr>
        <w:t xml:space="preserve"> model learns a joint representation, enabling it to better understand image-question relationships compared to methods that only concatenate features. Including additional spectral bands notably improved performance for complex questions. </w:t>
      </w:r>
      <w:proofErr w:type="spellStart"/>
      <w:r w:rsidRPr="00D934B1">
        <w:rPr>
          <w:rFonts w:ascii="Times New Roman" w:hAnsi="Times New Roman" w:cs="Times New Roman"/>
          <w:sz w:val="20"/>
          <w:szCs w:val="20"/>
        </w:rPr>
        <w:t>VBFusion</w:t>
      </w:r>
      <w:proofErr w:type="spellEnd"/>
      <w:r w:rsidRPr="00D934B1">
        <w:rPr>
          <w:rFonts w:ascii="Times New Roman" w:hAnsi="Times New Roman" w:cs="Times New Roman"/>
          <w:sz w:val="20"/>
          <w:szCs w:val="20"/>
        </w:rPr>
        <w:t xml:space="preserve"> is adapted specifically for remote sensing and takes advantage of spectral bands, making it less applicable to general-purpose VQA.</w:t>
      </w:r>
      <w:bookmarkEnd w:id="8"/>
    </w:p>
    <w:p w14:paraId="01DB707B" w14:textId="77777777" w:rsidR="00A43C5E" w:rsidRDefault="00A43C5E" w:rsidP="00A43C5E">
      <w:pPr>
        <w:pStyle w:val="ListParagraph"/>
        <w:jc w:val="both"/>
        <w:rPr>
          <w:rFonts w:ascii="Times New Roman" w:hAnsi="Times New Roman" w:cs="Times New Roman"/>
          <w:sz w:val="20"/>
          <w:szCs w:val="20"/>
        </w:rPr>
      </w:pPr>
    </w:p>
    <w:p w14:paraId="1AD9870A" w14:textId="77777777" w:rsidR="00A43C5E" w:rsidRDefault="00A43C5E" w:rsidP="00A43C5E">
      <w:pPr>
        <w:pStyle w:val="ListParagraph"/>
        <w:jc w:val="both"/>
        <w:rPr>
          <w:rFonts w:ascii="Times New Roman" w:hAnsi="Times New Roman" w:cs="Times New Roman"/>
          <w:sz w:val="20"/>
          <w:szCs w:val="20"/>
        </w:rPr>
      </w:pPr>
    </w:p>
    <w:p w14:paraId="5FF91159" w14:textId="77777777" w:rsidR="00D7145A" w:rsidRDefault="00C70186" w:rsidP="00D07378">
      <w:pPr>
        <w:pStyle w:val="ListParagraph"/>
        <w:numPr>
          <w:ilvl w:val="0"/>
          <w:numId w:val="1"/>
        </w:numPr>
        <w:jc w:val="both"/>
        <w:rPr>
          <w:rFonts w:ascii="Times New Roman" w:hAnsi="Times New Roman" w:cs="Times New Roman"/>
          <w:sz w:val="20"/>
          <w:szCs w:val="20"/>
        </w:rPr>
      </w:pPr>
      <w:bookmarkStart w:id="9" w:name="_Hlk182063472"/>
      <w:r w:rsidRPr="00A43C5E">
        <w:rPr>
          <w:rFonts w:ascii="Times New Roman" w:hAnsi="Times New Roman" w:cs="Times New Roman"/>
          <w:sz w:val="20"/>
          <w:szCs w:val="20"/>
        </w:rPr>
        <w:t>The paper describes a Visual Question Answering (VQA) model called the Question-Driven Multiple Attention (DQMA) model. The DQMA model aims to address challenges in existing VQA models, which often capture irrelevant details in complex scenes, leading to lower accuracy in answering questions. By focusing attention on question-relevant regions, DQMA improves model accuracy on tasks requiring selective focus.</w:t>
      </w:r>
      <w:r w:rsidR="00A43C5E" w:rsidRPr="00A43C5E">
        <w:rPr>
          <w:rFonts w:ascii="Times New Roman" w:hAnsi="Times New Roman" w:cs="Times New Roman"/>
          <w:sz w:val="20"/>
          <w:szCs w:val="20"/>
        </w:rPr>
        <w:t xml:space="preserve"> </w:t>
      </w:r>
      <w:r w:rsidRPr="00A43C5E">
        <w:rPr>
          <w:rFonts w:ascii="Times New Roman" w:hAnsi="Times New Roman" w:cs="Times New Roman"/>
          <w:sz w:val="20"/>
          <w:szCs w:val="20"/>
        </w:rPr>
        <w:t>Visual features are extracted using Faster R-CNN, which detects objects and salient regions in an image, providing object proposals as visual inputs. For text, questions are embedded using Glove embeddings and processed by an LSTM network, producing question feature vectors.</w:t>
      </w:r>
      <w:r w:rsidR="00A43C5E" w:rsidRPr="00A43C5E">
        <w:rPr>
          <w:rFonts w:ascii="Times New Roman" w:hAnsi="Times New Roman" w:cs="Times New Roman"/>
          <w:sz w:val="20"/>
          <w:szCs w:val="20"/>
        </w:rPr>
        <w:t xml:space="preserve"> </w:t>
      </w:r>
      <w:r w:rsidRPr="00A43C5E">
        <w:rPr>
          <w:rFonts w:ascii="Times New Roman" w:hAnsi="Times New Roman" w:cs="Times New Roman"/>
          <w:sz w:val="20"/>
          <w:szCs w:val="20"/>
        </w:rPr>
        <w:t>The model uses a question-driven attention mechanism that generates attention scores based on question relevance, focusing on essential image regions. These scores are calculated and normalized to highlight areas pertinent to the question, suppressing irrelevant visual data.</w:t>
      </w:r>
      <w:r w:rsidR="00A43C5E" w:rsidRPr="00A43C5E">
        <w:rPr>
          <w:rFonts w:ascii="Times New Roman" w:hAnsi="Times New Roman" w:cs="Times New Roman"/>
          <w:sz w:val="20"/>
          <w:szCs w:val="20"/>
        </w:rPr>
        <w:t xml:space="preserve"> </w:t>
      </w:r>
      <w:r w:rsidRPr="00A43C5E">
        <w:rPr>
          <w:rFonts w:ascii="Times New Roman" w:hAnsi="Times New Roman" w:cs="Times New Roman"/>
          <w:sz w:val="20"/>
          <w:szCs w:val="20"/>
        </w:rPr>
        <w:t>A co-attentive network follows, consisting of Self-Attention (SA) and Guided Attention (GA) units. SA enhances dependencies within the question to capture critical words, while GA aligns these question features with image features, reinforcing cross-modal relevance.</w:t>
      </w:r>
      <w:r w:rsidR="00A43C5E" w:rsidRPr="00A43C5E">
        <w:rPr>
          <w:rFonts w:ascii="Times New Roman" w:hAnsi="Times New Roman" w:cs="Times New Roman"/>
          <w:sz w:val="20"/>
          <w:szCs w:val="20"/>
        </w:rPr>
        <w:t xml:space="preserve"> </w:t>
      </w:r>
      <w:r w:rsidRPr="00A43C5E">
        <w:rPr>
          <w:rFonts w:ascii="Times New Roman" w:hAnsi="Times New Roman" w:cs="Times New Roman"/>
          <w:sz w:val="20"/>
          <w:szCs w:val="20"/>
        </w:rPr>
        <w:t xml:space="preserve">The attended features pass through a Multi-Layer Perceptron (MLP) with </w:t>
      </w:r>
      <w:proofErr w:type="spellStart"/>
      <w:r w:rsidRPr="00A43C5E">
        <w:rPr>
          <w:rFonts w:ascii="Times New Roman" w:hAnsi="Times New Roman" w:cs="Times New Roman"/>
          <w:sz w:val="20"/>
          <w:szCs w:val="20"/>
        </w:rPr>
        <w:t>softmax</w:t>
      </w:r>
      <w:proofErr w:type="spellEnd"/>
      <w:r w:rsidRPr="00A43C5E">
        <w:rPr>
          <w:rFonts w:ascii="Times New Roman" w:hAnsi="Times New Roman" w:cs="Times New Roman"/>
          <w:sz w:val="20"/>
          <w:szCs w:val="20"/>
        </w:rPr>
        <w:t xml:space="preserve"> to predict answers based on the most likely match.</w:t>
      </w:r>
      <w:r w:rsidR="00A43C5E" w:rsidRPr="00A43C5E">
        <w:rPr>
          <w:rFonts w:ascii="Times New Roman" w:hAnsi="Times New Roman" w:cs="Times New Roman"/>
          <w:sz w:val="20"/>
          <w:szCs w:val="20"/>
        </w:rPr>
        <w:t xml:space="preserve"> </w:t>
      </w:r>
      <w:r w:rsidRPr="00A43C5E">
        <w:rPr>
          <w:rFonts w:ascii="Times New Roman" w:hAnsi="Times New Roman" w:cs="Times New Roman"/>
          <w:sz w:val="20"/>
          <w:szCs w:val="20"/>
        </w:rPr>
        <w:t>The DQMA model is evaluated on the VQA v2.0 dataset. DQMA achieves notable improvements over prior models, particularly on complex, multi-object scenes.</w:t>
      </w:r>
      <w:r w:rsidR="00A43C5E" w:rsidRPr="00A43C5E">
        <w:rPr>
          <w:rFonts w:ascii="Times New Roman" w:hAnsi="Times New Roman" w:cs="Times New Roman"/>
          <w:sz w:val="20"/>
          <w:szCs w:val="20"/>
        </w:rPr>
        <w:t xml:space="preserve"> </w:t>
      </w:r>
      <w:r w:rsidRPr="00A43C5E">
        <w:rPr>
          <w:rFonts w:ascii="Times New Roman" w:hAnsi="Times New Roman" w:cs="Times New Roman"/>
          <w:sz w:val="20"/>
          <w:szCs w:val="20"/>
        </w:rPr>
        <w:t>DQMA’s targeted attention mechanisms allow it to focus on relevant areas, reducing noise from extraneous data and improving answer accuracy. It outperforms other methods in capturing complex relationships in crowded scenes.</w:t>
      </w:r>
      <w:bookmarkEnd w:id="9"/>
    </w:p>
    <w:p w14:paraId="41B573F3" w14:textId="77777777" w:rsidR="00D7145A" w:rsidRDefault="00D7145A" w:rsidP="00D7145A">
      <w:pPr>
        <w:pStyle w:val="ListParagraph"/>
        <w:jc w:val="both"/>
        <w:rPr>
          <w:rFonts w:ascii="Times New Roman" w:hAnsi="Times New Roman" w:cs="Times New Roman"/>
          <w:sz w:val="20"/>
          <w:szCs w:val="20"/>
        </w:rPr>
      </w:pPr>
    </w:p>
    <w:p w14:paraId="26C94B6F" w14:textId="77777777" w:rsidR="00D7145A" w:rsidRDefault="00D7145A" w:rsidP="00D7145A">
      <w:pPr>
        <w:pStyle w:val="ListParagraph"/>
        <w:jc w:val="both"/>
        <w:rPr>
          <w:rFonts w:ascii="Times New Roman" w:hAnsi="Times New Roman" w:cs="Times New Roman"/>
          <w:sz w:val="20"/>
          <w:szCs w:val="20"/>
        </w:rPr>
      </w:pPr>
    </w:p>
    <w:p w14:paraId="20B06479" w14:textId="77777777" w:rsidR="0009565D" w:rsidRDefault="00D07378" w:rsidP="00847344">
      <w:pPr>
        <w:pStyle w:val="ListParagraph"/>
        <w:numPr>
          <w:ilvl w:val="0"/>
          <w:numId w:val="1"/>
        </w:numPr>
        <w:jc w:val="both"/>
        <w:rPr>
          <w:rFonts w:ascii="Times New Roman" w:hAnsi="Times New Roman" w:cs="Times New Roman"/>
          <w:sz w:val="20"/>
          <w:szCs w:val="20"/>
        </w:rPr>
      </w:pPr>
      <w:bookmarkStart w:id="10" w:name="_Hlk182069848"/>
      <w:r w:rsidRPr="00D7145A">
        <w:rPr>
          <w:rFonts w:ascii="Times New Roman" w:hAnsi="Times New Roman" w:cs="Times New Roman"/>
          <w:sz w:val="20"/>
          <w:szCs w:val="20"/>
        </w:rPr>
        <w:t>The paper presents VLC-BERT, a Visual-Language-Commonsense BERT model for Visual Question Answering (VQA) that incorporates commonsense knowledge to enhance VQA performance on tasks requiring contextual reasoning.</w:t>
      </w:r>
      <w:r w:rsidR="00D7145A" w:rsidRPr="00D7145A">
        <w:rPr>
          <w:rFonts w:ascii="Times New Roman" w:hAnsi="Times New Roman" w:cs="Times New Roman"/>
          <w:sz w:val="20"/>
          <w:szCs w:val="20"/>
        </w:rPr>
        <w:t xml:space="preserve"> </w:t>
      </w:r>
      <w:r w:rsidRPr="00D7145A">
        <w:rPr>
          <w:rFonts w:ascii="Times New Roman" w:hAnsi="Times New Roman" w:cs="Times New Roman"/>
          <w:sz w:val="20"/>
          <w:szCs w:val="20"/>
        </w:rPr>
        <w:t>VLC-BERT targets VQA tasks that require external commonsense knowledge beyond visual understanding, aiming to answer complex questions by inferring contextual information relevant to the scene depicted in an image.</w:t>
      </w:r>
      <w:r w:rsidR="00D7145A" w:rsidRPr="00D7145A">
        <w:rPr>
          <w:rFonts w:ascii="Times New Roman" w:hAnsi="Times New Roman" w:cs="Times New Roman"/>
          <w:sz w:val="20"/>
          <w:szCs w:val="20"/>
        </w:rPr>
        <w:t xml:space="preserve"> </w:t>
      </w:r>
      <w:r w:rsidRPr="00D7145A">
        <w:rPr>
          <w:rFonts w:ascii="Times New Roman" w:hAnsi="Times New Roman" w:cs="Times New Roman"/>
          <w:sz w:val="20"/>
          <w:szCs w:val="20"/>
        </w:rPr>
        <w:t xml:space="preserve">The model uses Faster R-CNN for detecting and encoding image regions, and COMET (a transformer model trained on commonsense knowledge bases like </w:t>
      </w:r>
      <w:proofErr w:type="spellStart"/>
      <w:r w:rsidRPr="00D7145A">
        <w:rPr>
          <w:rFonts w:ascii="Times New Roman" w:hAnsi="Times New Roman" w:cs="Times New Roman"/>
          <w:sz w:val="20"/>
          <w:szCs w:val="20"/>
        </w:rPr>
        <w:t>ConceptNet</w:t>
      </w:r>
      <w:proofErr w:type="spellEnd"/>
      <w:r w:rsidRPr="00D7145A">
        <w:rPr>
          <w:rFonts w:ascii="Times New Roman" w:hAnsi="Times New Roman" w:cs="Times New Roman"/>
          <w:sz w:val="20"/>
          <w:szCs w:val="20"/>
        </w:rPr>
        <w:t xml:space="preserve"> and ATOMIC) to generate commonsense inferences related to the question. This approach allows VLC-BERT to incorporate dynamically generated contextual knowledge instead of relying on static knowledge bases.</w:t>
      </w:r>
      <w:r w:rsidR="00D7145A" w:rsidRPr="00D7145A">
        <w:rPr>
          <w:rFonts w:ascii="Times New Roman" w:hAnsi="Times New Roman" w:cs="Times New Roman"/>
          <w:sz w:val="20"/>
          <w:szCs w:val="20"/>
        </w:rPr>
        <w:t xml:space="preserve"> </w:t>
      </w:r>
      <w:r w:rsidRPr="00D7145A">
        <w:rPr>
          <w:rFonts w:ascii="Times New Roman" w:hAnsi="Times New Roman" w:cs="Times New Roman"/>
          <w:sz w:val="20"/>
          <w:szCs w:val="20"/>
        </w:rPr>
        <w:t xml:space="preserve">Because COMET generates numerous inferences, VLC-BERT filters them using SBERT for semantic ranking, selecting the top inferences most relevant to the question. The filtered inferences are fused with the visual and textual features using a multi-head attention mechanism </w:t>
      </w:r>
      <w:r w:rsidRPr="00D7145A">
        <w:rPr>
          <w:rFonts w:ascii="Times New Roman" w:hAnsi="Times New Roman" w:cs="Times New Roman"/>
          <w:sz w:val="20"/>
          <w:szCs w:val="20"/>
        </w:rPr>
        <w:lastRenderedPageBreak/>
        <w:t>that prioritizes the most helpful inferences.</w:t>
      </w:r>
      <w:r w:rsidR="00D7145A" w:rsidRPr="00D7145A">
        <w:rPr>
          <w:rFonts w:ascii="Times New Roman" w:hAnsi="Times New Roman" w:cs="Times New Roman"/>
          <w:sz w:val="20"/>
          <w:szCs w:val="20"/>
        </w:rPr>
        <w:t xml:space="preserve"> </w:t>
      </w:r>
      <w:r w:rsidRPr="00D7145A">
        <w:rPr>
          <w:rFonts w:ascii="Times New Roman" w:hAnsi="Times New Roman" w:cs="Times New Roman"/>
          <w:sz w:val="20"/>
          <w:szCs w:val="20"/>
        </w:rPr>
        <w:t>A single-stream transformer (VL-BERT) is then used to fuse the image regions, question, and commonsense inferences into a unified representation. An attention-driven fusion mechanism ensures the model focuses on the most contextually relevant knowledge.</w:t>
      </w:r>
      <w:r w:rsidR="00D7145A" w:rsidRPr="00D7145A">
        <w:rPr>
          <w:rFonts w:ascii="Times New Roman" w:hAnsi="Times New Roman" w:cs="Times New Roman"/>
          <w:sz w:val="20"/>
          <w:szCs w:val="20"/>
        </w:rPr>
        <w:t xml:space="preserve"> </w:t>
      </w:r>
      <w:r w:rsidRPr="00D7145A">
        <w:rPr>
          <w:rFonts w:ascii="Times New Roman" w:hAnsi="Times New Roman" w:cs="Times New Roman"/>
          <w:sz w:val="20"/>
          <w:szCs w:val="20"/>
        </w:rPr>
        <w:t>VLC-BERT was evaluated on the OK-VQA and A-OKVQA datasets, which emphasize questions requiring external knowledge. VLC-BERT outperformed models that use static knowledge bases by utilizing contextualized commonsense knowledge, demonstrating superior accuracy in tasks involving complex reasoning beyond visual perception.</w:t>
      </w:r>
      <w:r w:rsidR="00D7145A" w:rsidRPr="00D7145A">
        <w:rPr>
          <w:rFonts w:ascii="Times New Roman" w:hAnsi="Times New Roman" w:cs="Times New Roman"/>
          <w:sz w:val="20"/>
          <w:szCs w:val="20"/>
        </w:rPr>
        <w:t xml:space="preserve"> </w:t>
      </w:r>
      <w:r w:rsidRPr="00D7145A">
        <w:rPr>
          <w:rFonts w:ascii="Times New Roman" w:hAnsi="Times New Roman" w:cs="Times New Roman"/>
          <w:sz w:val="20"/>
          <w:szCs w:val="20"/>
        </w:rPr>
        <w:t>VLC-BERT’s use of contextualized commonsense inferences allows it to perform well on knowledge-intensive tasks, outperforming other models that rely on static knowledge bases. This approach is efficient in adapting to the dynamic context of the question.</w:t>
      </w:r>
      <w:r w:rsidR="00D7145A" w:rsidRPr="00D7145A">
        <w:rPr>
          <w:rFonts w:ascii="Times New Roman" w:hAnsi="Times New Roman" w:cs="Times New Roman"/>
          <w:sz w:val="20"/>
          <w:szCs w:val="20"/>
        </w:rPr>
        <w:t xml:space="preserve"> </w:t>
      </w:r>
      <w:r w:rsidRPr="00D7145A">
        <w:rPr>
          <w:rFonts w:ascii="Times New Roman" w:hAnsi="Times New Roman" w:cs="Times New Roman"/>
          <w:sz w:val="20"/>
          <w:szCs w:val="20"/>
        </w:rPr>
        <w:t>The reliance on COMET limits the model when questions do not require commonsense, as unnecessary inferences may introduce noise. Additionally, VLC-BERT is resource-intensive and cannot match the performance of larger models like GPT-3 in some scenarios.</w:t>
      </w:r>
      <w:bookmarkEnd w:id="10"/>
    </w:p>
    <w:p w14:paraId="0E491F10" w14:textId="77777777" w:rsidR="0009565D" w:rsidRDefault="0009565D" w:rsidP="0009565D">
      <w:pPr>
        <w:pStyle w:val="ListParagraph"/>
        <w:jc w:val="both"/>
        <w:rPr>
          <w:rFonts w:ascii="Times New Roman" w:hAnsi="Times New Roman" w:cs="Times New Roman"/>
          <w:sz w:val="20"/>
          <w:szCs w:val="20"/>
        </w:rPr>
      </w:pPr>
    </w:p>
    <w:p w14:paraId="00CD1D9D" w14:textId="77777777" w:rsidR="0009565D" w:rsidRDefault="0009565D" w:rsidP="0009565D">
      <w:pPr>
        <w:pStyle w:val="ListParagraph"/>
        <w:jc w:val="both"/>
        <w:rPr>
          <w:rFonts w:ascii="Times New Roman" w:hAnsi="Times New Roman" w:cs="Times New Roman"/>
          <w:sz w:val="20"/>
          <w:szCs w:val="20"/>
        </w:rPr>
      </w:pPr>
    </w:p>
    <w:p w14:paraId="731B8B1B" w14:textId="2A0B4B01" w:rsidR="00847344" w:rsidRDefault="00847344" w:rsidP="00847344">
      <w:pPr>
        <w:pStyle w:val="ListParagraph"/>
        <w:numPr>
          <w:ilvl w:val="0"/>
          <w:numId w:val="1"/>
        </w:numPr>
        <w:jc w:val="both"/>
        <w:rPr>
          <w:rFonts w:ascii="Times New Roman" w:hAnsi="Times New Roman" w:cs="Times New Roman"/>
          <w:sz w:val="20"/>
          <w:szCs w:val="20"/>
        </w:rPr>
      </w:pPr>
      <w:r w:rsidRPr="0009565D">
        <w:rPr>
          <w:rFonts w:ascii="Times New Roman" w:hAnsi="Times New Roman" w:cs="Times New Roman"/>
          <w:sz w:val="20"/>
          <w:szCs w:val="20"/>
        </w:rPr>
        <w:t xml:space="preserve">The UNITER model in this paper proposes a universal joint image-text representation model that can be applied to various vision-and-language (V+L) tasks, including VQA. UNITER aims to learn a universal representation for V+L tasks by pre-training on large-scale datasets with multiple objectives to create a model that can generalize across diverse tasks, including VQA, image-text retrieval, and visual entailment. UNITER uses Faster R-CNN to extract image region features and positional information. Text is tokenized and embedded using a BERT-based model, creating joint embeddings through a Transformer architecture. In Pre-training Masked Language </w:t>
      </w:r>
      <w:proofErr w:type="spellStart"/>
      <w:r w:rsidRPr="0009565D">
        <w:rPr>
          <w:rFonts w:ascii="Times New Roman" w:hAnsi="Times New Roman" w:cs="Times New Roman"/>
          <w:sz w:val="20"/>
          <w:szCs w:val="20"/>
        </w:rPr>
        <w:t>Modeling</w:t>
      </w:r>
      <w:proofErr w:type="spellEnd"/>
      <w:r w:rsidRPr="0009565D">
        <w:rPr>
          <w:rFonts w:ascii="Times New Roman" w:hAnsi="Times New Roman" w:cs="Times New Roman"/>
          <w:sz w:val="20"/>
          <w:szCs w:val="20"/>
        </w:rPr>
        <w:t xml:space="preserve"> (MLM) and Masked Region </w:t>
      </w:r>
      <w:proofErr w:type="spellStart"/>
      <w:r w:rsidRPr="0009565D">
        <w:rPr>
          <w:rFonts w:ascii="Times New Roman" w:hAnsi="Times New Roman" w:cs="Times New Roman"/>
          <w:sz w:val="20"/>
          <w:szCs w:val="20"/>
        </w:rPr>
        <w:t>Modeling</w:t>
      </w:r>
      <w:proofErr w:type="spellEnd"/>
      <w:r w:rsidRPr="0009565D">
        <w:rPr>
          <w:rFonts w:ascii="Times New Roman" w:hAnsi="Times New Roman" w:cs="Times New Roman"/>
          <w:sz w:val="20"/>
          <w:szCs w:val="20"/>
        </w:rPr>
        <w:t xml:space="preserve"> (MRM), where masking is applied to only one modality at a time, avoiding simultaneous masking. Image-Text Matching (ITM), which learns instance-level alignment between entire images and sentences. Word-Region Alignment (WRA), where Optimal Transport (OT) is used to create fine-grained alignment between words and regions, minimizing the embedding transport cost to improve alignment. Training Strategy UNITER combines these tasks across multiple datasets (COCO, Visual Genome, Conceptual Captions, and SBU Captions), integrating both in-domain and out-of-domain data to maximize generalizability. UNITER was tested on VQA, NLVR2, Visual Entailment, and Image-Text Retrieval tasks, achieving state-of-the-art results across most benchmarks. While LXMERT and UNITER both use transformer-based joint embeddings, LXMERT employs a modular two-stream architecture separating image and text processing before fusion, while UNITER uses a single-stream architecture. This distinction makes LXMERT potentially more flexible for VQA tasks, as it can handle image and text features independently. UNITER’s Optimal Transport alignment, however, may enhance fine-grained image-text relationships beneficial for detailed reasoning tasks in VQA.</w:t>
      </w:r>
    </w:p>
    <w:p w14:paraId="06829980" w14:textId="77777777" w:rsidR="00BA3B11" w:rsidRDefault="00BA3B11" w:rsidP="00BA3B11">
      <w:pPr>
        <w:jc w:val="both"/>
        <w:rPr>
          <w:rFonts w:ascii="Times New Roman" w:hAnsi="Times New Roman" w:cs="Times New Roman"/>
          <w:sz w:val="20"/>
          <w:szCs w:val="20"/>
        </w:rPr>
      </w:pPr>
    </w:p>
    <w:p w14:paraId="6F799A38" w14:textId="77777777" w:rsidR="00BA3B11" w:rsidRDefault="00BA3B11" w:rsidP="00BA3B11">
      <w:pPr>
        <w:jc w:val="both"/>
        <w:rPr>
          <w:rFonts w:ascii="Times New Roman" w:hAnsi="Times New Roman" w:cs="Times New Roman"/>
          <w:sz w:val="20"/>
          <w:szCs w:val="20"/>
        </w:rPr>
      </w:pPr>
    </w:p>
    <w:p w14:paraId="4F4D5FBE" w14:textId="77777777" w:rsidR="00BA3B11" w:rsidRDefault="00BA3B11" w:rsidP="00BA3B11">
      <w:pPr>
        <w:jc w:val="both"/>
        <w:rPr>
          <w:rFonts w:ascii="Times New Roman" w:hAnsi="Times New Roman" w:cs="Times New Roman"/>
          <w:sz w:val="20"/>
          <w:szCs w:val="20"/>
        </w:rPr>
      </w:pPr>
    </w:p>
    <w:p w14:paraId="5F08B36A" w14:textId="77777777" w:rsidR="00BA3B11" w:rsidRDefault="00BA3B11" w:rsidP="00BA3B11">
      <w:pPr>
        <w:jc w:val="both"/>
        <w:rPr>
          <w:rFonts w:ascii="Times New Roman" w:hAnsi="Times New Roman" w:cs="Times New Roman"/>
          <w:sz w:val="20"/>
          <w:szCs w:val="20"/>
        </w:rPr>
      </w:pPr>
    </w:p>
    <w:p w14:paraId="672D0C18" w14:textId="77777777" w:rsidR="008D2467" w:rsidRDefault="008D2467" w:rsidP="00BA3B11">
      <w:pPr>
        <w:jc w:val="both"/>
        <w:rPr>
          <w:rFonts w:ascii="Times New Roman" w:hAnsi="Times New Roman" w:cs="Times New Roman"/>
          <w:sz w:val="20"/>
          <w:szCs w:val="20"/>
        </w:rPr>
      </w:pPr>
    </w:p>
    <w:p w14:paraId="1B3BFEDD" w14:textId="77777777" w:rsidR="008D2467" w:rsidRDefault="008D2467" w:rsidP="00BA3B11">
      <w:pPr>
        <w:jc w:val="both"/>
        <w:rPr>
          <w:rFonts w:ascii="Times New Roman" w:hAnsi="Times New Roman" w:cs="Times New Roman"/>
          <w:sz w:val="20"/>
          <w:szCs w:val="20"/>
        </w:rPr>
      </w:pPr>
    </w:p>
    <w:p w14:paraId="76EE2014" w14:textId="77777777" w:rsidR="008D2467" w:rsidRDefault="008D2467" w:rsidP="00BA3B11">
      <w:pPr>
        <w:jc w:val="both"/>
        <w:rPr>
          <w:rFonts w:ascii="Times New Roman" w:hAnsi="Times New Roman" w:cs="Times New Roman"/>
          <w:sz w:val="20"/>
          <w:szCs w:val="20"/>
        </w:rPr>
      </w:pPr>
    </w:p>
    <w:p w14:paraId="5B5D3300" w14:textId="77777777" w:rsidR="008D2467" w:rsidRDefault="008D2467" w:rsidP="00BA3B11">
      <w:pPr>
        <w:jc w:val="both"/>
        <w:rPr>
          <w:rFonts w:ascii="Times New Roman" w:hAnsi="Times New Roman" w:cs="Times New Roman"/>
          <w:sz w:val="20"/>
          <w:szCs w:val="20"/>
        </w:rPr>
      </w:pPr>
    </w:p>
    <w:p w14:paraId="6EA58C7E" w14:textId="77777777" w:rsidR="008D2467" w:rsidRDefault="008D2467" w:rsidP="00BA3B11">
      <w:pPr>
        <w:jc w:val="both"/>
        <w:rPr>
          <w:rFonts w:ascii="Times New Roman" w:hAnsi="Times New Roman" w:cs="Times New Roman"/>
          <w:sz w:val="20"/>
          <w:szCs w:val="20"/>
        </w:rPr>
      </w:pPr>
    </w:p>
    <w:p w14:paraId="392B838B" w14:textId="77777777" w:rsidR="008D2467" w:rsidRDefault="008D2467" w:rsidP="00BA3B11">
      <w:pPr>
        <w:jc w:val="both"/>
        <w:rPr>
          <w:rFonts w:ascii="Times New Roman" w:hAnsi="Times New Roman" w:cs="Times New Roman"/>
          <w:sz w:val="20"/>
          <w:szCs w:val="20"/>
        </w:rPr>
      </w:pPr>
    </w:p>
    <w:p w14:paraId="33840303" w14:textId="77777777" w:rsidR="008D2467" w:rsidRDefault="008D2467" w:rsidP="00BA3B11">
      <w:pPr>
        <w:jc w:val="both"/>
        <w:rPr>
          <w:rFonts w:ascii="Times New Roman" w:hAnsi="Times New Roman" w:cs="Times New Roman"/>
          <w:sz w:val="20"/>
          <w:szCs w:val="20"/>
        </w:rPr>
      </w:pPr>
    </w:p>
    <w:p w14:paraId="0F1348A9" w14:textId="77777777" w:rsidR="008D2467" w:rsidRDefault="008D2467" w:rsidP="00BA3B11">
      <w:pPr>
        <w:jc w:val="both"/>
        <w:rPr>
          <w:rFonts w:ascii="Times New Roman" w:hAnsi="Times New Roman" w:cs="Times New Roman"/>
          <w:sz w:val="20"/>
          <w:szCs w:val="20"/>
        </w:rPr>
      </w:pPr>
    </w:p>
    <w:p w14:paraId="68D47FAC" w14:textId="77777777" w:rsidR="008D2467" w:rsidRDefault="008D2467" w:rsidP="00BA3B11">
      <w:pPr>
        <w:jc w:val="both"/>
        <w:rPr>
          <w:rFonts w:ascii="Times New Roman" w:hAnsi="Times New Roman" w:cs="Times New Roman"/>
          <w:sz w:val="20"/>
          <w:szCs w:val="20"/>
        </w:rPr>
      </w:pPr>
    </w:p>
    <w:p w14:paraId="3CA6DD5D" w14:textId="77777777" w:rsidR="008D2467" w:rsidRDefault="008D2467" w:rsidP="008D2467">
      <w:pPr>
        <w:jc w:val="center"/>
        <w:rPr>
          <w:rFonts w:ascii="Times New Roman" w:hAnsi="Times New Roman" w:cs="Times New Roman"/>
          <w:bCs/>
          <w:sz w:val="20"/>
          <w:szCs w:val="20"/>
        </w:rPr>
      </w:pPr>
      <w:r w:rsidRPr="008D2467">
        <w:rPr>
          <w:rFonts w:ascii="Times New Roman" w:hAnsi="Times New Roman" w:cs="Times New Roman"/>
          <w:bCs/>
          <w:sz w:val="20"/>
          <w:szCs w:val="20"/>
        </w:rPr>
        <w:lastRenderedPageBreak/>
        <w:t>METHODOLOGY</w:t>
      </w:r>
    </w:p>
    <w:p w14:paraId="51272A44" w14:textId="77777777" w:rsidR="008D2467" w:rsidRDefault="008D2467" w:rsidP="008D2467">
      <w:pPr>
        <w:jc w:val="both"/>
        <w:rPr>
          <w:rFonts w:ascii="Times New Roman" w:hAnsi="Times New Roman" w:cs="Times New Roman"/>
          <w:bCs/>
          <w:sz w:val="20"/>
          <w:szCs w:val="20"/>
        </w:rPr>
      </w:pPr>
    </w:p>
    <w:p w14:paraId="57A6EC2E" w14:textId="05FA94CA" w:rsidR="008D2467" w:rsidRPr="008D2467" w:rsidRDefault="008D2467" w:rsidP="008D2467">
      <w:pPr>
        <w:jc w:val="both"/>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14:anchorId="792ABDE8" wp14:editId="2F83D583">
            <wp:extent cx="5731510" cy="2807970"/>
            <wp:effectExtent l="0" t="0" r="2540" b="0"/>
            <wp:docPr id="132182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28133" name="Picture 13218281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07970"/>
                    </a:xfrm>
                    <a:prstGeom prst="rect">
                      <a:avLst/>
                    </a:prstGeom>
                  </pic:spPr>
                </pic:pic>
              </a:graphicData>
            </a:graphic>
          </wp:inline>
        </w:drawing>
      </w:r>
    </w:p>
    <w:p w14:paraId="25E6E6C7" w14:textId="77777777" w:rsidR="00355533" w:rsidRPr="00355533" w:rsidRDefault="00355533" w:rsidP="00355533">
      <w:pPr>
        <w:jc w:val="both"/>
        <w:rPr>
          <w:rFonts w:ascii="Times New Roman" w:hAnsi="Times New Roman" w:cs="Times New Roman"/>
          <w:b/>
          <w:bCs/>
          <w:sz w:val="20"/>
          <w:szCs w:val="20"/>
        </w:rPr>
      </w:pPr>
      <w:r w:rsidRPr="00355533">
        <w:rPr>
          <w:rFonts w:ascii="Times New Roman" w:hAnsi="Times New Roman" w:cs="Times New Roman"/>
          <w:b/>
          <w:bCs/>
          <w:sz w:val="20"/>
          <w:szCs w:val="20"/>
        </w:rPr>
        <w:t>Explanation of the Flow:</w:t>
      </w:r>
    </w:p>
    <w:p w14:paraId="26301F89" w14:textId="77777777" w:rsidR="00355533" w:rsidRPr="00355533" w:rsidRDefault="00355533" w:rsidP="00355533">
      <w:pPr>
        <w:numPr>
          <w:ilvl w:val="0"/>
          <w:numId w:val="16"/>
        </w:numPr>
        <w:jc w:val="both"/>
        <w:rPr>
          <w:rFonts w:ascii="Times New Roman" w:hAnsi="Times New Roman" w:cs="Times New Roman"/>
          <w:sz w:val="20"/>
          <w:szCs w:val="20"/>
        </w:rPr>
      </w:pPr>
      <w:r w:rsidRPr="00355533">
        <w:rPr>
          <w:rFonts w:ascii="Times New Roman" w:hAnsi="Times New Roman" w:cs="Times New Roman"/>
          <w:b/>
          <w:bCs/>
          <w:sz w:val="20"/>
          <w:szCs w:val="20"/>
        </w:rPr>
        <w:t>Inputs</w:t>
      </w:r>
      <w:r w:rsidRPr="00355533">
        <w:rPr>
          <w:rFonts w:ascii="Times New Roman" w:hAnsi="Times New Roman" w:cs="Times New Roman"/>
          <w:sz w:val="20"/>
          <w:szCs w:val="20"/>
        </w:rPr>
        <w:t>:</w:t>
      </w:r>
    </w:p>
    <w:p w14:paraId="1F3689F0" w14:textId="77777777" w:rsidR="00355533" w:rsidRPr="00355533" w:rsidRDefault="00355533" w:rsidP="00355533">
      <w:pPr>
        <w:numPr>
          <w:ilvl w:val="1"/>
          <w:numId w:val="16"/>
        </w:numPr>
        <w:jc w:val="both"/>
        <w:rPr>
          <w:rFonts w:ascii="Times New Roman" w:hAnsi="Times New Roman" w:cs="Times New Roman"/>
          <w:sz w:val="20"/>
          <w:szCs w:val="20"/>
        </w:rPr>
      </w:pPr>
      <w:r w:rsidRPr="00355533">
        <w:rPr>
          <w:rFonts w:ascii="Times New Roman" w:hAnsi="Times New Roman" w:cs="Times New Roman"/>
          <w:b/>
          <w:bCs/>
          <w:sz w:val="20"/>
          <w:szCs w:val="20"/>
        </w:rPr>
        <w:t>Text Input</w:t>
      </w:r>
      <w:r w:rsidRPr="00355533">
        <w:rPr>
          <w:rFonts w:ascii="Times New Roman" w:hAnsi="Times New Roman" w:cs="Times New Roman"/>
          <w:sz w:val="20"/>
          <w:szCs w:val="20"/>
        </w:rPr>
        <w:t>: The question is tokenized and embedded using a BERT-based language model.</w:t>
      </w:r>
    </w:p>
    <w:p w14:paraId="0A567463" w14:textId="77777777" w:rsidR="00355533" w:rsidRPr="00355533" w:rsidRDefault="00355533" w:rsidP="00355533">
      <w:pPr>
        <w:numPr>
          <w:ilvl w:val="1"/>
          <w:numId w:val="16"/>
        </w:numPr>
        <w:jc w:val="both"/>
        <w:rPr>
          <w:rFonts w:ascii="Times New Roman" w:hAnsi="Times New Roman" w:cs="Times New Roman"/>
          <w:sz w:val="20"/>
          <w:szCs w:val="20"/>
        </w:rPr>
      </w:pPr>
      <w:r w:rsidRPr="00355533">
        <w:rPr>
          <w:rFonts w:ascii="Times New Roman" w:hAnsi="Times New Roman" w:cs="Times New Roman"/>
          <w:b/>
          <w:bCs/>
          <w:sz w:val="20"/>
          <w:szCs w:val="20"/>
        </w:rPr>
        <w:t>Image Input</w:t>
      </w:r>
      <w:r w:rsidRPr="00355533">
        <w:rPr>
          <w:rFonts w:ascii="Times New Roman" w:hAnsi="Times New Roman" w:cs="Times New Roman"/>
          <w:sz w:val="20"/>
          <w:szCs w:val="20"/>
        </w:rPr>
        <w:t>: Visual features are extracted using a pretrained Faster R-CNN model.</w:t>
      </w:r>
    </w:p>
    <w:p w14:paraId="31BBB649" w14:textId="77777777" w:rsidR="00355533" w:rsidRPr="00355533" w:rsidRDefault="00355533" w:rsidP="00355533">
      <w:pPr>
        <w:numPr>
          <w:ilvl w:val="1"/>
          <w:numId w:val="16"/>
        </w:numPr>
        <w:jc w:val="both"/>
        <w:rPr>
          <w:rFonts w:ascii="Times New Roman" w:hAnsi="Times New Roman" w:cs="Times New Roman"/>
          <w:sz w:val="20"/>
          <w:szCs w:val="20"/>
        </w:rPr>
      </w:pPr>
      <w:r w:rsidRPr="00355533">
        <w:rPr>
          <w:rFonts w:ascii="Times New Roman" w:hAnsi="Times New Roman" w:cs="Times New Roman"/>
          <w:b/>
          <w:bCs/>
          <w:sz w:val="20"/>
          <w:szCs w:val="20"/>
        </w:rPr>
        <w:t>Scene Graph Input</w:t>
      </w:r>
      <w:r w:rsidRPr="00355533">
        <w:rPr>
          <w:rFonts w:ascii="Times New Roman" w:hAnsi="Times New Roman" w:cs="Times New Roman"/>
          <w:sz w:val="20"/>
          <w:szCs w:val="20"/>
        </w:rPr>
        <w:t>:</w:t>
      </w:r>
    </w:p>
    <w:p w14:paraId="094CCA77" w14:textId="77777777" w:rsidR="00355533" w:rsidRPr="00355533" w:rsidRDefault="00355533" w:rsidP="00355533">
      <w:pPr>
        <w:numPr>
          <w:ilvl w:val="2"/>
          <w:numId w:val="16"/>
        </w:numPr>
        <w:jc w:val="both"/>
        <w:rPr>
          <w:rFonts w:ascii="Times New Roman" w:hAnsi="Times New Roman" w:cs="Times New Roman"/>
          <w:sz w:val="20"/>
          <w:szCs w:val="20"/>
        </w:rPr>
      </w:pPr>
      <w:r w:rsidRPr="00355533">
        <w:rPr>
          <w:rFonts w:ascii="Times New Roman" w:hAnsi="Times New Roman" w:cs="Times New Roman"/>
          <w:sz w:val="20"/>
          <w:szCs w:val="20"/>
        </w:rPr>
        <w:t>Scene graphs are extracted from Visual Genome.</w:t>
      </w:r>
    </w:p>
    <w:p w14:paraId="61FFF6B1" w14:textId="0A9CBB05" w:rsidR="00355533" w:rsidRPr="00355533" w:rsidRDefault="00355533" w:rsidP="00355533">
      <w:pPr>
        <w:numPr>
          <w:ilvl w:val="2"/>
          <w:numId w:val="16"/>
        </w:numPr>
        <w:jc w:val="both"/>
        <w:rPr>
          <w:rFonts w:ascii="Times New Roman" w:hAnsi="Times New Roman" w:cs="Times New Roman"/>
          <w:sz w:val="20"/>
          <w:szCs w:val="20"/>
        </w:rPr>
      </w:pPr>
      <w:r w:rsidRPr="00355533">
        <w:rPr>
          <w:rFonts w:ascii="Times New Roman" w:hAnsi="Times New Roman" w:cs="Times New Roman"/>
          <w:sz w:val="20"/>
          <w:szCs w:val="20"/>
        </w:rPr>
        <w:t>Attributes and relationships are encoded using a graph neural network (GNN)</w:t>
      </w:r>
    </w:p>
    <w:p w14:paraId="67585A81" w14:textId="77777777" w:rsidR="00355533" w:rsidRPr="00355533" w:rsidRDefault="00355533" w:rsidP="00355533">
      <w:pPr>
        <w:numPr>
          <w:ilvl w:val="0"/>
          <w:numId w:val="16"/>
        </w:numPr>
        <w:jc w:val="both"/>
        <w:rPr>
          <w:rFonts w:ascii="Times New Roman" w:hAnsi="Times New Roman" w:cs="Times New Roman"/>
          <w:sz w:val="20"/>
          <w:szCs w:val="20"/>
        </w:rPr>
      </w:pPr>
      <w:r w:rsidRPr="00355533">
        <w:rPr>
          <w:rFonts w:ascii="Times New Roman" w:hAnsi="Times New Roman" w:cs="Times New Roman"/>
          <w:b/>
          <w:bCs/>
          <w:sz w:val="20"/>
          <w:szCs w:val="20"/>
        </w:rPr>
        <w:t>Cross-Modality Encoder</w:t>
      </w:r>
      <w:r w:rsidRPr="00355533">
        <w:rPr>
          <w:rFonts w:ascii="Times New Roman" w:hAnsi="Times New Roman" w:cs="Times New Roman"/>
          <w:sz w:val="20"/>
          <w:szCs w:val="20"/>
        </w:rPr>
        <w:t>:</w:t>
      </w:r>
    </w:p>
    <w:p w14:paraId="4394FB9A" w14:textId="77777777" w:rsidR="00355533" w:rsidRPr="00355533" w:rsidRDefault="00355533" w:rsidP="00355533">
      <w:pPr>
        <w:numPr>
          <w:ilvl w:val="1"/>
          <w:numId w:val="16"/>
        </w:numPr>
        <w:jc w:val="both"/>
        <w:rPr>
          <w:rFonts w:ascii="Times New Roman" w:hAnsi="Times New Roman" w:cs="Times New Roman"/>
          <w:sz w:val="20"/>
          <w:szCs w:val="20"/>
        </w:rPr>
      </w:pPr>
      <w:r w:rsidRPr="00355533">
        <w:rPr>
          <w:rFonts w:ascii="Times New Roman" w:hAnsi="Times New Roman" w:cs="Times New Roman"/>
          <w:sz w:val="20"/>
          <w:szCs w:val="20"/>
        </w:rPr>
        <w:t>Multi-head attention integrates features across all three modalities (text, visual, scene graph).</w:t>
      </w:r>
    </w:p>
    <w:p w14:paraId="45851CA2" w14:textId="77777777" w:rsidR="00355533" w:rsidRPr="00355533" w:rsidRDefault="00355533" w:rsidP="00355533">
      <w:pPr>
        <w:numPr>
          <w:ilvl w:val="1"/>
          <w:numId w:val="16"/>
        </w:numPr>
        <w:jc w:val="both"/>
        <w:rPr>
          <w:rFonts w:ascii="Times New Roman" w:hAnsi="Times New Roman" w:cs="Times New Roman"/>
          <w:sz w:val="20"/>
          <w:szCs w:val="20"/>
        </w:rPr>
      </w:pPr>
      <w:r w:rsidRPr="00355533">
        <w:rPr>
          <w:rFonts w:ascii="Times New Roman" w:hAnsi="Times New Roman" w:cs="Times New Roman"/>
          <w:sz w:val="20"/>
          <w:szCs w:val="20"/>
        </w:rPr>
        <w:t>This encoder ensures interactions between text, visual features, and scene graph data.</w:t>
      </w:r>
    </w:p>
    <w:p w14:paraId="1EA85CF4" w14:textId="77777777" w:rsidR="00355533" w:rsidRPr="00355533" w:rsidRDefault="00355533" w:rsidP="00355533">
      <w:pPr>
        <w:numPr>
          <w:ilvl w:val="0"/>
          <w:numId w:val="16"/>
        </w:numPr>
        <w:jc w:val="both"/>
        <w:rPr>
          <w:rFonts w:ascii="Times New Roman" w:hAnsi="Times New Roman" w:cs="Times New Roman"/>
          <w:sz w:val="20"/>
          <w:szCs w:val="20"/>
        </w:rPr>
      </w:pPr>
      <w:r w:rsidRPr="00355533">
        <w:rPr>
          <w:rFonts w:ascii="Times New Roman" w:hAnsi="Times New Roman" w:cs="Times New Roman"/>
          <w:b/>
          <w:bCs/>
          <w:sz w:val="20"/>
          <w:szCs w:val="20"/>
        </w:rPr>
        <w:t>Multi-modal Fusion</w:t>
      </w:r>
      <w:r w:rsidRPr="00355533">
        <w:rPr>
          <w:rFonts w:ascii="Times New Roman" w:hAnsi="Times New Roman" w:cs="Times New Roman"/>
          <w:sz w:val="20"/>
          <w:szCs w:val="20"/>
        </w:rPr>
        <w:t>:</w:t>
      </w:r>
    </w:p>
    <w:p w14:paraId="3C02B7E9" w14:textId="77777777" w:rsidR="00355533" w:rsidRPr="00355533" w:rsidRDefault="00355533" w:rsidP="00355533">
      <w:pPr>
        <w:numPr>
          <w:ilvl w:val="1"/>
          <w:numId w:val="16"/>
        </w:numPr>
        <w:jc w:val="both"/>
        <w:rPr>
          <w:rFonts w:ascii="Times New Roman" w:hAnsi="Times New Roman" w:cs="Times New Roman"/>
          <w:sz w:val="20"/>
          <w:szCs w:val="20"/>
        </w:rPr>
      </w:pPr>
      <w:r w:rsidRPr="00355533">
        <w:rPr>
          <w:rFonts w:ascii="Times New Roman" w:hAnsi="Times New Roman" w:cs="Times New Roman"/>
          <w:sz w:val="20"/>
          <w:szCs w:val="20"/>
        </w:rPr>
        <w:t>Outputs from the cross-modality encoder are fused to create a unified representation of the input.</w:t>
      </w:r>
    </w:p>
    <w:p w14:paraId="4F56331F" w14:textId="77777777" w:rsidR="00355533" w:rsidRPr="00355533" w:rsidRDefault="00355533" w:rsidP="00355533">
      <w:pPr>
        <w:numPr>
          <w:ilvl w:val="0"/>
          <w:numId w:val="16"/>
        </w:numPr>
        <w:jc w:val="both"/>
        <w:rPr>
          <w:rFonts w:ascii="Times New Roman" w:hAnsi="Times New Roman" w:cs="Times New Roman"/>
          <w:sz w:val="20"/>
          <w:szCs w:val="20"/>
        </w:rPr>
      </w:pPr>
      <w:r w:rsidRPr="00355533">
        <w:rPr>
          <w:rFonts w:ascii="Times New Roman" w:hAnsi="Times New Roman" w:cs="Times New Roman"/>
          <w:b/>
          <w:bCs/>
          <w:sz w:val="20"/>
          <w:szCs w:val="20"/>
        </w:rPr>
        <w:t>Prediction Head</w:t>
      </w:r>
      <w:r w:rsidRPr="00355533">
        <w:rPr>
          <w:rFonts w:ascii="Times New Roman" w:hAnsi="Times New Roman" w:cs="Times New Roman"/>
          <w:sz w:val="20"/>
          <w:szCs w:val="20"/>
        </w:rPr>
        <w:t>:</w:t>
      </w:r>
    </w:p>
    <w:p w14:paraId="38F3FF0F" w14:textId="77777777" w:rsidR="00355533" w:rsidRPr="00355533" w:rsidRDefault="00355533" w:rsidP="00355533">
      <w:pPr>
        <w:numPr>
          <w:ilvl w:val="1"/>
          <w:numId w:val="16"/>
        </w:numPr>
        <w:jc w:val="both"/>
        <w:rPr>
          <w:rFonts w:ascii="Times New Roman" w:hAnsi="Times New Roman" w:cs="Times New Roman"/>
          <w:sz w:val="20"/>
          <w:szCs w:val="20"/>
        </w:rPr>
      </w:pPr>
      <w:r w:rsidRPr="00355533">
        <w:rPr>
          <w:rFonts w:ascii="Times New Roman" w:hAnsi="Times New Roman" w:cs="Times New Roman"/>
          <w:sz w:val="20"/>
          <w:szCs w:val="20"/>
        </w:rPr>
        <w:t>The fused representation is passed through the prediction head for tasks like classification or regression (e.g., predicting the answer to a question).</w:t>
      </w:r>
    </w:p>
    <w:p w14:paraId="038CB147" w14:textId="77777777" w:rsidR="00355533" w:rsidRPr="00355533" w:rsidRDefault="00355533" w:rsidP="00355533">
      <w:pPr>
        <w:numPr>
          <w:ilvl w:val="0"/>
          <w:numId w:val="16"/>
        </w:numPr>
        <w:jc w:val="both"/>
        <w:rPr>
          <w:rFonts w:ascii="Times New Roman" w:hAnsi="Times New Roman" w:cs="Times New Roman"/>
          <w:sz w:val="20"/>
          <w:szCs w:val="20"/>
        </w:rPr>
      </w:pPr>
      <w:r w:rsidRPr="00355533">
        <w:rPr>
          <w:rFonts w:ascii="Times New Roman" w:hAnsi="Times New Roman" w:cs="Times New Roman"/>
          <w:b/>
          <w:bCs/>
          <w:sz w:val="20"/>
          <w:szCs w:val="20"/>
        </w:rPr>
        <w:t>Output</w:t>
      </w:r>
      <w:r w:rsidRPr="00355533">
        <w:rPr>
          <w:rFonts w:ascii="Times New Roman" w:hAnsi="Times New Roman" w:cs="Times New Roman"/>
          <w:sz w:val="20"/>
          <w:szCs w:val="20"/>
        </w:rPr>
        <w:t>:</w:t>
      </w:r>
    </w:p>
    <w:p w14:paraId="00107311" w14:textId="40F98B12" w:rsidR="00C251C6" w:rsidRDefault="00C251C6" w:rsidP="00C251C6">
      <w:pPr>
        <w:numPr>
          <w:ilvl w:val="1"/>
          <w:numId w:val="16"/>
        </w:numPr>
        <w:jc w:val="both"/>
        <w:rPr>
          <w:rFonts w:ascii="Times New Roman" w:hAnsi="Times New Roman" w:cs="Times New Roman"/>
          <w:sz w:val="20"/>
          <w:szCs w:val="20"/>
        </w:rPr>
      </w:pPr>
      <w:r w:rsidRPr="00C251C6">
        <w:rPr>
          <w:rFonts w:ascii="Times New Roman" w:hAnsi="Times New Roman" w:cs="Times New Roman"/>
          <w:sz w:val="20"/>
          <w:szCs w:val="20"/>
        </w:rPr>
        <w:t xml:space="preserve">A </w:t>
      </w:r>
      <w:proofErr w:type="spellStart"/>
      <w:r w:rsidRPr="00C251C6">
        <w:rPr>
          <w:rFonts w:ascii="Times New Roman" w:hAnsi="Times New Roman" w:cs="Times New Roman"/>
          <w:sz w:val="20"/>
          <w:szCs w:val="20"/>
        </w:rPr>
        <w:t>softmax</w:t>
      </w:r>
      <w:proofErr w:type="spellEnd"/>
      <w:r w:rsidRPr="00C251C6">
        <w:rPr>
          <w:rFonts w:ascii="Times New Roman" w:hAnsi="Times New Roman" w:cs="Times New Roman"/>
          <w:sz w:val="20"/>
          <w:szCs w:val="20"/>
        </w:rPr>
        <w:t xml:space="preserve"> layer predicts the most likely answer</w:t>
      </w:r>
      <w:r>
        <w:rPr>
          <w:rFonts w:ascii="Times New Roman" w:hAnsi="Times New Roman" w:cs="Times New Roman"/>
          <w:sz w:val="20"/>
          <w:szCs w:val="20"/>
        </w:rPr>
        <w:t>.</w:t>
      </w:r>
    </w:p>
    <w:p w14:paraId="2B0EA4E9" w14:textId="77777777" w:rsidR="00C251C6" w:rsidRDefault="00C251C6" w:rsidP="00C251C6">
      <w:pPr>
        <w:ind w:left="1440"/>
        <w:jc w:val="both"/>
        <w:rPr>
          <w:rFonts w:ascii="Times New Roman" w:hAnsi="Times New Roman" w:cs="Times New Roman"/>
          <w:sz w:val="20"/>
          <w:szCs w:val="20"/>
        </w:rPr>
      </w:pPr>
    </w:p>
    <w:p w14:paraId="07B4F1CE" w14:textId="77777777" w:rsidR="00C251C6" w:rsidRDefault="00C251C6" w:rsidP="00C251C6">
      <w:pPr>
        <w:ind w:left="1440"/>
        <w:jc w:val="both"/>
        <w:rPr>
          <w:rFonts w:ascii="Times New Roman" w:hAnsi="Times New Roman" w:cs="Times New Roman"/>
          <w:sz w:val="20"/>
          <w:szCs w:val="20"/>
        </w:rPr>
      </w:pPr>
    </w:p>
    <w:p w14:paraId="6BA23ED9" w14:textId="77777777" w:rsidR="000C76F6" w:rsidRDefault="000C76F6" w:rsidP="00C251C6">
      <w:pPr>
        <w:ind w:left="1440"/>
        <w:jc w:val="both"/>
        <w:rPr>
          <w:rFonts w:ascii="Times New Roman" w:hAnsi="Times New Roman" w:cs="Times New Roman"/>
          <w:sz w:val="20"/>
          <w:szCs w:val="20"/>
        </w:rPr>
      </w:pPr>
    </w:p>
    <w:p w14:paraId="45E627D1" w14:textId="77777777" w:rsidR="000C76F6" w:rsidRDefault="000C76F6" w:rsidP="00C251C6">
      <w:pPr>
        <w:ind w:left="1440"/>
        <w:jc w:val="both"/>
        <w:rPr>
          <w:rFonts w:ascii="Times New Roman" w:hAnsi="Times New Roman" w:cs="Times New Roman"/>
          <w:sz w:val="20"/>
          <w:szCs w:val="20"/>
        </w:rPr>
      </w:pPr>
    </w:p>
    <w:p w14:paraId="6603F5CC" w14:textId="77777777" w:rsidR="00C251C6" w:rsidRPr="00C251C6" w:rsidRDefault="00C251C6" w:rsidP="00C251C6">
      <w:pPr>
        <w:ind w:left="1440"/>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3005"/>
        <w:gridCol w:w="3005"/>
        <w:gridCol w:w="3006"/>
      </w:tblGrid>
      <w:tr w:rsidR="00BA3B11" w14:paraId="79D2FE52" w14:textId="77777777" w:rsidTr="00BA3B11">
        <w:tc>
          <w:tcPr>
            <w:tcW w:w="3005" w:type="dxa"/>
          </w:tcPr>
          <w:p w14:paraId="3072B08A" w14:textId="0162770E" w:rsidR="00BA3B11" w:rsidRDefault="00BA3B11" w:rsidP="00BA3B11">
            <w:pPr>
              <w:jc w:val="both"/>
              <w:rPr>
                <w:rFonts w:ascii="Times New Roman" w:hAnsi="Times New Roman" w:cs="Times New Roman"/>
                <w:sz w:val="20"/>
                <w:szCs w:val="20"/>
              </w:rPr>
            </w:pPr>
            <w:r>
              <w:rPr>
                <w:rFonts w:ascii="Times New Roman" w:hAnsi="Times New Roman" w:cs="Times New Roman"/>
                <w:sz w:val="20"/>
                <w:szCs w:val="20"/>
              </w:rPr>
              <w:t>Model</w:t>
            </w:r>
          </w:p>
        </w:tc>
        <w:tc>
          <w:tcPr>
            <w:tcW w:w="3005" w:type="dxa"/>
          </w:tcPr>
          <w:p w14:paraId="3AEB6790" w14:textId="77F3566F" w:rsidR="00BA3B11" w:rsidRDefault="00BA3B11" w:rsidP="00BA3B11">
            <w:pPr>
              <w:jc w:val="both"/>
              <w:rPr>
                <w:rFonts w:ascii="Times New Roman" w:hAnsi="Times New Roman" w:cs="Times New Roman"/>
                <w:sz w:val="20"/>
                <w:szCs w:val="20"/>
              </w:rPr>
            </w:pPr>
            <w:r>
              <w:rPr>
                <w:rFonts w:ascii="Times New Roman" w:hAnsi="Times New Roman" w:cs="Times New Roman"/>
                <w:sz w:val="20"/>
                <w:szCs w:val="20"/>
              </w:rPr>
              <w:t>Datasets</w:t>
            </w:r>
          </w:p>
        </w:tc>
        <w:tc>
          <w:tcPr>
            <w:tcW w:w="3006" w:type="dxa"/>
          </w:tcPr>
          <w:p w14:paraId="73F0D973" w14:textId="5DC0D60B" w:rsidR="00BA3B11" w:rsidRDefault="00BA3B11" w:rsidP="00BA3B11">
            <w:pPr>
              <w:jc w:val="both"/>
              <w:rPr>
                <w:rFonts w:ascii="Times New Roman" w:hAnsi="Times New Roman" w:cs="Times New Roman"/>
                <w:sz w:val="20"/>
                <w:szCs w:val="20"/>
              </w:rPr>
            </w:pPr>
            <w:r>
              <w:rPr>
                <w:rFonts w:ascii="Times New Roman" w:hAnsi="Times New Roman" w:cs="Times New Roman"/>
                <w:sz w:val="20"/>
                <w:szCs w:val="20"/>
              </w:rPr>
              <w:t>Performance</w:t>
            </w:r>
          </w:p>
        </w:tc>
      </w:tr>
      <w:tr w:rsidR="00BA3B11" w14:paraId="28C7B809" w14:textId="77777777" w:rsidTr="00BA3B11">
        <w:tc>
          <w:tcPr>
            <w:tcW w:w="3005" w:type="dxa"/>
          </w:tcPr>
          <w:p w14:paraId="2E737F35" w14:textId="2B59FCAB" w:rsidR="00BA3B11" w:rsidRDefault="00BA3B11" w:rsidP="00BA3B11">
            <w:pPr>
              <w:jc w:val="both"/>
              <w:rPr>
                <w:rFonts w:ascii="Times New Roman" w:hAnsi="Times New Roman" w:cs="Times New Roman"/>
                <w:sz w:val="20"/>
                <w:szCs w:val="20"/>
              </w:rPr>
            </w:pPr>
            <w:proofErr w:type="spellStart"/>
            <w:r w:rsidRPr="00BA3B11">
              <w:rPr>
                <w:rFonts w:ascii="Times New Roman" w:hAnsi="Times New Roman" w:cs="Times New Roman"/>
                <w:sz w:val="20"/>
                <w:szCs w:val="20"/>
              </w:rPr>
              <w:t>VisualBERT</w:t>
            </w:r>
            <w:proofErr w:type="spellEnd"/>
          </w:p>
        </w:tc>
        <w:tc>
          <w:tcPr>
            <w:tcW w:w="3005" w:type="dxa"/>
          </w:tcPr>
          <w:p w14:paraId="1FE3F1FE" w14:textId="18A23AA0" w:rsidR="00BA3B11" w:rsidRDefault="00BA3B11" w:rsidP="00BA3B11">
            <w:pPr>
              <w:jc w:val="both"/>
              <w:rPr>
                <w:rFonts w:ascii="Times New Roman" w:hAnsi="Times New Roman" w:cs="Times New Roman"/>
                <w:sz w:val="20"/>
                <w:szCs w:val="20"/>
              </w:rPr>
            </w:pPr>
            <w:r w:rsidRPr="00BA3B11">
              <w:rPr>
                <w:rFonts w:ascii="Times New Roman" w:hAnsi="Times New Roman" w:cs="Times New Roman"/>
                <w:sz w:val="20"/>
                <w:szCs w:val="20"/>
              </w:rPr>
              <w:t>VQA</w:t>
            </w:r>
            <w:r w:rsidR="002E7F33">
              <w:rPr>
                <w:rFonts w:ascii="Times New Roman" w:hAnsi="Times New Roman" w:cs="Times New Roman"/>
                <w:sz w:val="20"/>
                <w:szCs w:val="20"/>
              </w:rPr>
              <w:t xml:space="preserve"> v2.0</w:t>
            </w:r>
          </w:p>
        </w:tc>
        <w:tc>
          <w:tcPr>
            <w:tcW w:w="3006" w:type="dxa"/>
          </w:tcPr>
          <w:p w14:paraId="06C759AB" w14:textId="38E5C486" w:rsidR="00BA3B11" w:rsidRDefault="00BA3B11" w:rsidP="00BA3B11">
            <w:pPr>
              <w:jc w:val="both"/>
              <w:rPr>
                <w:rFonts w:ascii="Times New Roman" w:hAnsi="Times New Roman" w:cs="Times New Roman"/>
                <w:sz w:val="20"/>
                <w:szCs w:val="20"/>
              </w:rPr>
            </w:pPr>
            <w:r>
              <w:rPr>
                <w:rFonts w:ascii="Times New Roman" w:hAnsi="Times New Roman" w:cs="Times New Roman"/>
                <w:sz w:val="20"/>
                <w:szCs w:val="20"/>
              </w:rPr>
              <w:t>71.00</w:t>
            </w:r>
          </w:p>
        </w:tc>
      </w:tr>
      <w:tr w:rsidR="00BA3B11" w14:paraId="4D37D09F" w14:textId="77777777" w:rsidTr="00BA3B11">
        <w:tc>
          <w:tcPr>
            <w:tcW w:w="3005" w:type="dxa"/>
          </w:tcPr>
          <w:p w14:paraId="10EBEC9E" w14:textId="77777777" w:rsidR="00BA3B11" w:rsidRDefault="00BA3B11" w:rsidP="00BA3B11">
            <w:pPr>
              <w:jc w:val="both"/>
              <w:rPr>
                <w:rFonts w:ascii="Times New Roman" w:hAnsi="Times New Roman" w:cs="Times New Roman"/>
                <w:sz w:val="20"/>
                <w:szCs w:val="20"/>
              </w:rPr>
            </w:pPr>
          </w:p>
        </w:tc>
        <w:tc>
          <w:tcPr>
            <w:tcW w:w="3005" w:type="dxa"/>
          </w:tcPr>
          <w:p w14:paraId="45E1177B" w14:textId="4C390756" w:rsidR="00BA3B11" w:rsidRDefault="00BA3B11" w:rsidP="00BA3B11">
            <w:pPr>
              <w:jc w:val="both"/>
              <w:rPr>
                <w:rFonts w:ascii="Times New Roman" w:hAnsi="Times New Roman" w:cs="Times New Roman"/>
                <w:sz w:val="20"/>
                <w:szCs w:val="20"/>
              </w:rPr>
            </w:pPr>
            <w:r w:rsidRPr="00BA3B11">
              <w:rPr>
                <w:rFonts w:ascii="Times New Roman" w:hAnsi="Times New Roman" w:cs="Times New Roman"/>
                <w:sz w:val="20"/>
                <w:szCs w:val="20"/>
              </w:rPr>
              <w:t>NLVR2</w:t>
            </w:r>
          </w:p>
        </w:tc>
        <w:tc>
          <w:tcPr>
            <w:tcW w:w="3006" w:type="dxa"/>
          </w:tcPr>
          <w:p w14:paraId="674E985B" w14:textId="052E554A" w:rsidR="00BA3B11" w:rsidRDefault="00BA3B11" w:rsidP="00BA3B11">
            <w:pPr>
              <w:jc w:val="both"/>
              <w:rPr>
                <w:rFonts w:ascii="Times New Roman" w:hAnsi="Times New Roman" w:cs="Times New Roman"/>
                <w:sz w:val="20"/>
                <w:szCs w:val="20"/>
              </w:rPr>
            </w:pPr>
            <w:r>
              <w:rPr>
                <w:rFonts w:ascii="Times New Roman" w:hAnsi="Times New Roman" w:cs="Times New Roman"/>
                <w:sz w:val="20"/>
                <w:szCs w:val="20"/>
              </w:rPr>
              <w:t>67.00</w:t>
            </w:r>
          </w:p>
        </w:tc>
      </w:tr>
      <w:tr w:rsidR="00BA3B11" w14:paraId="48D1AEF2" w14:textId="77777777" w:rsidTr="00BA3B11">
        <w:tc>
          <w:tcPr>
            <w:tcW w:w="3005" w:type="dxa"/>
          </w:tcPr>
          <w:p w14:paraId="714B3D60" w14:textId="77777777" w:rsidR="00BA3B11" w:rsidRDefault="00BA3B11" w:rsidP="00BA3B11">
            <w:pPr>
              <w:jc w:val="both"/>
              <w:rPr>
                <w:rFonts w:ascii="Times New Roman" w:hAnsi="Times New Roman" w:cs="Times New Roman"/>
                <w:sz w:val="20"/>
                <w:szCs w:val="20"/>
              </w:rPr>
            </w:pPr>
          </w:p>
        </w:tc>
        <w:tc>
          <w:tcPr>
            <w:tcW w:w="3005" w:type="dxa"/>
          </w:tcPr>
          <w:p w14:paraId="6E7E6F01" w14:textId="1E90ECF1" w:rsidR="00BA3B11" w:rsidRDefault="00BA3B11" w:rsidP="00BA3B11">
            <w:pPr>
              <w:jc w:val="both"/>
              <w:rPr>
                <w:rFonts w:ascii="Times New Roman" w:hAnsi="Times New Roman" w:cs="Times New Roman"/>
                <w:sz w:val="20"/>
                <w:szCs w:val="20"/>
              </w:rPr>
            </w:pPr>
            <w:r>
              <w:rPr>
                <w:rFonts w:ascii="Times New Roman" w:hAnsi="Times New Roman" w:cs="Times New Roman"/>
                <w:sz w:val="20"/>
                <w:szCs w:val="20"/>
              </w:rPr>
              <w:t>VCR</w:t>
            </w:r>
          </w:p>
        </w:tc>
        <w:tc>
          <w:tcPr>
            <w:tcW w:w="3006" w:type="dxa"/>
          </w:tcPr>
          <w:p w14:paraId="03755F32" w14:textId="70534B0C" w:rsidR="00BA3B11" w:rsidRDefault="00BA3B11" w:rsidP="00BA3B11">
            <w:pPr>
              <w:jc w:val="both"/>
              <w:rPr>
                <w:rFonts w:ascii="Times New Roman" w:hAnsi="Times New Roman" w:cs="Times New Roman"/>
                <w:sz w:val="20"/>
                <w:szCs w:val="20"/>
              </w:rPr>
            </w:pPr>
            <w:r>
              <w:rPr>
                <w:rFonts w:ascii="Times New Roman" w:hAnsi="Times New Roman" w:cs="Times New Roman"/>
                <w:sz w:val="20"/>
                <w:szCs w:val="20"/>
              </w:rPr>
              <w:t>71.6</w:t>
            </w:r>
          </w:p>
        </w:tc>
      </w:tr>
      <w:tr w:rsidR="00BA3B11" w14:paraId="41F6D48C" w14:textId="77777777" w:rsidTr="00BA3B11">
        <w:tc>
          <w:tcPr>
            <w:tcW w:w="3005" w:type="dxa"/>
          </w:tcPr>
          <w:p w14:paraId="2F315315" w14:textId="77777777" w:rsidR="00BA3B11" w:rsidRDefault="00BA3B11" w:rsidP="00BA3B11">
            <w:pPr>
              <w:jc w:val="both"/>
              <w:rPr>
                <w:rFonts w:ascii="Times New Roman" w:hAnsi="Times New Roman" w:cs="Times New Roman"/>
                <w:sz w:val="20"/>
                <w:szCs w:val="20"/>
              </w:rPr>
            </w:pPr>
          </w:p>
        </w:tc>
        <w:tc>
          <w:tcPr>
            <w:tcW w:w="3005" w:type="dxa"/>
          </w:tcPr>
          <w:p w14:paraId="124D05F4" w14:textId="48AA99E1" w:rsidR="00BA3B11" w:rsidRDefault="00BA3B11" w:rsidP="00BA3B11">
            <w:pPr>
              <w:jc w:val="both"/>
              <w:rPr>
                <w:rFonts w:ascii="Times New Roman" w:hAnsi="Times New Roman" w:cs="Times New Roman"/>
                <w:sz w:val="20"/>
                <w:szCs w:val="20"/>
              </w:rPr>
            </w:pPr>
            <w:r w:rsidRPr="00BA3B11">
              <w:rPr>
                <w:rFonts w:ascii="Times New Roman" w:hAnsi="Times New Roman" w:cs="Times New Roman"/>
                <w:sz w:val="20"/>
                <w:szCs w:val="20"/>
              </w:rPr>
              <w:t>Flickr30K</w:t>
            </w:r>
          </w:p>
        </w:tc>
        <w:tc>
          <w:tcPr>
            <w:tcW w:w="3006" w:type="dxa"/>
          </w:tcPr>
          <w:p w14:paraId="2FEA1365" w14:textId="1E631C21" w:rsidR="00BA3B11" w:rsidRDefault="00BA3B11" w:rsidP="00BA3B11">
            <w:pPr>
              <w:jc w:val="both"/>
              <w:rPr>
                <w:rFonts w:ascii="Times New Roman" w:hAnsi="Times New Roman" w:cs="Times New Roman"/>
                <w:sz w:val="20"/>
                <w:szCs w:val="20"/>
              </w:rPr>
            </w:pPr>
            <w:r>
              <w:rPr>
                <w:rFonts w:ascii="Times New Roman" w:hAnsi="Times New Roman" w:cs="Times New Roman"/>
                <w:sz w:val="20"/>
                <w:szCs w:val="20"/>
              </w:rPr>
              <w:t>71.33</w:t>
            </w:r>
          </w:p>
        </w:tc>
      </w:tr>
      <w:tr w:rsidR="008C0716" w14:paraId="17C786EF" w14:textId="77777777" w:rsidTr="008C0716">
        <w:tc>
          <w:tcPr>
            <w:tcW w:w="9016" w:type="dxa"/>
            <w:gridSpan w:val="3"/>
            <w:tcBorders>
              <w:left w:val="nil"/>
              <w:right w:val="nil"/>
            </w:tcBorders>
          </w:tcPr>
          <w:p w14:paraId="3BE6295A" w14:textId="77777777" w:rsidR="008C0716" w:rsidRDefault="008C0716" w:rsidP="00BA3B11">
            <w:pPr>
              <w:jc w:val="both"/>
              <w:rPr>
                <w:rFonts w:ascii="Times New Roman" w:hAnsi="Times New Roman" w:cs="Times New Roman"/>
                <w:sz w:val="20"/>
                <w:szCs w:val="20"/>
              </w:rPr>
            </w:pPr>
          </w:p>
          <w:p w14:paraId="573B44B4" w14:textId="77777777" w:rsidR="009E2758" w:rsidRDefault="009E2758" w:rsidP="00BA3B11">
            <w:pPr>
              <w:jc w:val="both"/>
              <w:rPr>
                <w:rFonts w:ascii="Times New Roman" w:hAnsi="Times New Roman" w:cs="Times New Roman"/>
                <w:sz w:val="20"/>
                <w:szCs w:val="20"/>
              </w:rPr>
            </w:pPr>
          </w:p>
        </w:tc>
      </w:tr>
      <w:tr w:rsidR="00BA3B11" w14:paraId="6C55A223" w14:textId="77777777" w:rsidTr="00BA3B11">
        <w:tc>
          <w:tcPr>
            <w:tcW w:w="3005" w:type="dxa"/>
          </w:tcPr>
          <w:p w14:paraId="62987BA9" w14:textId="5CFB157B" w:rsidR="00BA3B11" w:rsidRDefault="00BA3B11" w:rsidP="00BA3B11">
            <w:pPr>
              <w:jc w:val="both"/>
              <w:rPr>
                <w:rFonts w:ascii="Times New Roman" w:hAnsi="Times New Roman" w:cs="Times New Roman"/>
                <w:sz w:val="20"/>
                <w:szCs w:val="20"/>
              </w:rPr>
            </w:pPr>
            <w:bookmarkStart w:id="11" w:name="_Hlk184480296"/>
            <w:r w:rsidRPr="00BA3B11">
              <w:rPr>
                <w:rFonts w:ascii="Times New Roman" w:hAnsi="Times New Roman" w:cs="Times New Roman"/>
                <w:sz w:val="20"/>
                <w:szCs w:val="20"/>
              </w:rPr>
              <w:t>ViLBERT</w:t>
            </w:r>
          </w:p>
        </w:tc>
        <w:tc>
          <w:tcPr>
            <w:tcW w:w="3005" w:type="dxa"/>
          </w:tcPr>
          <w:p w14:paraId="0ECCFA48" w14:textId="0BF286C0" w:rsidR="00BA3B11" w:rsidRDefault="00B14511" w:rsidP="00BA3B11">
            <w:pPr>
              <w:jc w:val="both"/>
              <w:rPr>
                <w:rFonts w:ascii="Times New Roman" w:hAnsi="Times New Roman" w:cs="Times New Roman"/>
                <w:sz w:val="20"/>
                <w:szCs w:val="20"/>
              </w:rPr>
            </w:pPr>
            <w:r>
              <w:rPr>
                <w:rFonts w:ascii="Times New Roman" w:hAnsi="Times New Roman" w:cs="Times New Roman"/>
                <w:sz w:val="20"/>
                <w:szCs w:val="20"/>
              </w:rPr>
              <w:t>VQA</w:t>
            </w:r>
            <w:r w:rsidR="002E7F33" w:rsidRPr="002E7F33">
              <w:rPr>
                <w:rFonts w:ascii="Times New Roman" w:hAnsi="Times New Roman" w:cs="Times New Roman"/>
                <w:sz w:val="20"/>
                <w:szCs w:val="20"/>
              </w:rPr>
              <w:t xml:space="preserve"> v2.0</w:t>
            </w:r>
          </w:p>
        </w:tc>
        <w:tc>
          <w:tcPr>
            <w:tcW w:w="3006" w:type="dxa"/>
          </w:tcPr>
          <w:p w14:paraId="68AA679B" w14:textId="205350DA" w:rsidR="00BA3B11" w:rsidRDefault="00B14511" w:rsidP="00BA3B11">
            <w:pPr>
              <w:jc w:val="both"/>
              <w:rPr>
                <w:rFonts w:ascii="Times New Roman" w:hAnsi="Times New Roman" w:cs="Times New Roman"/>
                <w:sz w:val="20"/>
                <w:szCs w:val="20"/>
              </w:rPr>
            </w:pPr>
            <w:r>
              <w:rPr>
                <w:rFonts w:ascii="Times New Roman" w:hAnsi="Times New Roman" w:cs="Times New Roman"/>
                <w:sz w:val="20"/>
                <w:szCs w:val="20"/>
              </w:rPr>
              <w:t>70.55</w:t>
            </w:r>
          </w:p>
        </w:tc>
      </w:tr>
      <w:tr w:rsidR="00BA3B11" w14:paraId="7E2F0B84" w14:textId="77777777" w:rsidTr="00BA3B11">
        <w:tc>
          <w:tcPr>
            <w:tcW w:w="3005" w:type="dxa"/>
          </w:tcPr>
          <w:p w14:paraId="05B8B1F0" w14:textId="77777777" w:rsidR="00BA3B11" w:rsidRDefault="00BA3B11" w:rsidP="00BA3B11">
            <w:pPr>
              <w:jc w:val="both"/>
              <w:rPr>
                <w:rFonts w:ascii="Times New Roman" w:hAnsi="Times New Roman" w:cs="Times New Roman"/>
                <w:sz w:val="20"/>
                <w:szCs w:val="20"/>
              </w:rPr>
            </w:pPr>
          </w:p>
        </w:tc>
        <w:tc>
          <w:tcPr>
            <w:tcW w:w="3005" w:type="dxa"/>
          </w:tcPr>
          <w:p w14:paraId="198EF0B3" w14:textId="243C3BDA" w:rsidR="00BA3B11" w:rsidRDefault="00B14511" w:rsidP="00BA3B11">
            <w:pPr>
              <w:jc w:val="both"/>
              <w:rPr>
                <w:rFonts w:ascii="Times New Roman" w:hAnsi="Times New Roman" w:cs="Times New Roman"/>
                <w:sz w:val="20"/>
                <w:szCs w:val="20"/>
              </w:rPr>
            </w:pPr>
            <w:r>
              <w:rPr>
                <w:rFonts w:ascii="Times New Roman" w:hAnsi="Times New Roman" w:cs="Times New Roman"/>
                <w:sz w:val="20"/>
                <w:szCs w:val="20"/>
              </w:rPr>
              <w:t>VCR</w:t>
            </w:r>
          </w:p>
        </w:tc>
        <w:tc>
          <w:tcPr>
            <w:tcW w:w="3006" w:type="dxa"/>
          </w:tcPr>
          <w:p w14:paraId="1BB4B276" w14:textId="00C5A137" w:rsidR="00BA3B11" w:rsidRDefault="00B14511" w:rsidP="00BA3B11">
            <w:pPr>
              <w:jc w:val="both"/>
              <w:rPr>
                <w:rFonts w:ascii="Times New Roman" w:hAnsi="Times New Roman" w:cs="Times New Roman"/>
                <w:sz w:val="20"/>
                <w:szCs w:val="20"/>
              </w:rPr>
            </w:pPr>
            <w:r>
              <w:rPr>
                <w:rFonts w:ascii="Times New Roman" w:hAnsi="Times New Roman" w:cs="Times New Roman"/>
                <w:sz w:val="20"/>
                <w:szCs w:val="20"/>
              </w:rPr>
              <w:t>72.42</w:t>
            </w:r>
          </w:p>
        </w:tc>
      </w:tr>
      <w:bookmarkEnd w:id="11"/>
    </w:tbl>
    <w:p w14:paraId="797D1489" w14:textId="77777777" w:rsidR="00BA3B11" w:rsidRDefault="00BA3B11" w:rsidP="00BA3B11">
      <w:pPr>
        <w:jc w:val="both"/>
        <w:rPr>
          <w:rFonts w:ascii="Times New Roman" w:hAnsi="Times New Roman" w:cs="Times New Roman"/>
          <w:sz w:val="20"/>
          <w:szCs w:val="20"/>
        </w:rPr>
      </w:pPr>
    </w:p>
    <w:p w14:paraId="156720B8" w14:textId="10DD8A91"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pixel</w:t>
      </w:r>
    </w:p>
    <w:tbl>
      <w:tblPr>
        <w:tblStyle w:val="TableGrid"/>
        <w:tblW w:w="0" w:type="auto"/>
        <w:tblLook w:val="04A0" w:firstRow="1" w:lastRow="0" w:firstColumn="1" w:lastColumn="0" w:noHBand="0" w:noVBand="1"/>
      </w:tblPr>
      <w:tblGrid>
        <w:gridCol w:w="3143"/>
        <w:gridCol w:w="2725"/>
        <w:gridCol w:w="3148"/>
      </w:tblGrid>
      <w:tr w:rsidR="0094545B" w14:paraId="602A93F0" w14:textId="77777777" w:rsidTr="0094545B">
        <w:tc>
          <w:tcPr>
            <w:tcW w:w="3143" w:type="dxa"/>
          </w:tcPr>
          <w:p w14:paraId="5BF591D8" w14:textId="42ACE2D5" w:rsidR="0094545B" w:rsidRDefault="0094545B" w:rsidP="009E2758">
            <w:pPr>
              <w:jc w:val="center"/>
              <w:rPr>
                <w:rFonts w:ascii="Times New Roman" w:hAnsi="Times New Roman" w:cs="Times New Roman"/>
                <w:sz w:val="20"/>
                <w:szCs w:val="20"/>
              </w:rPr>
            </w:pPr>
            <w:bookmarkStart w:id="12" w:name="_Hlk184480436"/>
            <w:r>
              <w:rPr>
                <w:rFonts w:ascii="Times New Roman" w:hAnsi="Times New Roman" w:cs="Times New Roman"/>
                <w:sz w:val="20"/>
                <w:szCs w:val="20"/>
              </w:rPr>
              <w:t>Models</w:t>
            </w:r>
          </w:p>
        </w:tc>
        <w:tc>
          <w:tcPr>
            <w:tcW w:w="2725" w:type="dxa"/>
          </w:tcPr>
          <w:p w14:paraId="59A97BDD" w14:textId="6236AED4" w:rsidR="0094545B" w:rsidRDefault="0094545B" w:rsidP="009E2758">
            <w:pPr>
              <w:jc w:val="center"/>
              <w:rPr>
                <w:rFonts w:ascii="Times New Roman" w:hAnsi="Times New Roman" w:cs="Times New Roman"/>
                <w:sz w:val="20"/>
                <w:szCs w:val="20"/>
              </w:rPr>
            </w:pPr>
            <w:r>
              <w:rPr>
                <w:rFonts w:ascii="Times New Roman" w:hAnsi="Times New Roman" w:cs="Times New Roman"/>
                <w:sz w:val="20"/>
                <w:szCs w:val="20"/>
              </w:rPr>
              <w:t>Datasets</w:t>
            </w:r>
          </w:p>
        </w:tc>
        <w:tc>
          <w:tcPr>
            <w:tcW w:w="3148" w:type="dxa"/>
          </w:tcPr>
          <w:p w14:paraId="76E8E874" w14:textId="1770B3AC" w:rsidR="0094545B" w:rsidRDefault="0094545B" w:rsidP="009E2758">
            <w:pPr>
              <w:jc w:val="center"/>
              <w:rPr>
                <w:rFonts w:ascii="Times New Roman" w:hAnsi="Times New Roman" w:cs="Times New Roman"/>
                <w:sz w:val="20"/>
                <w:szCs w:val="20"/>
              </w:rPr>
            </w:pPr>
            <w:r>
              <w:rPr>
                <w:rFonts w:ascii="Times New Roman" w:hAnsi="Times New Roman" w:cs="Times New Roman"/>
                <w:sz w:val="20"/>
                <w:szCs w:val="20"/>
              </w:rPr>
              <w:t>Performance</w:t>
            </w:r>
          </w:p>
        </w:tc>
      </w:tr>
      <w:tr w:rsidR="0094545B" w14:paraId="50DD295B" w14:textId="77777777" w:rsidTr="0094545B">
        <w:tc>
          <w:tcPr>
            <w:tcW w:w="3143" w:type="dxa"/>
          </w:tcPr>
          <w:p w14:paraId="46B3B3A7" w14:textId="3FF7D98F" w:rsidR="0094545B" w:rsidRDefault="0094545B" w:rsidP="009E2758">
            <w:pPr>
              <w:jc w:val="center"/>
              <w:rPr>
                <w:rFonts w:ascii="Times New Roman" w:hAnsi="Times New Roman" w:cs="Times New Roman"/>
                <w:sz w:val="20"/>
                <w:szCs w:val="20"/>
              </w:rPr>
            </w:pPr>
            <w:r w:rsidRPr="0037398D">
              <w:rPr>
                <w:rFonts w:ascii="Times New Roman" w:hAnsi="Times New Roman" w:cs="Times New Roman"/>
                <w:sz w:val="20"/>
                <w:szCs w:val="20"/>
              </w:rPr>
              <w:t>ViLBERT</w:t>
            </w:r>
          </w:p>
        </w:tc>
        <w:tc>
          <w:tcPr>
            <w:tcW w:w="2725" w:type="dxa"/>
          </w:tcPr>
          <w:p w14:paraId="1AF64B76" w14:textId="465760A6" w:rsidR="0094545B" w:rsidRDefault="008C0716" w:rsidP="009E2758">
            <w:pPr>
              <w:jc w:val="center"/>
              <w:rPr>
                <w:rFonts w:ascii="Times New Roman" w:hAnsi="Times New Roman" w:cs="Times New Roman"/>
                <w:sz w:val="20"/>
                <w:szCs w:val="20"/>
              </w:rPr>
            </w:pPr>
            <w:r>
              <w:rPr>
                <w:rFonts w:ascii="Times New Roman" w:hAnsi="Times New Roman" w:cs="Times New Roman"/>
                <w:sz w:val="20"/>
                <w:szCs w:val="20"/>
              </w:rPr>
              <w:t>VQA v2.0</w:t>
            </w:r>
          </w:p>
        </w:tc>
        <w:tc>
          <w:tcPr>
            <w:tcW w:w="3148" w:type="dxa"/>
          </w:tcPr>
          <w:p w14:paraId="76FFDD63" w14:textId="2E4B6437" w:rsidR="0094545B" w:rsidRDefault="0094545B" w:rsidP="009E2758">
            <w:pPr>
              <w:jc w:val="center"/>
              <w:rPr>
                <w:rFonts w:ascii="Times New Roman" w:hAnsi="Times New Roman" w:cs="Times New Roman"/>
                <w:sz w:val="20"/>
                <w:szCs w:val="20"/>
              </w:rPr>
            </w:pPr>
            <w:r>
              <w:rPr>
                <w:rFonts w:ascii="Times New Roman" w:hAnsi="Times New Roman" w:cs="Times New Roman"/>
                <w:sz w:val="20"/>
                <w:szCs w:val="20"/>
              </w:rPr>
              <w:t>70.</w:t>
            </w:r>
            <w:r w:rsidR="008C0716">
              <w:rPr>
                <w:rFonts w:ascii="Times New Roman" w:hAnsi="Times New Roman" w:cs="Times New Roman"/>
                <w:sz w:val="20"/>
                <w:szCs w:val="20"/>
              </w:rPr>
              <w:t>55</w:t>
            </w:r>
          </w:p>
        </w:tc>
      </w:tr>
      <w:tr w:rsidR="0094545B" w14:paraId="387DA2B1" w14:textId="77777777" w:rsidTr="0094545B">
        <w:tc>
          <w:tcPr>
            <w:tcW w:w="3143" w:type="dxa"/>
          </w:tcPr>
          <w:p w14:paraId="5C7A4A4F" w14:textId="4CF638A8" w:rsidR="0094545B" w:rsidRDefault="0094545B" w:rsidP="009E2758">
            <w:pPr>
              <w:jc w:val="center"/>
              <w:rPr>
                <w:rFonts w:ascii="Times New Roman" w:hAnsi="Times New Roman" w:cs="Times New Roman"/>
                <w:sz w:val="20"/>
                <w:szCs w:val="20"/>
              </w:rPr>
            </w:pPr>
            <w:proofErr w:type="spellStart"/>
            <w:r w:rsidRPr="0037398D">
              <w:rPr>
                <w:rFonts w:ascii="Times New Roman" w:hAnsi="Times New Roman" w:cs="Times New Roman"/>
                <w:sz w:val="20"/>
                <w:szCs w:val="20"/>
              </w:rPr>
              <w:t>VisualBERT</w:t>
            </w:r>
            <w:proofErr w:type="spellEnd"/>
          </w:p>
        </w:tc>
        <w:tc>
          <w:tcPr>
            <w:tcW w:w="2725" w:type="dxa"/>
          </w:tcPr>
          <w:p w14:paraId="6DA05C71" w14:textId="0BA5489C" w:rsidR="0094545B" w:rsidRDefault="008C0716" w:rsidP="009E2758">
            <w:pPr>
              <w:jc w:val="center"/>
              <w:rPr>
                <w:rFonts w:ascii="Times New Roman" w:hAnsi="Times New Roman" w:cs="Times New Roman"/>
                <w:sz w:val="20"/>
                <w:szCs w:val="20"/>
              </w:rPr>
            </w:pPr>
            <w:r w:rsidRPr="008C0716">
              <w:rPr>
                <w:rFonts w:ascii="Times New Roman" w:hAnsi="Times New Roman" w:cs="Times New Roman"/>
                <w:sz w:val="20"/>
                <w:szCs w:val="20"/>
              </w:rPr>
              <w:t>VQA 2.0, NLVR2</w:t>
            </w:r>
          </w:p>
        </w:tc>
        <w:tc>
          <w:tcPr>
            <w:tcW w:w="3148" w:type="dxa"/>
          </w:tcPr>
          <w:p w14:paraId="5A8196A8" w14:textId="21802A9E" w:rsidR="0094545B" w:rsidRDefault="008C0716" w:rsidP="009E2758">
            <w:pPr>
              <w:jc w:val="center"/>
              <w:rPr>
                <w:rFonts w:ascii="Times New Roman" w:hAnsi="Times New Roman" w:cs="Times New Roman"/>
                <w:sz w:val="20"/>
                <w:szCs w:val="20"/>
              </w:rPr>
            </w:pPr>
            <w:r w:rsidRPr="008C0716">
              <w:rPr>
                <w:rFonts w:ascii="Times New Roman" w:hAnsi="Times New Roman" w:cs="Times New Roman"/>
                <w:sz w:val="20"/>
                <w:szCs w:val="20"/>
              </w:rPr>
              <w:t>70.80 (VQA)</w:t>
            </w:r>
            <w:r>
              <w:rPr>
                <w:rFonts w:ascii="Times New Roman" w:hAnsi="Times New Roman" w:cs="Times New Roman"/>
                <w:sz w:val="20"/>
                <w:szCs w:val="20"/>
              </w:rPr>
              <w:t xml:space="preserve"> </w:t>
            </w:r>
            <w:r w:rsidRPr="008C0716">
              <w:rPr>
                <w:rFonts w:ascii="Times New Roman" w:hAnsi="Times New Roman" w:cs="Times New Roman"/>
                <w:sz w:val="20"/>
                <w:szCs w:val="20"/>
              </w:rPr>
              <w:t>/</w:t>
            </w:r>
            <w:r>
              <w:rPr>
                <w:rFonts w:ascii="Times New Roman" w:hAnsi="Times New Roman" w:cs="Times New Roman"/>
                <w:sz w:val="20"/>
                <w:szCs w:val="20"/>
              </w:rPr>
              <w:t xml:space="preserve"> </w:t>
            </w:r>
            <w:r w:rsidRPr="008C0716">
              <w:rPr>
                <w:rFonts w:ascii="Times New Roman" w:hAnsi="Times New Roman" w:cs="Times New Roman"/>
                <w:sz w:val="20"/>
                <w:szCs w:val="20"/>
              </w:rPr>
              <w:t>67.4 (NLVR2)</w:t>
            </w:r>
          </w:p>
        </w:tc>
      </w:tr>
      <w:tr w:rsidR="0094545B" w14:paraId="18E0BCA9" w14:textId="77777777" w:rsidTr="0094545B">
        <w:tc>
          <w:tcPr>
            <w:tcW w:w="3143" w:type="dxa"/>
          </w:tcPr>
          <w:p w14:paraId="46D73D36" w14:textId="5D3B02C3" w:rsidR="0094545B" w:rsidRDefault="0094545B" w:rsidP="009E2758">
            <w:pPr>
              <w:jc w:val="center"/>
              <w:rPr>
                <w:rFonts w:ascii="Times New Roman" w:hAnsi="Times New Roman" w:cs="Times New Roman"/>
                <w:sz w:val="20"/>
                <w:szCs w:val="20"/>
              </w:rPr>
            </w:pPr>
            <w:r w:rsidRPr="0037398D">
              <w:rPr>
                <w:rFonts w:ascii="Times New Roman" w:hAnsi="Times New Roman" w:cs="Times New Roman"/>
                <w:sz w:val="20"/>
                <w:szCs w:val="20"/>
              </w:rPr>
              <w:t>VL-BERT</w:t>
            </w:r>
          </w:p>
        </w:tc>
        <w:tc>
          <w:tcPr>
            <w:tcW w:w="2725" w:type="dxa"/>
          </w:tcPr>
          <w:p w14:paraId="7C7655B5" w14:textId="096819DF" w:rsidR="0094545B" w:rsidRDefault="008C0716" w:rsidP="009E2758">
            <w:pPr>
              <w:jc w:val="center"/>
              <w:rPr>
                <w:rFonts w:ascii="Times New Roman" w:hAnsi="Times New Roman" w:cs="Times New Roman"/>
                <w:sz w:val="20"/>
                <w:szCs w:val="20"/>
              </w:rPr>
            </w:pPr>
            <w:r w:rsidRPr="008C0716">
              <w:rPr>
                <w:rFonts w:ascii="Times New Roman" w:hAnsi="Times New Roman" w:cs="Times New Roman"/>
                <w:sz w:val="20"/>
                <w:szCs w:val="20"/>
              </w:rPr>
              <w:t>VQA 2.0</w:t>
            </w:r>
          </w:p>
        </w:tc>
        <w:tc>
          <w:tcPr>
            <w:tcW w:w="3148" w:type="dxa"/>
          </w:tcPr>
          <w:p w14:paraId="4A542373" w14:textId="3C073B2F" w:rsidR="0094545B" w:rsidRDefault="0094545B" w:rsidP="009E2758">
            <w:pPr>
              <w:jc w:val="center"/>
              <w:rPr>
                <w:rFonts w:ascii="Times New Roman" w:hAnsi="Times New Roman" w:cs="Times New Roman"/>
                <w:sz w:val="20"/>
                <w:szCs w:val="20"/>
              </w:rPr>
            </w:pPr>
            <w:r>
              <w:rPr>
                <w:rFonts w:ascii="Times New Roman" w:hAnsi="Times New Roman" w:cs="Times New Roman"/>
                <w:sz w:val="20"/>
                <w:szCs w:val="20"/>
              </w:rPr>
              <w:t>72.22</w:t>
            </w:r>
          </w:p>
        </w:tc>
      </w:tr>
      <w:tr w:rsidR="0094545B" w14:paraId="4227EF80" w14:textId="77777777" w:rsidTr="0094545B">
        <w:tc>
          <w:tcPr>
            <w:tcW w:w="3143" w:type="dxa"/>
          </w:tcPr>
          <w:p w14:paraId="00B2569F" w14:textId="4892825F" w:rsidR="0094545B" w:rsidRDefault="0094545B" w:rsidP="009E2758">
            <w:pPr>
              <w:jc w:val="center"/>
              <w:rPr>
                <w:rFonts w:ascii="Times New Roman" w:hAnsi="Times New Roman" w:cs="Times New Roman"/>
                <w:sz w:val="20"/>
                <w:szCs w:val="20"/>
              </w:rPr>
            </w:pPr>
            <w:r w:rsidRPr="0037398D">
              <w:rPr>
                <w:rFonts w:ascii="Times New Roman" w:hAnsi="Times New Roman" w:cs="Times New Roman"/>
                <w:sz w:val="20"/>
                <w:szCs w:val="20"/>
              </w:rPr>
              <w:t>LXMERT</w:t>
            </w:r>
          </w:p>
        </w:tc>
        <w:tc>
          <w:tcPr>
            <w:tcW w:w="2725" w:type="dxa"/>
          </w:tcPr>
          <w:p w14:paraId="6EE01F20" w14:textId="4E8DCB8A" w:rsidR="0094545B" w:rsidRDefault="008C0716" w:rsidP="009E2758">
            <w:pPr>
              <w:jc w:val="center"/>
              <w:rPr>
                <w:rFonts w:ascii="Times New Roman" w:hAnsi="Times New Roman" w:cs="Times New Roman"/>
                <w:sz w:val="20"/>
                <w:szCs w:val="20"/>
              </w:rPr>
            </w:pPr>
            <w:r w:rsidRPr="008C0716">
              <w:rPr>
                <w:rFonts w:ascii="Times New Roman" w:hAnsi="Times New Roman" w:cs="Times New Roman"/>
                <w:sz w:val="20"/>
                <w:szCs w:val="20"/>
              </w:rPr>
              <w:t>VQA 2.0</w:t>
            </w:r>
          </w:p>
        </w:tc>
        <w:tc>
          <w:tcPr>
            <w:tcW w:w="3148" w:type="dxa"/>
          </w:tcPr>
          <w:p w14:paraId="54B1C037" w14:textId="62C30693" w:rsidR="0094545B" w:rsidRDefault="0094545B" w:rsidP="009E2758">
            <w:pPr>
              <w:jc w:val="center"/>
              <w:rPr>
                <w:rFonts w:ascii="Times New Roman" w:hAnsi="Times New Roman" w:cs="Times New Roman"/>
                <w:sz w:val="20"/>
                <w:szCs w:val="20"/>
              </w:rPr>
            </w:pPr>
            <w:r>
              <w:rPr>
                <w:rFonts w:ascii="Times New Roman" w:hAnsi="Times New Roman" w:cs="Times New Roman"/>
                <w:sz w:val="20"/>
                <w:szCs w:val="20"/>
              </w:rPr>
              <w:t>72.54</w:t>
            </w:r>
          </w:p>
        </w:tc>
      </w:tr>
      <w:tr w:rsidR="0094545B" w14:paraId="75EECC0B" w14:textId="77777777" w:rsidTr="0094545B">
        <w:tc>
          <w:tcPr>
            <w:tcW w:w="3143" w:type="dxa"/>
          </w:tcPr>
          <w:p w14:paraId="111BC790" w14:textId="1ED6FD41" w:rsidR="0094545B" w:rsidRDefault="0094545B" w:rsidP="009E2758">
            <w:pPr>
              <w:jc w:val="center"/>
              <w:rPr>
                <w:rFonts w:ascii="Times New Roman" w:hAnsi="Times New Roman" w:cs="Times New Roman"/>
                <w:sz w:val="20"/>
                <w:szCs w:val="20"/>
              </w:rPr>
            </w:pPr>
            <w:r w:rsidRPr="0037398D">
              <w:rPr>
                <w:rFonts w:ascii="Times New Roman" w:hAnsi="Times New Roman" w:cs="Times New Roman"/>
                <w:sz w:val="20"/>
                <w:szCs w:val="20"/>
              </w:rPr>
              <w:t>UNITER</w:t>
            </w:r>
          </w:p>
        </w:tc>
        <w:tc>
          <w:tcPr>
            <w:tcW w:w="2725" w:type="dxa"/>
          </w:tcPr>
          <w:p w14:paraId="3692FB86" w14:textId="70AED9EB" w:rsidR="0094545B" w:rsidRDefault="008C0716" w:rsidP="009E2758">
            <w:pPr>
              <w:jc w:val="center"/>
              <w:rPr>
                <w:rFonts w:ascii="Times New Roman" w:hAnsi="Times New Roman" w:cs="Times New Roman"/>
                <w:sz w:val="20"/>
                <w:szCs w:val="20"/>
              </w:rPr>
            </w:pPr>
            <w:r w:rsidRPr="008C0716">
              <w:rPr>
                <w:rFonts w:ascii="Times New Roman" w:hAnsi="Times New Roman" w:cs="Times New Roman"/>
                <w:sz w:val="20"/>
                <w:szCs w:val="20"/>
              </w:rPr>
              <w:t>VQA 2.0, Flickr30K, COCO</w:t>
            </w:r>
          </w:p>
        </w:tc>
        <w:tc>
          <w:tcPr>
            <w:tcW w:w="3148" w:type="dxa"/>
          </w:tcPr>
          <w:p w14:paraId="71C38C6B" w14:textId="20B77B4D" w:rsidR="0094545B" w:rsidRDefault="008C0716" w:rsidP="009E2758">
            <w:pPr>
              <w:jc w:val="center"/>
              <w:rPr>
                <w:rFonts w:ascii="Times New Roman" w:hAnsi="Times New Roman" w:cs="Times New Roman"/>
                <w:sz w:val="20"/>
                <w:szCs w:val="20"/>
              </w:rPr>
            </w:pPr>
            <w:r w:rsidRPr="008C0716">
              <w:rPr>
                <w:rFonts w:ascii="Times New Roman" w:hAnsi="Times New Roman" w:cs="Times New Roman"/>
                <w:sz w:val="20"/>
                <w:szCs w:val="20"/>
              </w:rPr>
              <w:t>VQA 72.27</w:t>
            </w:r>
            <w:r>
              <w:rPr>
                <w:rFonts w:ascii="Times New Roman" w:hAnsi="Times New Roman" w:cs="Times New Roman"/>
                <w:sz w:val="20"/>
                <w:szCs w:val="20"/>
              </w:rPr>
              <w:t xml:space="preserve"> / </w:t>
            </w:r>
            <w:r w:rsidRPr="008C0716">
              <w:rPr>
                <w:rFonts w:ascii="Times New Roman" w:hAnsi="Times New Roman" w:cs="Times New Roman"/>
                <w:sz w:val="20"/>
                <w:szCs w:val="20"/>
              </w:rPr>
              <w:t>63.3 (COCO)</w:t>
            </w:r>
          </w:p>
        </w:tc>
      </w:tr>
      <w:tr w:rsidR="0094545B" w14:paraId="1A303303" w14:textId="77777777" w:rsidTr="0094545B">
        <w:tc>
          <w:tcPr>
            <w:tcW w:w="3143" w:type="dxa"/>
          </w:tcPr>
          <w:p w14:paraId="6516C6D8" w14:textId="601106AE" w:rsidR="0094545B" w:rsidRDefault="008C0716" w:rsidP="009E2758">
            <w:pPr>
              <w:jc w:val="center"/>
              <w:rPr>
                <w:rFonts w:ascii="Times New Roman" w:hAnsi="Times New Roman" w:cs="Times New Roman"/>
                <w:sz w:val="20"/>
                <w:szCs w:val="20"/>
              </w:rPr>
            </w:pPr>
            <w:r w:rsidRPr="008C0716">
              <w:rPr>
                <w:rFonts w:ascii="Times New Roman" w:hAnsi="Times New Roman" w:cs="Times New Roman"/>
                <w:sz w:val="20"/>
                <w:szCs w:val="20"/>
              </w:rPr>
              <w:t>Pixel-BERT (x152)</w:t>
            </w:r>
          </w:p>
        </w:tc>
        <w:tc>
          <w:tcPr>
            <w:tcW w:w="2725" w:type="dxa"/>
          </w:tcPr>
          <w:p w14:paraId="7BE1E052" w14:textId="37D0DC7C" w:rsidR="0094545B" w:rsidRDefault="008C0716" w:rsidP="009E2758">
            <w:pPr>
              <w:jc w:val="center"/>
              <w:rPr>
                <w:rFonts w:ascii="Times New Roman" w:hAnsi="Times New Roman" w:cs="Times New Roman"/>
                <w:sz w:val="20"/>
                <w:szCs w:val="20"/>
              </w:rPr>
            </w:pPr>
            <w:r w:rsidRPr="008C0716">
              <w:rPr>
                <w:rFonts w:ascii="Times New Roman" w:hAnsi="Times New Roman" w:cs="Times New Roman"/>
                <w:sz w:val="20"/>
                <w:szCs w:val="20"/>
              </w:rPr>
              <w:t>VQA 2.0, Flickr30K, COCO</w:t>
            </w:r>
          </w:p>
        </w:tc>
        <w:tc>
          <w:tcPr>
            <w:tcW w:w="3148" w:type="dxa"/>
          </w:tcPr>
          <w:p w14:paraId="35D72842" w14:textId="5A3FBD01" w:rsidR="0094545B" w:rsidRDefault="008C0716" w:rsidP="009E2758">
            <w:pPr>
              <w:jc w:val="center"/>
              <w:rPr>
                <w:rFonts w:ascii="Times New Roman" w:hAnsi="Times New Roman" w:cs="Times New Roman"/>
                <w:sz w:val="20"/>
                <w:szCs w:val="20"/>
              </w:rPr>
            </w:pPr>
            <w:r w:rsidRPr="008C0716">
              <w:rPr>
                <w:rFonts w:ascii="Times New Roman" w:hAnsi="Times New Roman" w:cs="Times New Roman"/>
                <w:sz w:val="20"/>
                <w:szCs w:val="20"/>
              </w:rPr>
              <w:t>VQA: 74.45</w:t>
            </w:r>
          </w:p>
        </w:tc>
      </w:tr>
      <w:bookmarkEnd w:id="12"/>
    </w:tbl>
    <w:p w14:paraId="129611CF" w14:textId="77777777" w:rsidR="0037398D" w:rsidRDefault="0037398D" w:rsidP="00BA3B11">
      <w:pPr>
        <w:jc w:val="both"/>
        <w:rPr>
          <w:rFonts w:ascii="Times New Roman" w:hAnsi="Times New Roman" w:cs="Times New Roman"/>
          <w:sz w:val="20"/>
          <w:szCs w:val="20"/>
        </w:rPr>
      </w:pPr>
    </w:p>
    <w:p w14:paraId="568250EA" w14:textId="77777777" w:rsidR="008C0716" w:rsidRDefault="008C0716" w:rsidP="00BA3B11">
      <w:pPr>
        <w:jc w:val="both"/>
        <w:rPr>
          <w:rFonts w:ascii="Times New Roman" w:hAnsi="Times New Roman" w:cs="Times New Roman"/>
          <w:sz w:val="20"/>
          <w:szCs w:val="20"/>
        </w:rPr>
      </w:pPr>
    </w:p>
    <w:p w14:paraId="6D02225A" w14:textId="433EA54D" w:rsidR="008C0716" w:rsidRDefault="008C0716" w:rsidP="00BA3B11">
      <w:pPr>
        <w:jc w:val="both"/>
        <w:rPr>
          <w:rFonts w:ascii="Times New Roman" w:hAnsi="Times New Roman" w:cs="Times New Roman"/>
          <w:sz w:val="20"/>
          <w:szCs w:val="20"/>
        </w:rPr>
      </w:pPr>
      <w:proofErr w:type="spellStart"/>
      <w:r>
        <w:rPr>
          <w:rFonts w:ascii="Times New Roman" w:hAnsi="Times New Roman" w:cs="Times New Roman"/>
          <w:sz w:val="20"/>
          <w:szCs w:val="20"/>
        </w:rPr>
        <w:t>vilt</w:t>
      </w:r>
      <w:proofErr w:type="spellEnd"/>
    </w:p>
    <w:tbl>
      <w:tblPr>
        <w:tblStyle w:val="TableGrid"/>
        <w:tblW w:w="0" w:type="auto"/>
        <w:tblLook w:val="04A0" w:firstRow="1" w:lastRow="0" w:firstColumn="1" w:lastColumn="0" w:noHBand="0" w:noVBand="1"/>
      </w:tblPr>
      <w:tblGrid>
        <w:gridCol w:w="3029"/>
        <w:gridCol w:w="2790"/>
        <w:gridCol w:w="3197"/>
      </w:tblGrid>
      <w:tr w:rsidR="008C0716" w14:paraId="39E6E031" w14:textId="77777777" w:rsidTr="008C0716">
        <w:tc>
          <w:tcPr>
            <w:tcW w:w="3029" w:type="dxa"/>
          </w:tcPr>
          <w:p w14:paraId="3206FE40" w14:textId="75FAE2F4" w:rsidR="008C0716" w:rsidRDefault="008C0716" w:rsidP="00BA3B11">
            <w:pPr>
              <w:jc w:val="both"/>
              <w:rPr>
                <w:rFonts w:ascii="Times New Roman" w:hAnsi="Times New Roman" w:cs="Times New Roman"/>
                <w:sz w:val="20"/>
                <w:szCs w:val="20"/>
              </w:rPr>
            </w:pPr>
            <w:bookmarkStart w:id="13" w:name="_Hlk184480552"/>
            <w:r>
              <w:rPr>
                <w:rFonts w:ascii="Times New Roman" w:hAnsi="Times New Roman" w:cs="Times New Roman"/>
                <w:sz w:val="20"/>
                <w:szCs w:val="20"/>
              </w:rPr>
              <w:t>Models</w:t>
            </w:r>
          </w:p>
        </w:tc>
        <w:tc>
          <w:tcPr>
            <w:tcW w:w="2790" w:type="dxa"/>
          </w:tcPr>
          <w:p w14:paraId="1DDAFD1C" w14:textId="2D561CB1"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Datasets</w:t>
            </w:r>
          </w:p>
        </w:tc>
        <w:tc>
          <w:tcPr>
            <w:tcW w:w="3197" w:type="dxa"/>
          </w:tcPr>
          <w:p w14:paraId="5154B66A" w14:textId="324861C1"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Performance</w:t>
            </w:r>
          </w:p>
        </w:tc>
      </w:tr>
      <w:tr w:rsidR="008C0716" w14:paraId="76E07727" w14:textId="77777777" w:rsidTr="008C0716">
        <w:tc>
          <w:tcPr>
            <w:tcW w:w="3029" w:type="dxa"/>
          </w:tcPr>
          <w:p w14:paraId="69338FEA" w14:textId="27C74823"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VilBERT</w:t>
            </w:r>
          </w:p>
        </w:tc>
        <w:tc>
          <w:tcPr>
            <w:tcW w:w="2790" w:type="dxa"/>
          </w:tcPr>
          <w:p w14:paraId="568FBEFB" w14:textId="4839A411" w:rsidR="008C0716" w:rsidRDefault="008C0716" w:rsidP="00BA3B11">
            <w:pPr>
              <w:jc w:val="both"/>
              <w:rPr>
                <w:rFonts w:ascii="Times New Roman" w:hAnsi="Times New Roman" w:cs="Times New Roman"/>
                <w:sz w:val="20"/>
                <w:szCs w:val="20"/>
              </w:rPr>
            </w:pPr>
            <w:r w:rsidRPr="008C0716">
              <w:rPr>
                <w:rFonts w:ascii="Times New Roman" w:hAnsi="Times New Roman" w:cs="Times New Roman"/>
                <w:sz w:val="20"/>
                <w:szCs w:val="20"/>
              </w:rPr>
              <w:t>MSCOCO, Visual Genome</w:t>
            </w:r>
          </w:p>
        </w:tc>
        <w:tc>
          <w:tcPr>
            <w:tcW w:w="3197" w:type="dxa"/>
          </w:tcPr>
          <w:p w14:paraId="7A24F539" w14:textId="6BB9EB1C"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70.55</w:t>
            </w:r>
          </w:p>
        </w:tc>
      </w:tr>
      <w:tr w:rsidR="008C0716" w14:paraId="1DE5EAA4" w14:textId="77777777" w:rsidTr="008C0716">
        <w:tc>
          <w:tcPr>
            <w:tcW w:w="3029" w:type="dxa"/>
          </w:tcPr>
          <w:p w14:paraId="1C47FF4B" w14:textId="48ABF599" w:rsidR="008C0716" w:rsidRDefault="008C0716" w:rsidP="00BA3B11">
            <w:pPr>
              <w:jc w:val="both"/>
              <w:rPr>
                <w:rFonts w:ascii="Times New Roman" w:hAnsi="Times New Roman" w:cs="Times New Roman"/>
                <w:sz w:val="20"/>
                <w:szCs w:val="20"/>
              </w:rPr>
            </w:pPr>
            <w:proofErr w:type="spellStart"/>
            <w:r>
              <w:rPr>
                <w:rFonts w:ascii="Times New Roman" w:hAnsi="Times New Roman" w:cs="Times New Roman"/>
                <w:sz w:val="20"/>
                <w:szCs w:val="20"/>
              </w:rPr>
              <w:t>VisualBERT</w:t>
            </w:r>
            <w:proofErr w:type="spellEnd"/>
          </w:p>
        </w:tc>
        <w:tc>
          <w:tcPr>
            <w:tcW w:w="2790" w:type="dxa"/>
          </w:tcPr>
          <w:p w14:paraId="30124387" w14:textId="77777777" w:rsidR="008C0716" w:rsidRPr="008C0716" w:rsidRDefault="008C0716" w:rsidP="008C0716">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tblGrid>
            <w:tr w:rsidR="008C0716" w:rsidRPr="008C0716" w14:paraId="124C9911" w14:textId="77777777" w:rsidTr="008C0716">
              <w:trPr>
                <w:tblCellSpacing w:w="15" w:type="dxa"/>
              </w:trPr>
              <w:tc>
                <w:tcPr>
                  <w:tcW w:w="0" w:type="auto"/>
                  <w:vAlign w:val="center"/>
                  <w:hideMark/>
                </w:tcPr>
                <w:p w14:paraId="47B55361" w14:textId="77777777" w:rsidR="008C0716" w:rsidRPr="008C0716" w:rsidRDefault="008C0716" w:rsidP="008C0716">
                  <w:pPr>
                    <w:spacing w:after="0" w:line="240" w:lineRule="auto"/>
                    <w:jc w:val="both"/>
                    <w:rPr>
                      <w:rFonts w:ascii="Times New Roman" w:hAnsi="Times New Roman" w:cs="Times New Roman"/>
                      <w:sz w:val="20"/>
                      <w:szCs w:val="20"/>
                    </w:rPr>
                  </w:pPr>
                  <w:r w:rsidRPr="008C0716">
                    <w:rPr>
                      <w:rFonts w:ascii="Times New Roman" w:hAnsi="Times New Roman" w:cs="Times New Roman"/>
                      <w:sz w:val="20"/>
                      <w:szCs w:val="20"/>
                    </w:rPr>
                    <w:t>MSCOCO, Conceptual Captions</w:t>
                  </w:r>
                </w:p>
              </w:tc>
            </w:tr>
          </w:tbl>
          <w:p w14:paraId="51D324FD" w14:textId="77777777" w:rsidR="008C0716" w:rsidRDefault="008C0716" w:rsidP="00BA3B11">
            <w:pPr>
              <w:jc w:val="both"/>
              <w:rPr>
                <w:rFonts w:ascii="Times New Roman" w:hAnsi="Times New Roman" w:cs="Times New Roman"/>
                <w:sz w:val="20"/>
                <w:szCs w:val="20"/>
              </w:rPr>
            </w:pPr>
          </w:p>
        </w:tc>
        <w:tc>
          <w:tcPr>
            <w:tcW w:w="3197" w:type="dxa"/>
          </w:tcPr>
          <w:p w14:paraId="111997EC" w14:textId="5DAC6CF8"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70.80</w:t>
            </w:r>
          </w:p>
        </w:tc>
      </w:tr>
      <w:tr w:rsidR="008C0716" w14:paraId="7F747465" w14:textId="77777777" w:rsidTr="008C0716">
        <w:tc>
          <w:tcPr>
            <w:tcW w:w="3029" w:type="dxa"/>
          </w:tcPr>
          <w:p w14:paraId="18674802" w14:textId="3224A51A"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LXMERT</w:t>
            </w:r>
          </w:p>
        </w:tc>
        <w:tc>
          <w:tcPr>
            <w:tcW w:w="2790" w:type="dxa"/>
          </w:tcPr>
          <w:p w14:paraId="045A563C" w14:textId="68BC6C34" w:rsidR="008C0716" w:rsidRDefault="008C0716" w:rsidP="00BA3B11">
            <w:pPr>
              <w:jc w:val="both"/>
              <w:rPr>
                <w:rFonts w:ascii="Times New Roman" w:hAnsi="Times New Roman" w:cs="Times New Roman"/>
                <w:sz w:val="20"/>
                <w:szCs w:val="20"/>
              </w:rPr>
            </w:pPr>
            <w:r w:rsidRPr="008C0716">
              <w:rPr>
                <w:rFonts w:ascii="Times New Roman" w:hAnsi="Times New Roman" w:cs="Times New Roman"/>
                <w:sz w:val="20"/>
                <w:szCs w:val="20"/>
              </w:rPr>
              <w:t>MSCOCO, Visual Genome, GQA</w:t>
            </w:r>
          </w:p>
        </w:tc>
        <w:tc>
          <w:tcPr>
            <w:tcW w:w="3197" w:type="dxa"/>
          </w:tcPr>
          <w:p w14:paraId="4D423191" w14:textId="6F2CD330"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72.42</w:t>
            </w:r>
          </w:p>
        </w:tc>
      </w:tr>
      <w:tr w:rsidR="008C0716" w14:paraId="0E92F605" w14:textId="77777777" w:rsidTr="008C0716">
        <w:tc>
          <w:tcPr>
            <w:tcW w:w="3029" w:type="dxa"/>
          </w:tcPr>
          <w:p w14:paraId="31A23609" w14:textId="23EE88C5"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UNITER</w:t>
            </w:r>
          </w:p>
        </w:tc>
        <w:tc>
          <w:tcPr>
            <w:tcW w:w="2790" w:type="dxa"/>
          </w:tcPr>
          <w:p w14:paraId="6E31BE8D" w14:textId="20936858" w:rsidR="008C0716" w:rsidRDefault="008C0716" w:rsidP="00BA3B11">
            <w:pPr>
              <w:jc w:val="both"/>
              <w:rPr>
                <w:rFonts w:ascii="Times New Roman" w:hAnsi="Times New Roman" w:cs="Times New Roman"/>
                <w:sz w:val="20"/>
                <w:szCs w:val="20"/>
              </w:rPr>
            </w:pPr>
            <w:r w:rsidRPr="008C0716">
              <w:rPr>
                <w:rFonts w:ascii="Times New Roman" w:hAnsi="Times New Roman" w:cs="Times New Roman"/>
                <w:sz w:val="20"/>
                <w:szCs w:val="20"/>
              </w:rPr>
              <w:t>MSCOCO, Visual Genome, Conceptual Captions, SBU</w:t>
            </w:r>
          </w:p>
        </w:tc>
        <w:tc>
          <w:tcPr>
            <w:tcW w:w="3197" w:type="dxa"/>
          </w:tcPr>
          <w:p w14:paraId="36FFCE1D" w14:textId="0FA43E29"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72.70</w:t>
            </w:r>
          </w:p>
        </w:tc>
      </w:tr>
      <w:tr w:rsidR="008C0716" w14:paraId="3CAEA3CC" w14:textId="77777777" w:rsidTr="008C0716">
        <w:tc>
          <w:tcPr>
            <w:tcW w:w="3029" w:type="dxa"/>
          </w:tcPr>
          <w:p w14:paraId="36F4DC3C" w14:textId="6AE6238D"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PIXEL-BERT</w:t>
            </w:r>
          </w:p>
        </w:tc>
        <w:tc>
          <w:tcPr>
            <w:tcW w:w="2790" w:type="dxa"/>
          </w:tcPr>
          <w:p w14:paraId="058FAB70" w14:textId="47C6409A" w:rsidR="008C0716" w:rsidRDefault="008C0716" w:rsidP="00BA3B11">
            <w:pPr>
              <w:jc w:val="both"/>
              <w:rPr>
                <w:rFonts w:ascii="Times New Roman" w:hAnsi="Times New Roman" w:cs="Times New Roman"/>
                <w:sz w:val="20"/>
                <w:szCs w:val="20"/>
              </w:rPr>
            </w:pPr>
            <w:r w:rsidRPr="008C0716">
              <w:rPr>
                <w:rFonts w:ascii="Times New Roman" w:hAnsi="Times New Roman" w:cs="Times New Roman"/>
                <w:sz w:val="20"/>
                <w:szCs w:val="20"/>
              </w:rPr>
              <w:t>MSCOCO</w:t>
            </w:r>
          </w:p>
        </w:tc>
        <w:tc>
          <w:tcPr>
            <w:tcW w:w="3197" w:type="dxa"/>
          </w:tcPr>
          <w:p w14:paraId="6AB1A909" w14:textId="285C1A1B"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74.45</w:t>
            </w:r>
          </w:p>
        </w:tc>
      </w:tr>
      <w:tr w:rsidR="008C0716" w14:paraId="1E00F3C8" w14:textId="77777777" w:rsidTr="008C0716">
        <w:tc>
          <w:tcPr>
            <w:tcW w:w="3029" w:type="dxa"/>
          </w:tcPr>
          <w:p w14:paraId="12CEA7AC" w14:textId="25C74153"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ViLT</w:t>
            </w:r>
          </w:p>
        </w:tc>
        <w:tc>
          <w:tcPr>
            <w:tcW w:w="2790" w:type="dxa"/>
          </w:tcPr>
          <w:p w14:paraId="594BCB48" w14:textId="41FCB8EF" w:rsidR="008C0716" w:rsidRDefault="008C0716" w:rsidP="00BA3B11">
            <w:pPr>
              <w:jc w:val="both"/>
              <w:rPr>
                <w:rFonts w:ascii="Times New Roman" w:hAnsi="Times New Roman" w:cs="Times New Roman"/>
                <w:sz w:val="20"/>
                <w:szCs w:val="20"/>
              </w:rPr>
            </w:pPr>
            <w:r w:rsidRPr="008C0716">
              <w:rPr>
                <w:rFonts w:ascii="Times New Roman" w:hAnsi="Times New Roman" w:cs="Times New Roman"/>
                <w:sz w:val="20"/>
                <w:szCs w:val="20"/>
              </w:rPr>
              <w:t>MSCOCO, Visual Genome, Conceptual Captions, SBU</w:t>
            </w:r>
          </w:p>
        </w:tc>
        <w:tc>
          <w:tcPr>
            <w:tcW w:w="3197" w:type="dxa"/>
          </w:tcPr>
          <w:p w14:paraId="1D032DCE" w14:textId="3A5DD7A4" w:rsidR="008C0716" w:rsidRDefault="008C0716" w:rsidP="00BA3B11">
            <w:pPr>
              <w:jc w:val="both"/>
              <w:rPr>
                <w:rFonts w:ascii="Times New Roman" w:hAnsi="Times New Roman" w:cs="Times New Roman"/>
                <w:sz w:val="20"/>
                <w:szCs w:val="20"/>
              </w:rPr>
            </w:pPr>
            <w:r>
              <w:rPr>
                <w:rFonts w:ascii="Times New Roman" w:hAnsi="Times New Roman" w:cs="Times New Roman"/>
                <w:sz w:val="20"/>
                <w:szCs w:val="20"/>
              </w:rPr>
              <w:t>70.33</w:t>
            </w:r>
          </w:p>
        </w:tc>
      </w:tr>
      <w:bookmarkEnd w:id="13"/>
    </w:tbl>
    <w:p w14:paraId="601C0721" w14:textId="77777777" w:rsidR="0094545B" w:rsidRDefault="0094545B" w:rsidP="00BA3B11">
      <w:pPr>
        <w:jc w:val="both"/>
        <w:rPr>
          <w:rFonts w:ascii="Times New Roman" w:hAnsi="Times New Roman" w:cs="Times New Roman"/>
          <w:sz w:val="20"/>
          <w:szCs w:val="20"/>
        </w:rPr>
      </w:pPr>
    </w:p>
    <w:p w14:paraId="2F400128" w14:textId="3BE909B7" w:rsidR="008C0716" w:rsidRDefault="001A1F53" w:rsidP="00BA3B11">
      <w:pPr>
        <w:jc w:val="both"/>
        <w:rPr>
          <w:rFonts w:ascii="Times New Roman" w:hAnsi="Times New Roman" w:cs="Times New Roman"/>
          <w:sz w:val="20"/>
          <w:szCs w:val="20"/>
        </w:rPr>
      </w:pPr>
      <w:r>
        <w:rPr>
          <w:rFonts w:ascii="Times New Roman" w:hAnsi="Times New Roman" w:cs="Times New Roman"/>
          <w:sz w:val="20"/>
          <w:szCs w:val="20"/>
        </w:rPr>
        <w:t>UNITER</w:t>
      </w:r>
    </w:p>
    <w:tbl>
      <w:tblPr>
        <w:tblStyle w:val="TableGrid"/>
        <w:tblW w:w="0" w:type="auto"/>
        <w:tblLook w:val="04A0" w:firstRow="1" w:lastRow="0" w:firstColumn="1" w:lastColumn="0" w:noHBand="0" w:noVBand="1"/>
      </w:tblPr>
      <w:tblGrid>
        <w:gridCol w:w="4508"/>
        <w:gridCol w:w="4508"/>
      </w:tblGrid>
      <w:tr w:rsidR="001A1F53" w14:paraId="1ABDDE39" w14:textId="77777777" w:rsidTr="001A1F53">
        <w:tc>
          <w:tcPr>
            <w:tcW w:w="4508" w:type="dxa"/>
          </w:tcPr>
          <w:p w14:paraId="251782A9" w14:textId="65F032AA" w:rsidR="001A1F53" w:rsidRDefault="001A1F53" w:rsidP="00BA3B11">
            <w:pPr>
              <w:jc w:val="both"/>
              <w:rPr>
                <w:rFonts w:ascii="Times New Roman" w:hAnsi="Times New Roman" w:cs="Times New Roman"/>
                <w:sz w:val="20"/>
                <w:szCs w:val="20"/>
              </w:rPr>
            </w:pPr>
            <w:bookmarkStart w:id="14" w:name="_Hlk184480703"/>
            <w:r>
              <w:rPr>
                <w:rFonts w:ascii="Times New Roman" w:hAnsi="Times New Roman" w:cs="Times New Roman"/>
                <w:sz w:val="20"/>
                <w:szCs w:val="20"/>
              </w:rPr>
              <w:t>Models</w:t>
            </w:r>
          </w:p>
        </w:tc>
        <w:tc>
          <w:tcPr>
            <w:tcW w:w="4508" w:type="dxa"/>
          </w:tcPr>
          <w:p w14:paraId="11FC6510" w14:textId="73161C0B"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Performance</w:t>
            </w:r>
          </w:p>
        </w:tc>
      </w:tr>
      <w:tr w:rsidR="001A1F53" w14:paraId="423554FC" w14:textId="77777777" w:rsidTr="001A1F53">
        <w:tc>
          <w:tcPr>
            <w:tcW w:w="4508" w:type="dxa"/>
          </w:tcPr>
          <w:p w14:paraId="0102E828" w14:textId="694D4479"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SOTA</w:t>
            </w:r>
          </w:p>
        </w:tc>
        <w:tc>
          <w:tcPr>
            <w:tcW w:w="4508" w:type="dxa"/>
          </w:tcPr>
          <w:p w14:paraId="679109E4" w14:textId="507CF19C"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70.90</w:t>
            </w:r>
          </w:p>
        </w:tc>
      </w:tr>
      <w:tr w:rsidR="001A1F53" w14:paraId="58CEDBD4" w14:textId="77777777" w:rsidTr="001A1F53">
        <w:tc>
          <w:tcPr>
            <w:tcW w:w="4508" w:type="dxa"/>
          </w:tcPr>
          <w:p w14:paraId="130A0EBB" w14:textId="64552E91"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VilBERT</w:t>
            </w:r>
          </w:p>
        </w:tc>
        <w:tc>
          <w:tcPr>
            <w:tcW w:w="4508" w:type="dxa"/>
          </w:tcPr>
          <w:p w14:paraId="03E3E4D8" w14:textId="3EF6A816"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70.92</w:t>
            </w:r>
          </w:p>
        </w:tc>
      </w:tr>
      <w:tr w:rsidR="001A1F53" w14:paraId="57147DF4" w14:textId="77777777" w:rsidTr="001A1F53">
        <w:tc>
          <w:tcPr>
            <w:tcW w:w="4508" w:type="dxa"/>
          </w:tcPr>
          <w:p w14:paraId="12D4380C" w14:textId="53366F90"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VLBERT</w:t>
            </w:r>
          </w:p>
        </w:tc>
        <w:tc>
          <w:tcPr>
            <w:tcW w:w="4508" w:type="dxa"/>
          </w:tcPr>
          <w:p w14:paraId="7276EAA4" w14:textId="5C7EED7A"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72.22</w:t>
            </w:r>
          </w:p>
        </w:tc>
      </w:tr>
      <w:tr w:rsidR="001A1F53" w14:paraId="47EB31EB" w14:textId="77777777" w:rsidTr="001A1F53">
        <w:tc>
          <w:tcPr>
            <w:tcW w:w="4508" w:type="dxa"/>
          </w:tcPr>
          <w:p w14:paraId="4830D487" w14:textId="2092B0C1" w:rsidR="001A1F53" w:rsidRDefault="001A1F53" w:rsidP="00BA3B11">
            <w:pPr>
              <w:jc w:val="both"/>
              <w:rPr>
                <w:rFonts w:ascii="Times New Roman" w:hAnsi="Times New Roman" w:cs="Times New Roman"/>
                <w:sz w:val="20"/>
                <w:szCs w:val="20"/>
              </w:rPr>
            </w:pPr>
            <w:proofErr w:type="spellStart"/>
            <w:r>
              <w:rPr>
                <w:rFonts w:ascii="Times New Roman" w:hAnsi="Times New Roman" w:cs="Times New Roman"/>
                <w:sz w:val="20"/>
                <w:szCs w:val="20"/>
              </w:rPr>
              <w:t>VisualBERT</w:t>
            </w:r>
            <w:proofErr w:type="spellEnd"/>
          </w:p>
        </w:tc>
        <w:tc>
          <w:tcPr>
            <w:tcW w:w="4508" w:type="dxa"/>
          </w:tcPr>
          <w:p w14:paraId="1456258C" w14:textId="12702663"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71.00</w:t>
            </w:r>
          </w:p>
        </w:tc>
      </w:tr>
      <w:tr w:rsidR="001A1F53" w14:paraId="7C0FBA90" w14:textId="77777777" w:rsidTr="001A1F53">
        <w:tc>
          <w:tcPr>
            <w:tcW w:w="4508" w:type="dxa"/>
          </w:tcPr>
          <w:p w14:paraId="24E6D7D8" w14:textId="3ED8C9DD"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LXMERT</w:t>
            </w:r>
          </w:p>
        </w:tc>
        <w:tc>
          <w:tcPr>
            <w:tcW w:w="4508" w:type="dxa"/>
          </w:tcPr>
          <w:p w14:paraId="46F33A48" w14:textId="0890C471"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72.54</w:t>
            </w:r>
          </w:p>
        </w:tc>
      </w:tr>
      <w:tr w:rsidR="001A1F53" w14:paraId="00216BE4" w14:textId="77777777" w:rsidTr="001A1F53">
        <w:tc>
          <w:tcPr>
            <w:tcW w:w="4508" w:type="dxa"/>
          </w:tcPr>
          <w:p w14:paraId="2D2BB8FB" w14:textId="4FF72036"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UNITER</w:t>
            </w:r>
          </w:p>
        </w:tc>
        <w:tc>
          <w:tcPr>
            <w:tcW w:w="4508" w:type="dxa"/>
          </w:tcPr>
          <w:p w14:paraId="01644E6D" w14:textId="1EC8ED0A" w:rsidR="001A1F53" w:rsidRDefault="001A1F53" w:rsidP="00BA3B11">
            <w:pPr>
              <w:jc w:val="both"/>
              <w:rPr>
                <w:rFonts w:ascii="Times New Roman" w:hAnsi="Times New Roman" w:cs="Times New Roman"/>
                <w:sz w:val="20"/>
                <w:szCs w:val="20"/>
              </w:rPr>
            </w:pPr>
            <w:r>
              <w:rPr>
                <w:rFonts w:ascii="Times New Roman" w:hAnsi="Times New Roman" w:cs="Times New Roman"/>
                <w:sz w:val="20"/>
                <w:szCs w:val="20"/>
              </w:rPr>
              <w:t>74.02</w:t>
            </w:r>
          </w:p>
        </w:tc>
      </w:tr>
      <w:bookmarkEnd w:id="14"/>
    </w:tbl>
    <w:p w14:paraId="3DDE3570" w14:textId="7BB1D1B5" w:rsidR="006417DE" w:rsidRDefault="006417DE" w:rsidP="00BA3B11">
      <w:pPr>
        <w:jc w:val="both"/>
        <w:rPr>
          <w:rFonts w:ascii="Times New Roman" w:hAnsi="Times New Roman" w:cs="Times New Roman"/>
          <w:sz w:val="20"/>
          <w:szCs w:val="20"/>
        </w:rPr>
      </w:pPr>
    </w:p>
    <w:p w14:paraId="437F56C9" w14:textId="66AB01BF" w:rsidR="006417DE" w:rsidRDefault="006417DE" w:rsidP="00BA3B11">
      <w:pPr>
        <w:jc w:val="both"/>
        <w:rPr>
          <w:rFonts w:ascii="Times New Roman" w:hAnsi="Times New Roman" w:cs="Times New Roman"/>
          <w:sz w:val="20"/>
          <w:szCs w:val="20"/>
        </w:rPr>
      </w:pPr>
      <w:r>
        <w:rPr>
          <w:rFonts w:ascii="Times New Roman" w:hAnsi="Times New Roman" w:cs="Times New Roman"/>
          <w:sz w:val="20"/>
          <w:szCs w:val="20"/>
        </w:rPr>
        <w:t>VLC</w:t>
      </w:r>
    </w:p>
    <w:tbl>
      <w:tblPr>
        <w:tblStyle w:val="TableGrid"/>
        <w:tblW w:w="0" w:type="auto"/>
        <w:tblLook w:val="04A0" w:firstRow="1" w:lastRow="0" w:firstColumn="1" w:lastColumn="0" w:noHBand="0" w:noVBand="1"/>
      </w:tblPr>
      <w:tblGrid>
        <w:gridCol w:w="3087"/>
        <w:gridCol w:w="2757"/>
        <w:gridCol w:w="3172"/>
      </w:tblGrid>
      <w:tr w:rsidR="006417DE" w14:paraId="0724C36F" w14:textId="77777777" w:rsidTr="006417DE">
        <w:tc>
          <w:tcPr>
            <w:tcW w:w="3087" w:type="dxa"/>
          </w:tcPr>
          <w:p w14:paraId="736948A1" w14:textId="0492A0CA" w:rsidR="006417DE" w:rsidRDefault="006417DE" w:rsidP="00BA3B11">
            <w:pPr>
              <w:jc w:val="both"/>
              <w:rPr>
                <w:rFonts w:ascii="Times New Roman" w:hAnsi="Times New Roman" w:cs="Times New Roman"/>
                <w:sz w:val="20"/>
                <w:szCs w:val="20"/>
              </w:rPr>
            </w:pPr>
            <w:bookmarkStart w:id="15" w:name="_Hlk184480771"/>
            <w:r>
              <w:rPr>
                <w:rFonts w:ascii="Times New Roman" w:hAnsi="Times New Roman" w:cs="Times New Roman"/>
                <w:sz w:val="20"/>
                <w:szCs w:val="20"/>
              </w:rPr>
              <w:t>Model</w:t>
            </w:r>
          </w:p>
        </w:tc>
        <w:tc>
          <w:tcPr>
            <w:tcW w:w="2757" w:type="dxa"/>
          </w:tcPr>
          <w:p w14:paraId="4BC88774" w14:textId="52C4C363" w:rsidR="006417DE" w:rsidRDefault="006417DE" w:rsidP="00BA3B11">
            <w:pPr>
              <w:jc w:val="both"/>
              <w:rPr>
                <w:rFonts w:ascii="Times New Roman" w:hAnsi="Times New Roman" w:cs="Times New Roman"/>
                <w:sz w:val="20"/>
                <w:szCs w:val="20"/>
              </w:rPr>
            </w:pPr>
            <w:r>
              <w:rPr>
                <w:rFonts w:ascii="Times New Roman" w:hAnsi="Times New Roman" w:cs="Times New Roman"/>
                <w:sz w:val="20"/>
                <w:szCs w:val="20"/>
              </w:rPr>
              <w:t>Dataset</w:t>
            </w:r>
          </w:p>
        </w:tc>
        <w:tc>
          <w:tcPr>
            <w:tcW w:w="3172" w:type="dxa"/>
          </w:tcPr>
          <w:p w14:paraId="2914343D" w14:textId="3E408203" w:rsidR="006417DE" w:rsidRDefault="006417DE" w:rsidP="00BA3B11">
            <w:pPr>
              <w:jc w:val="both"/>
              <w:rPr>
                <w:rFonts w:ascii="Times New Roman" w:hAnsi="Times New Roman" w:cs="Times New Roman"/>
                <w:sz w:val="20"/>
                <w:szCs w:val="20"/>
              </w:rPr>
            </w:pPr>
            <w:r>
              <w:rPr>
                <w:rFonts w:ascii="Times New Roman" w:hAnsi="Times New Roman" w:cs="Times New Roman"/>
                <w:sz w:val="20"/>
                <w:szCs w:val="20"/>
              </w:rPr>
              <w:t xml:space="preserve">Performance  </w:t>
            </w:r>
          </w:p>
        </w:tc>
      </w:tr>
      <w:tr w:rsidR="006417DE" w14:paraId="4ED5D2DF" w14:textId="77777777" w:rsidTr="006417DE">
        <w:tc>
          <w:tcPr>
            <w:tcW w:w="3087" w:type="dxa"/>
          </w:tcPr>
          <w:p w14:paraId="286A2070" w14:textId="17D96471" w:rsidR="006417DE" w:rsidRDefault="006417DE" w:rsidP="00BA3B11">
            <w:pPr>
              <w:jc w:val="both"/>
              <w:rPr>
                <w:rFonts w:ascii="Times New Roman" w:hAnsi="Times New Roman" w:cs="Times New Roman"/>
                <w:sz w:val="20"/>
                <w:szCs w:val="20"/>
              </w:rPr>
            </w:pPr>
            <w:r w:rsidRPr="006417DE">
              <w:rPr>
                <w:rFonts w:ascii="Times New Roman" w:hAnsi="Times New Roman" w:cs="Times New Roman"/>
                <w:sz w:val="20"/>
                <w:szCs w:val="20"/>
              </w:rPr>
              <w:t>ViLBERT</w:t>
            </w:r>
          </w:p>
        </w:tc>
        <w:tc>
          <w:tcPr>
            <w:tcW w:w="2757" w:type="dxa"/>
          </w:tcPr>
          <w:p w14:paraId="376318FA" w14:textId="5CDEBBCA" w:rsidR="006417DE" w:rsidRPr="006417DE" w:rsidRDefault="006417DE" w:rsidP="00BA3B11">
            <w:pPr>
              <w:jc w:val="both"/>
              <w:rPr>
                <w:rFonts w:ascii="Times New Roman" w:hAnsi="Times New Roman" w:cs="Times New Roman"/>
                <w:sz w:val="20"/>
                <w:szCs w:val="20"/>
              </w:rPr>
            </w:pPr>
            <w:r w:rsidRPr="006417DE">
              <w:rPr>
                <w:rFonts w:ascii="Times New Roman" w:hAnsi="Times New Roman" w:cs="Times New Roman"/>
                <w:sz w:val="20"/>
                <w:szCs w:val="20"/>
              </w:rPr>
              <w:t>A-OKVQA</w:t>
            </w:r>
          </w:p>
        </w:tc>
        <w:tc>
          <w:tcPr>
            <w:tcW w:w="3172" w:type="dxa"/>
          </w:tcPr>
          <w:p w14:paraId="0A6B3B7D" w14:textId="6701493A" w:rsidR="006417DE" w:rsidRDefault="006417DE" w:rsidP="00BA3B11">
            <w:pPr>
              <w:jc w:val="both"/>
              <w:rPr>
                <w:rFonts w:ascii="Times New Roman" w:hAnsi="Times New Roman" w:cs="Times New Roman"/>
                <w:sz w:val="20"/>
                <w:szCs w:val="20"/>
              </w:rPr>
            </w:pPr>
            <w:r w:rsidRPr="006417DE">
              <w:rPr>
                <w:rFonts w:ascii="Times New Roman" w:hAnsi="Times New Roman" w:cs="Times New Roman"/>
                <w:sz w:val="20"/>
                <w:szCs w:val="20"/>
              </w:rPr>
              <w:t>25.85</w:t>
            </w:r>
          </w:p>
        </w:tc>
      </w:tr>
      <w:tr w:rsidR="006417DE" w14:paraId="16FADB61" w14:textId="77777777" w:rsidTr="006417DE">
        <w:tc>
          <w:tcPr>
            <w:tcW w:w="3087" w:type="dxa"/>
          </w:tcPr>
          <w:p w14:paraId="7C079225" w14:textId="77E29E3E" w:rsidR="006417DE" w:rsidRDefault="006417DE" w:rsidP="00BA3B11">
            <w:pPr>
              <w:jc w:val="both"/>
              <w:rPr>
                <w:rFonts w:ascii="Times New Roman" w:hAnsi="Times New Roman" w:cs="Times New Roman"/>
                <w:sz w:val="20"/>
                <w:szCs w:val="20"/>
              </w:rPr>
            </w:pPr>
            <w:r w:rsidRPr="006417DE">
              <w:rPr>
                <w:rFonts w:ascii="Times New Roman" w:hAnsi="Times New Roman" w:cs="Times New Roman"/>
                <w:sz w:val="20"/>
                <w:szCs w:val="20"/>
              </w:rPr>
              <w:t>LXMERT</w:t>
            </w:r>
          </w:p>
        </w:tc>
        <w:tc>
          <w:tcPr>
            <w:tcW w:w="2757" w:type="dxa"/>
          </w:tcPr>
          <w:p w14:paraId="007A1C97" w14:textId="25B0C8AC" w:rsidR="006417DE" w:rsidRPr="006417DE" w:rsidRDefault="006417DE" w:rsidP="00BA3B11">
            <w:pPr>
              <w:jc w:val="both"/>
              <w:rPr>
                <w:rFonts w:ascii="Times New Roman" w:hAnsi="Times New Roman" w:cs="Times New Roman"/>
                <w:sz w:val="20"/>
                <w:szCs w:val="20"/>
              </w:rPr>
            </w:pPr>
            <w:r w:rsidRPr="006417DE">
              <w:rPr>
                <w:rFonts w:ascii="Times New Roman" w:hAnsi="Times New Roman" w:cs="Times New Roman"/>
                <w:sz w:val="20"/>
                <w:szCs w:val="20"/>
              </w:rPr>
              <w:t>A-OKVQA</w:t>
            </w:r>
          </w:p>
        </w:tc>
        <w:tc>
          <w:tcPr>
            <w:tcW w:w="3172" w:type="dxa"/>
          </w:tcPr>
          <w:p w14:paraId="497E8D2D" w14:textId="6FC1FFAA" w:rsidR="006417DE" w:rsidRDefault="006417DE" w:rsidP="00BA3B11">
            <w:pPr>
              <w:jc w:val="both"/>
              <w:rPr>
                <w:rFonts w:ascii="Times New Roman" w:hAnsi="Times New Roman" w:cs="Times New Roman"/>
                <w:sz w:val="20"/>
                <w:szCs w:val="20"/>
              </w:rPr>
            </w:pPr>
            <w:r w:rsidRPr="006417DE">
              <w:rPr>
                <w:rFonts w:ascii="Times New Roman" w:hAnsi="Times New Roman" w:cs="Times New Roman"/>
                <w:sz w:val="20"/>
                <w:szCs w:val="20"/>
              </w:rPr>
              <w:t>25.89</w:t>
            </w:r>
          </w:p>
        </w:tc>
      </w:tr>
      <w:tr w:rsidR="006417DE" w14:paraId="279B6D1E" w14:textId="77777777" w:rsidTr="006417DE">
        <w:tc>
          <w:tcPr>
            <w:tcW w:w="3087" w:type="dxa"/>
          </w:tcPr>
          <w:p w14:paraId="30BEDE86" w14:textId="64F0F61D" w:rsidR="006417DE" w:rsidRDefault="006417DE" w:rsidP="00BA3B11">
            <w:pPr>
              <w:jc w:val="both"/>
              <w:rPr>
                <w:rFonts w:ascii="Times New Roman" w:hAnsi="Times New Roman" w:cs="Times New Roman"/>
                <w:sz w:val="20"/>
                <w:szCs w:val="20"/>
              </w:rPr>
            </w:pPr>
            <w:r w:rsidRPr="006417DE">
              <w:rPr>
                <w:rFonts w:ascii="Times New Roman" w:hAnsi="Times New Roman" w:cs="Times New Roman"/>
                <w:sz w:val="20"/>
                <w:szCs w:val="20"/>
              </w:rPr>
              <w:t>VLC-BERT</w:t>
            </w:r>
          </w:p>
        </w:tc>
        <w:tc>
          <w:tcPr>
            <w:tcW w:w="2757" w:type="dxa"/>
          </w:tcPr>
          <w:p w14:paraId="1F469650" w14:textId="782E25D5" w:rsidR="006417DE" w:rsidRPr="006417DE" w:rsidRDefault="006417DE" w:rsidP="00BA3B11">
            <w:pPr>
              <w:jc w:val="both"/>
              <w:rPr>
                <w:rFonts w:ascii="Times New Roman" w:hAnsi="Times New Roman" w:cs="Times New Roman"/>
                <w:sz w:val="20"/>
                <w:szCs w:val="20"/>
              </w:rPr>
            </w:pPr>
            <w:r w:rsidRPr="006417DE">
              <w:rPr>
                <w:rFonts w:ascii="Times New Roman" w:hAnsi="Times New Roman" w:cs="Times New Roman"/>
                <w:sz w:val="20"/>
                <w:szCs w:val="20"/>
              </w:rPr>
              <w:t>A-OKVQA</w:t>
            </w:r>
          </w:p>
        </w:tc>
        <w:tc>
          <w:tcPr>
            <w:tcW w:w="3172" w:type="dxa"/>
          </w:tcPr>
          <w:p w14:paraId="256B7CB2" w14:textId="67A77BD5" w:rsidR="006417DE" w:rsidRDefault="006417DE" w:rsidP="00BA3B11">
            <w:pPr>
              <w:jc w:val="both"/>
              <w:rPr>
                <w:rFonts w:ascii="Times New Roman" w:hAnsi="Times New Roman" w:cs="Times New Roman"/>
                <w:sz w:val="20"/>
                <w:szCs w:val="20"/>
              </w:rPr>
            </w:pPr>
            <w:r w:rsidRPr="006417DE">
              <w:rPr>
                <w:rFonts w:ascii="Times New Roman" w:hAnsi="Times New Roman" w:cs="Times New Roman"/>
                <w:sz w:val="20"/>
                <w:szCs w:val="20"/>
              </w:rPr>
              <w:t>38.05</w:t>
            </w:r>
          </w:p>
        </w:tc>
      </w:tr>
      <w:bookmarkEnd w:id="15"/>
    </w:tbl>
    <w:p w14:paraId="4CBE08D5" w14:textId="77777777" w:rsidR="009E2758" w:rsidRDefault="009E2758" w:rsidP="00BA3B11">
      <w:pPr>
        <w:jc w:val="both"/>
        <w:rPr>
          <w:rFonts w:ascii="Times New Roman" w:hAnsi="Times New Roman" w:cs="Times New Roman"/>
          <w:sz w:val="20"/>
          <w:szCs w:val="20"/>
        </w:rPr>
      </w:pPr>
    </w:p>
    <w:p w14:paraId="24AD4F47" w14:textId="77777777" w:rsidR="009E2758" w:rsidRDefault="009E2758" w:rsidP="00BA3B11">
      <w:pPr>
        <w:jc w:val="both"/>
        <w:rPr>
          <w:rFonts w:ascii="Times New Roman" w:hAnsi="Times New Roman" w:cs="Times New Roman"/>
          <w:sz w:val="20"/>
          <w:szCs w:val="20"/>
        </w:rPr>
      </w:pPr>
    </w:p>
    <w:p w14:paraId="40EE6943" w14:textId="3165AD12" w:rsidR="006417DE" w:rsidRDefault="0082130A" w:rsidP="00BA3B11">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Mmft</w:t>
      </w:r>
      <w:proofErr w:type="spellEnd"/>
    </w:p>
    <w:tbl>
      <w:tblPr>
        <w:tblStyle w:val="TableGrid"/>
        <w:tblW w:w="0" w:type="auto"/>
        <w:tblLook w:val="04A0" w:firstRow="1" w:lastRow="0" w:firstColumn="1" w:lastColumn="0" w:noHBand="0" w:noVBand="1"/>
      </w:tblPr>
      <w:tblGrid>
        <w:gridCol w:w="4508"/>
        <w:gridCol w:w="4508"/>
      </w:tblGrid>
      <w:tr w:rsidR="0082130A" w14:paraId="6BF99DC3" w14:textId="77777777" w:rsidTr="0082130A">
        <w:tc>
          <w:tcPr>
            <w:tcW w:w="4508" w:type="dxa"/>
          </w:tcPr>
          <w:p w14:paraId="54CCCB0F" w14:textId="653EE56D" w:rsidR="0082130A" w:rsidRDefault="0082130A" w:rsidP="00BA3B11">
            <w:pPr>
              <w:jc w:val="both"/>
              <w:rPr>
                <w:rFonts w:ascii="Times New Roman" w:hAnsi="Times New Roman" w:cs="Times New Roman"/>
                <w:sz w:val="20"/>
                <w:szCs w:val="20"/>
              </w:rPr>
            </w:pPr>
            <w:bookmarkStart w:id="16" w:name="_Hlk184480838"/>
            <w:r>
              <w:rPr>
                <w:rFonts w:ascii="Times New Roman" w:hAnsi="Times New Roman" w:cs="Times New Roman"/>
                <w:sz w:val="20"/>
                <w:szCs w:val="20"/>
              </w:rPr>
              <w:t>Models</w:t>
            </w:r>
          </w:p>
        </w:tc>
        <w:tc>
          <w:tcPr>
            <w:tcW w:w="4508" w:type="dxa"/>
          </w:tcPr>
          <w:p w14:paraId="4F96EC71" w14:textId="70105431" w:rsidR="0082130A" w:rsidRDefault="0082130A" w:rsidP="00BA3B11">
            <w:pPr>
              <w:jc w:val="both"/>
              <w:rPr>
                <w:rFonts w:ascii="Times New Roman" w:hAnsi="Times New Roman" w:cs="Times New Roman"/>
                <w:sz w:val="20"/>
                <w:szCs w:val="20"/>
              </w:rPr>
            </w:pPr>
            <w:r>
              <w:rPr>
                <w:rFonts w:ascii="Times New Roman" w:hAnsi="Times New Roman" w:cs="Times New Roman"/>
                <w:sz w:val="20"/>
                <w:szCs w:val="20"/>
              </w:rPr>
              <w:t>Performance (Q+V+S)</w:t>
            </w:r>
          </w:p>
        </w:tc>
      </w:tr>
      <w:tr w:rsidR="0082130A" w14:paraId="60C8B71D" w14:textId="77777777" w:rsidTr="0082130A">
        <w:tc>
          <w:tcPr>
            <w:tcW w:w="4508" w:type="dxa"/>
          </w:tcPr>
          <w:p w14:paraId="62264590" w14:textId="2AC88C79" w:rsidR="0082130A" w:rsidRDefault="0082130A" w:rsidP="00BA3B11">
            <w:pPr>
              <w:jc w:val="both"/>
              <w:rPr>
                <w:rFonts w:ascii="Times New Roman" w:hAnsi="Times New Roman" w:cs="Times New Roman"/>
                <w:sz w:val="20"/>
                <w:szCs w:val="20"/>
              </w:rPr>
            </w:pPr>
            <w:r w:rsidRPr="0082130A">
              <w:rPr>
                <w:rFonts w:ascii="Times New Roman" w:hAnsi="Times New Roman" w:cs="Times New Roman"/>
                <w:sz w:val="20"/>
                <w:szCs w:val="20"/>
              </w:rPr>
              <w:t>Two-Stream</w:t>
            </w:r>
          </w:p>
        </w:tc>
        <w:tc>
          <w:tcPr>
            <w:tcW w:w="4508" w:type="dxa"/>
          </w:tcPr>
          <w:p w14:paraId="71478BBD" w14:textId="09320290" w:rsidR="0082130A" w:rsidRDefault="0082130A" w:rsidP="00BA3B11">
            <w:pPr>
              <w:jc w:val="both"/>
              <w:rPr>
                <w:rFonts w:ascii="Times New Roman" w:hAnsi="Times New Roman" w:cs="Times New Roman"/>
                <w:sz w:val="20"/>
                <w:szCs w:val="20"/>
              </w:rPr>
            </w:pPr>
            <w:r w:rsidRPr="0082130A">
              <w:rPr>
                <w:rFonts w:ascii="Times New Roman" w:hAnsi="Times New Roman" w:cs="Times New Roman"/>
                <w:sz w:val="20"/>
                <w:szCs w:val="20"/>
              </w:rPr>
              <w:t>67.70</w:t>
            </w:r>
          </w:p>
        </w:tc>
      </w:tr>
      <w:tr w:rsidR="0082130A" w14:paraId="3655F850" w14:textId="77777777" w:rsidTr="0082130A">
        <w:tc>
          <w:tcPr>
            <w:tcW w:w="4508" w:type="dxa"/>
          </w:tcPr>
          <w:p w14:paraId="0F25AB48" w14:textId="350F20A1" w:rsidR="0082130A" w:rsidRDefault="0082130A" w:rsidP="00BA3B11">
            <w:pPr>
              <w:jc w:val="both"/>
              <w:rPr>
                <w:rFonts w:ascii="Times New Roman" w:hAnsi="Times New Roman" w:cs="Times New Roman"/>
                <w:sz w:val="20"/>
                <w:szCs w:val="20"/>
              </w:rPr>
            </w:pPr>
            <w:r w:rsidRPr="0082130A">
              <w:rPr>
                <w:rFonts w:ascii="Times New Roman" w:hAnsi="Times New Roman" w:cs="Times New Roman"/>
                <w:sz w:val="20"/>
                <w:szCs w:val="20"/>
              </w:rPr>
              <w:t>Single BERT</w:t>
            </w:r>
          </w:p>
        </w:tc>
        <w:tc>
          <w:tcPr>
            <w:tcW w:w="4508" w:type="dxa"/>
          </w:tcPr>
          <w:p w14:paraId="3328912B" w14:textId="1656BE6F" w:rsidR="0082130A" w:rsidRDefault="0082130A" w:rsidP="00BA3B11">
            <w:pPr>
              <w:jc w:val="both"/>
              <w:rPr>
                <w:rFonts w:ascii="Times New Roman" w:hAnsi="Times New Roman" w:cs="Times New Roman"/>
                <w:sz w:val="20"/>
                <w:szCs w:val="20"/>
              </w:rPr>
            </w:pPr>
            <w:r w:rsidRPr="0082130A">
              <w:rPr>
                <w:rFonts w:ascii="Times New Roman" w:hAnsi="Times New Roman" w:cs="Times New Roman"/>
                <w:sz w:val="20"/>
                <w:szCs w:val="20"/>
              </w:rPr>
              <w:t>72.20</w:t>
            </w:r>
          </w:p>
        </w:tc>
      </w:tr>
      <w:tr w:rsidR="0082130A" w14:paraId="5AA0A57F" w14:textId="77777777" w:rsidTr="0082130A">
        <w:tc>
          <w:tcPr>
            <w:tcW w:w="4508" w:type="dxa"/>
          </w:tcPr>
          <w:p w14:paraId="1B23D8CD" w14:textId="4B8A54AB" w:rsidR="0082130A" w:rsidRDefault="0082130A" w:rsidP="00BA3B11">
            <w:pPr>
              <w:jc w:val="both"/>
              <w:rPr>
                <w:rFonts w:ascii="Times New Roman" w:hAnsi="Times New Roman" w:cs="Times New Roman"/>
                <w:sz w:val="20"/>
                <w:szCs w:val="20"/>
              </w:rPr>
            </w:pPr>
            <w:r w:rsidRPr="0082130A">
              <w:rPr>
                <w:rFonts w:ascii="Times New Roman" w:hAnsi="Times New Roman" w:cs="Times New Roman"/>
                <w:sz w:val="20"/>
                <w:szCs w:val="20"/>
              </w:rPr>
              <w:t>WACV20</w:t>
            </w:r>
          </w:p>
        </w:tc>
        <w:tc>
          <w:tcPr>
            <w:tcW w:w="4508" w:type="dxa"/>
          </w:tcPr>
          <w:p w14:paraId="4940EBBE" w14:textId="739C5B43" w:rsidR="0082130A" w:rsidRDefault="0082130A" w:rsidP="00BA3B11">
            <w:pPr>
              <w:jc w:val="both"/>
              <w:rPr>
                <w:rFonts w:ascii="Times New Roman" w:hAnsi="Times New Roman" w:cs="Times New Roman"/>
                <w:sz w:val="20"/>
                <w:szCs w:val="20"/>
              </w:rPr>
            </w:pPr>
            <w:r w:rsidRPr="0082130A">
              <w:rPr>
                <w:rFonts w:ascii="Times New Roman" w:hAnsi="Times New Roman" w:cs="Times New Roman"/>
                <w:sz w:val="20"/>
                <w:szCs w:val="20"/>
              </w:rPr>
              <w:t>72.45</w:t>
            </w:r>
          </w:p>
        </w:tc>
      </w:tr>
      <w:tr w:rsidR="0082130A" w14:paraId="7B3CAB75" w14:textId="77777777" w:rsidTr="0082130A">
        <w:tc>
          <w:tcPr>
            <w:tcW w:w="4508" w:type="dxa"/>
          </w:tcPr>
          <w:p w14:paraId="5FF9F24B" w14:textId="15B26D5B" w:rsidR="0082130A" w:rsidRDefault="0082130A" w:rsidP="00BA3B11">
            <w:pPr>
              <w:jc w:val="both"/>
              <w:rPr>
                <w:rFonts w:ascii="Times New Roman" w:hAnsi="Times New Roman" w:cs="Times New Roman"/>
                <w:sz w:val="20"/>
                <w:szCs w:val="20"/>
              </w:rPr>
            </w:pPr>
            <w:r w:rsidRPr="0082130A">
              <w:rPr>
                <w:rFonts w:ascii="Times New Roman" w:hAnsi="Times New Roman" w:cs="Times New Roman"/>
                <w:sz w:val="20"/>
                <w:szCs w:val="20"/>
              </w:rPr>
              <w:t>MMFT</w:t>
            </w:r>
          </w:p>
        </w:tc>
        <w:tc>
          <w:tcPr>
            <w:tcW w:w="4508" w:type="dxa"/>
          </w:tcPr>
          <w:p w14:paraId="12D11C70" w14:textId="721BABE8" w:rsidR="0082130A" w:rsidRDefault="0082130A" w:rsidP="00BA3B11">
            <w:pPr>
              <w:jc w:val="both"/>
              <w:rPr>
                <w:rFonts w:ascii="Times New Roman" w:hAnsi="Times New Roman" w:cs="Times New Roman"/>
                <w:sz w:val="20"/>
                <w:szCs w:val="20"/>
              </w:rPr>
            </w:pPr>
            <w:r w:rsidRPr="0082130A">
              <w:rPr>
                <w:rFonts w:ascii="Times New Roman" w:hAnsi="Times New Roman" w:cs="Times New Roman"/>
                <w:sz w:val="20"/>
                <w:szCs w:val="20"/>
              </w:rPr>
              <w:t>74.97</w:t>
            </w:r>
          </w:p>
        </w:tc>
      </w:tr>
      <w:bookmarkEnd w:id="16"/>
    </w:tbl>
    <w:p w14:paraId="61DC1509" w14:textId="77777777" w:rsidR="0082130A" w:rsidRDefault="0082130A" w:rsidP="00BA3B11">
      <w:pPr>
        <w:jc w:val="both"/>
        <w:rPr>
          <w:rFonts w:ascii="Times New Roman" w:hAnsi="Times New Roman" w:cs="Times New Roman"/>
          <w:sz w:val="20"/>
          <w:szCs w:val="20"/>
        </w:rPr>
      </w:pPr>
    </w:p>
    <w:p w14:paraId="06963183" w14:textId="77777777" w:rsidR="00FB31B0" w:rsidRPr="00BA3B11" w:rsidRDefault="00FB31B0" w:rsidP="00BA3B11">
      <w:pPr>
        <w:jc w:val="both"/>
        <w:rPr>
          <w:rFonts w:ascii="Times New Roman" w:hAnsi="Times New Roman" w:cs="Times New Roman"/>
          <w:sz w:val="20"/>
          <w:szCs w:val="20"/>
        </w:rPr>
      </w:pPr>
    </w:p>
    <w:sectPr w:rsidR="00FB31B0" w:rsidRPr="00BA3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07C3"/>
    <w:multiLevelType w:val="multilevel"/>
    <w:tmpl w:val="E5B87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52A17"/>
    <w:multiLevelType w:val="multilevel"/>
    <w:tmpl w:val="EF30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65D03"/>
    <w:multiLevelType w:val="multilevel"/>
    <w:tmpl w:val="24F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7581F"/>
    <w:multiLevelType w:val="multilevel"/>
    <w:tmpl w:val="CAF0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31851"/>
    <w:multiLevelType w:val="multilevel"/>
    <w:tmpl w:val="FFE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B2E0E"/>
    <w:multiLevelType w:val="hybridMultilevel"/>
    <w:tmpl w:val="4F3E5B90"/>
    <w:lvl w:ilvl="0" w:tplc="21AAC31A">
      <w:start w:val="1"/>
      <w:numFmt w:val="decimal"/>
      <w:lvlText w:val="[%1]"/>
      <w:lvlJc w:val="left"/>
      <w:pPr>
        <w:ind w:left="720" w:hanging="360"/>
      </w:pPr>
      <w:rPr>
        <w:rFonts w:ascii="Times New Roman" w:hAnsi="Times New Roman" w:hint="default"/>
        <w:b w:val="0"/>
        <w:i w:val="0"/>
        <w:sz w:val="20"/>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8D15A1"/>
    <w:multiLevelType w:val="multilevel"/>
    <w:tmpl w:val="378D15A1"/>
    <w:lvl w:ilvl="0">
      <w:start w:val="3"/>
      <w:numFmt w:val="decimal"/>
      <w:suff w:val="space"/>
      <w:lvlText w:val="%1."/>
      <w:lvlJc w:val="left"/>
    </w:lvl>
    <w:lvl w:ilvl="1">
      <w:start w:val="1"/>
      <w:numFmt w:val="decimal"/>
      <w:suff w:val="space"/>
      <w:lvlText w:val="%1.%2"/>
      <w:lvlJc w:val="left"/>
      <w:pPr>
        <w:ind w:left="1701"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44F22CBE"/>
    <w:multiLevelType w:val="multilevel"/>
    <w:tmpl w:val="86A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106AD"/>
    <w:multiLevelType w:val="multilevel"/>
    <w:tmpl w:val="AD3E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32170"/>
    <w:multiLevelType w:val="multilevel"/>
    <w:tmpl w:val="1FC4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519F2"/>
    <w:multiLevelType w:val="multilevel"/>
    <w:tmpl w:val="11320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C35F6C"/>
    <w:multiLevelType w:val="multilevel"/>
    <w:tmpl w:val="F604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56516"/>
    <w:multiLevelType w:val="multilevel"/>
    <w:tmpl w:val="8A0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AF583E"/>
    <w:multiLevelType w:val="multilevel"/>
    <w:tmpl w:val="07A80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154A64"/>
    <w:multiLevelType w:val="multilevel"/>
    <w:tmpl w:val="580E79E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F0C4FE5"/>
    <w:multiLevelType w:val="multilevel"/>
    <w:tmpl w:val="AE64E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990946">
    <w:abstractNumId w:val="5"/>
  </w:num>
  <w:num w:numId="2" w16cid:durableId="13822">
    <w:abstractNumId w:val="14"/>
  </w:num>
  <w:num w:numId="3" w16cid:durableId="1384984982">
    <w:abstractNumId w:val="10"/>
  </w:num>
  <w:num w:numId="4" w16cid:durableId="1261573312">
    <w:abstractNumId w:val="1"/>
  </w:num>
  <w:num w:numId="5" w16cid:durableId="1097749007">
    <w:abstractNumId w:val="8"/>
  </w:num>
  <w:num w:numId="6" w16cid:durableId="61217574">
    <w:abstractNumId w:val="7"/>
  </w:num>
  <w:num w:numId="7" w16cid:durableId="631445976">
    <w:abstractNumId w:val="0"/>
  </w:num>
  <w:num w:numId="8" w16cid:durableId="165479845">
    <w:abstractNumId w:val="4"/>
  </w:num>
  <w:num w:numId="9" w16cid:durableId="46684990">
    <w:abstractNumId w:val="9"/>
  </w:num>
  <w:num w:numId="10" w16cid:durableId="814300029">
    <w:abstractNumId w:val="3"/>
  </w:num>
  <w:num w:numId="11" w16cid:durableId="699475478">
    <w:abstractNumId w:val="13"/>
  </w:num>
  <w:num w:numId="12" w16cid:durableId="1225070868">
    <w:abstractNumId w:val="12"/>
  </w:num>
  <w:num w:numId="13" w16cid:durableId="969939923">
    <w:abstractNumId w:val="11"/>
  </w:num>
  <w:num w:numId="14" w16cid:durableId="1469981658">
    <w:abstractNumId w:val="2"/>
  </w:num>
  <w:num w:numId="15" w16cid:durableId="1484464576">
    <w:abstractNumId w:val="6"/>
  </w:num>
  <w:num w:numId="16" w16cid:durableId="2318182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29"/>
    <w:rsid w:val="00084D6A"/>
    <w:rsid w:val="0009565D"/>
    <w:rsid w:val="000C76F6"/>
    <w:rsid w:val="001A1F53"/>
    <w:rsid w:val="002165EF"/>
    <w:rsid w:val="0026294B"/>
    <w:rsid w:val="0029593D"/>
    <w:rsid w:val="002E7F33"/>
    <w:rsid w:val="00323A16"/>
    <w:rsid w:val="00355533"/>
    <w:rsid w:val="0037398D"/>
    <w:rsid w:val="00470D04"/>
    <w:rsid w:val="00533FEC"/>
    <w:rsid w:val="00571B01"/>
    <w:rsid w:val="006065AD"/>
    <w:rsid w:val="00610698"/>
    <w:rsid w:val="006417DE"/>
    <w:rsid w:val="006E1DD6"/>
    <w:rsid w:val="00791320"/>
    <w:rsid w:val="0082130A"/>
    <w:rsid w:val="00847344"/>
    <w:rsid w:val="00854A54"/>
    <w:rsid w:val="00880F83"/>
    <w:rsid w:val="008C0716"/>
    <w:rsid w:val="008C2F07"/>
    <w:rsid w:val="008D2467"/>
    <w:rsid w:val="008D68F1"/>
    <w:rsid w:val="00923960"/>
    <w:rsid w:val="00933329"/>
    <w:rsid w:val="0094545B"/>
    <w:rsid w:val="009542B6"/>
    <w:rsid w:val="00955F90"/>
    <w:rsid w:val="009E2758"/>
    <w:rsid w:val="00A43C5E"/>
    <w:rsid w:val="00A9765A"/>
    <w:rsid w:val="00B05723"/>
    <w:rsid w:val="00B128D3"/>
    <w:rsid w:val="00B14511"/>
    <w:rsid w:val="00B3447E"/>
    <w:rsid w:val="00B4336B"/>
    <w:rsid w:val="00BA3B11"/>
    <w:rsid w:val="00BF0EDA"/>
    <w:rsid w:val="00C1295F"/>
    <w:rsid w:val="00C251C6"/>
    <w:rsid w:val="00C70186"/>
    <w:rsid w:val="00CB06F5"/>
    <w:rsid w:val="00CB282B"/>
    <w:rsid w:val="00CC2C55"/>
    <w:rsid w:val="00D07378"/>
    <w:rsid w:val="00D7145A"/>
    <w:rsid w:val="00D934B1"/>
    <w:rsid w:val="00DD4FAC"/>
    <w:rsid w:val="00DE3B74"/>
    <w:rsid w:val="00DE7B78"/>
    <w:rsid w:val="00E36805"/>
    <w:rsid w:val="00EF62CE"/>
    <w:rsid w:val="00F96685"/>
    <w:rsid w:val="00FB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915D"/>
  <w15:chartTrackingRefBased/>
  <w15:docId w15:val="{AA21C130-35F5-44B8-BD0F-7F0B8652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6B"/>
    <w:pPr>
      <w:ind w:left="720"/>
      <w:contextualSpacing/>
    </w:pPr>
  </w:style>
  <w:style w:type="paragraph" w:styleId="NoSpacing">
    <w:name w:val="No Spacing"/>
    <w:uiPriority w:val="1"/>
    <w:qFormat/>
    <w:rsid w:val="00084D6A"/>
    <w:pPr>
      <w:spacing w:after="0" w:line="240" w:lineRule="auto"/>
    </w:pPr>
  </w:style>
  <w:style w:type="table" w:styleId="TableGrid">
    <w:name w:val="Table Grid"/>
    <w:basedOn w:val="TableNormal"/>
    <w:uiPriority w:val="39"/>
    <w:rsid w:val="00BA3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50145">
      <w:bodyDiv w:val="1"/>
      <w:marLeft w:val="0"/>
      <w:marRight w:val="0"/>
      <w:marTop w:val="0"/>
      <w:marBottom w:val="0"/>
      <w:divBdr>
        <w:top w:val="none" w:sz="0" w:space="0" w:color="auto"/>
        <w:left w:val="none" w:sz="0" w:space="0" w:color="auto"/>
        <w:bottom w:val="none" w:sz="0" w:space="0" w:color="auto"/>
        <w:right w:val="none" w:sz="0" w:space="0" w:color="auto"/>
      </w:divBdr>
    </w:div>
    <w:div w:id="278147999">
      <w:bodyDiv w:val="1"/>
      <w:marLeft w:val="0"/>
      <w:marRight w:val="0"/>
      <w:marTop w:val="0"/>
      <w:marBottom w:val="0"/>
      <w:divBdr>
        <w:top w:val="none" w:sz="0" w:space="0" w:color="auto"/>
        <w:left w:val="none" w:sz="0" w:space="0" w:color="auto"/>
        <w:bottom w:val="none" w:sz="0" w:space="0" w:color="auto"/>
        <w:right w:val="none" w:sz="0" w:space="0" w:color="auto"/>
      </w:divBdr>
    </w:div>
    <w:div w:id="286854310">
      <w:bodyDiv w:val="1"/>
      <w:marLeft w:val="0"/>
      <w:marRight w:val="0"/>
      <w:marTop w:val="0"/>
      <w:marBottom w:val="0"/>
      <w:divBdr>
        <w:top w:val="none" w:sz="0" w:space="0" w:color="auto"/>
        <w:left w:val="none" w:sz="0" w:space="0" w:color="auto"/>
        <w:bottom w:val="none" w:sz="0" w:space="0" w:color="auto"/>
        <w:right w:val="none" w:sz="0" w:space="0" w:color="auto"/>
      </w:divBdr>
    </w:div>
    <w:div w:id="287248214">
      <w:bodyDiv w:val="1"/>
      <w:marLeft w:val="0"/>
      <w:marRight w:val="0"/>
      <w:marTop w:val="0"/>
      <w:marBottom w:val="0"/>
      <w:divBdr>
        <w:top w:val="none" w:sz="0" w:space="0" w:color="auto"/>
        <w:left w:val="none" w:sz="0" w:space="0" w:color="auto"/>
        <w:bottom w:val="none" w:sz="0" w:space="0" w:color="auto"/>
        <w:right w:val="none" w:sz="0" w:space="0" w:color="auto"/>
      </w:divBdr>
    </w:div>
    <w:div w:id="549266099">
      <w:bodyDiv w:val="1"/>
      <w:marLeft w:val="0"/>
      <w:marRight w:val="0"/>
      <w:marTop w:val="0"/>
      <w:marBottom w:val="0"/>
      <w:divBdr>
        <w:top w:val="none" w:sz="0" w:space="0" w:color="auto"/>
        <w:left w:val="none" w:sz="0" w:space="0" w:color="auto"/>
        <w:bottom w:val="none" w:sz="0" w:space="0" w:color="auto"/>
        <w:right w:val="none" w:sz="0" w:space="0" w:color="auto"/>
      </w:divBdr>
    </w:div>
    <w:div w:id="629475777">
      <w:bodyDiv w:val="1"/>
      <w:marLeft w:val="0"/>
      <w:marRight w:val="0"/>
      <w:marTop w:val="0"/>
      <w:marBottom w:val="0"/>
      <w:divBdr>
        <w:top w:val="none" w:sz="0" w:space="0" w:color="auto"/>
        <w:left w:val="none" w:sz="0" w:space="0" w:color="auto"/>
        <w:bottom w:val="none" w:sz="0" w:space="0" w:color="auto"/>
        <w:right w:val="none" w:sz="0" w:space="0" w:color="auto"/>
      </w:divBdr>
    </w:div>
    <w:div w:id="730692179">
      <w:bodyDiv w:val="1"/>
      <w:marLeft w:val="0"/>
      <w:marRight w:val="0"/>
      <w:marTop w:val="0"/>
      <w:marBottom w:val="0"/>
      <w:divBdr>
        <w:top w:val="none" w:sz="0" w:space="0" w:color="auto"/>
        <w:left w:val="none" w:sz="0" w:space="0" w:color="auto"/>
        <w:bottom w:val="none" w:sz="0" w:space="0" w:color="auto"/>
        <w:right w:val="none" w:sz="0" w:space="0" w:color="auto"/>
      </w:divBdr>
    </w:div>
    <w:div w:id="812405239">
      <w:bodyDiv w:val="1"/>
      <w:marLeft w:val="0"/>
      <w:marRight w:val="0"/>
      <w:marTop w:val="0"/>
      <w:marBottom w:val="0"/>
      <w:divBdr>
        <w:top w:val="none" w:sz="0" w:space="0" w:color="auto"/>
        <w:left w:val="none" w:sz="0" w:space="0" w:color="auto"/>
        <w:bottom w:val="none" w:sz="0" w:space="0" w:color="auto"/>
        <w:right w:val="none" w:sz="0" w:space="0" w:color="auto"/>
      </w:divBdr>
    </w:div>
    <w:div w:id="939724423">
      <w:bodyDiv w:val="1"/>
      <w:marLeft w:val="0"/>
      <w:marRight w:val="0"/>
      <w:marTop w:val="0"/>
      <w:marBottom w:val="0"/>
      <w:divBdr>
        <w:top w:val="none" w:sz="0" w:space="0" w:color="auto"/>
        <w:left w:val="none" w:sz="0" w:space="0" w:color="auto"/>
        <w:bottom w:val="none" w:sz="0" w:space="0" w:color="auto"/>
        <w:right w:val="none" w:sz="0" w:space="0" w:color="auto"/>
      </w:divBdr>
    </w:div>
    <w:div w:id="1036854467">
      <w:bodyDiv w:val="1"/>
      <w:marLeft w:val="0"/>
      <w:marRight w:val="0"/>
      <w:marTop w:val="0"/>
      <w:marBottom w:val="0"/>
      <w:divBdr>
        <w:top w:val="none" w:sz="0" w:space="0" w:color="auto"/>
        <w:left w:val="none" w:sz="0" w:space="0" w:color="auto"/>
        <w:bottom w:val="none" w:sz="0" w:space="0" w:color="auto"/>
        <w:right w:val="none" w:sz="0" w:space="0" w:color="auto"/>
      </w:divBdr>
    </w:div>
    <w:div w:id="1078942684">
      <w:bodyDiv w:val="1"/>
      <w:marLeft w:val="0"/>
      <w:marRight w:val="0"/>
      <w:marTop w:val="0"/>
      <w:marBottom w:val="0"/>
      <w:divBdr>
        <w:top w:val="none" w:sz="0" w:space="0" w:color="auto"/>
        <w:left w:val="none" w:sz="0" w:space="0" w:color="auto"/>
        <w:bottom w:val="none" w:sz="0" w:space="0" w:color="auto"/>
        <w:right w:val="none" w:sz="0" w:space="0" w:color="auto"/>
      </w:divBdr>
    </w:div>
    <w:div w:id="1159493576">
      <w:bodyDiv w:val="1"/>
      <w:marLeft w:val="0"/>
      <w:marRight w:val="0"/>
      <w:marTop w:val="0"/>
      <w:marBottom w:val="0"/>
      <w:divBdr>
        <w:top w:val="none" w:sz="0" w:space="0" w:color="auto"/>
        <w:left w:val="none" w:sz="0" w:space="0" w:color="auto"/>
        <w:bottom w:val="none" w:sz="0" w:space="0" w:color="auto"/>
        <w:right w:val="none" w:sz="0" w:space="0" w:color="auto"/>
      </w:divBdr>
    </w:div>
    <w:div w:id="1551380088">
      <w:bodyDiv w:val="1"/>
      <w:marLeft w:val="0"/>
      <w:marRight w:val="0"/>
      <w:marTop w:val="0"/>
      <w:marBottom w:val="0"/>
      <w:divBdr>
        <w:top w:val="none" w:sz="0" w:space="0" w:color="auto"/>
        <w:left w:val="none" w:sz="0" w:space="0" w:color="auto"/>
        <w:bottom w:val="none" w:sz="0" w:space="0" w:color="auto"/>
        <w:right w:val="none" w:sz="0" w:space="0" w:color="auto"/>
      </w:divBdr>
    </w:div>
    <w:div w:id="201178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30736-1FC8-4690-AA73-5E6629AA7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8</Pages>
  <Words>3610</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Madake</dc:creator>
  <cp:keywords/>
  <dc:description/>
  <cp:lastModifiedBy>Saurabh Madake</cp:lastModifiedBy>
  <cp:revision>15</cp:revision>
  <dcterms:created xsi:type="dcterms:W3CDTF">2024-11-07T17:23:00Z</dcterms:created>
  <dcterms:modified xsi:type="dcterms:W3CDTF">2024-12-07T11:08:00Z</dcterms:modified>
</cp:coreProperties>
</file>