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E1F9C" w14:textId="37B9CAE8" w:rsidR="00D95788" w:rsidRPr="00A56E24" w:rsidRDefault="00097F89" w:rsidP="005B0D74">
      <w:pPr>
        <w:pStyle w:val="Heading1"/>
        <w:jc w:val="center"/>
      </w:pPr>
      <w:r>
        <w:t xml:space="preserve"> </w:t>
      </w:r>
      <w:bookmarkStart w:id="0" w:name="_Toc203403157"/>
      <w:r w:rsidR="00D95788" w:rsidRPr="00A56E24">
        <w:t xml:space="preserve">Predicting Formula 1 Race Outcomes: </w:t>
      </w:r>
      <w:r w:rsidR="00660241">
        <w:t>Decomposing the</w:t>
      </w:r>
      <w:r w:rsidR="00D95788" w:rsidRPr="00A56E24">
        <w:t xml:space="preserve"> Roles of Drivers and Constructors </w:t>
      </w:r>
      <w:r w:rsidR="00660241">
        <w:t>through Linear Modeling</w:t>
      </w:r>
      <w:bookmarkEnd w:id="0"/>
    </w:p>
    <w:p w14:paraId="403E4720" w14:textId="1FB8E58A" w:rsidR="00D95788" w:rsidRPr="00A56E24" w:rsidRDefault="00D95788" w:rsidP="005B0D74">
      <w:pPr>
        <w:jc w:val="center"/>
      </w:pPr>
      <w:r w:rsidRPr="00A56E24">
        <w:t>Saurabh Rane</w:t>
      </w:r>
      <w:r w:rsidR="00782C66">
        <w:t xml:space="preserve"> (</w:t>
      </w:r>
      <w:hyperlink r:id="rId11" w:history="1">
        <w:r w:rsidR="005B0D74" w:rsidRPr="003D3233">
          <w:rPr>
            <w:rStyle w:val="Hyperlink"/>
          </w:rPr>
          <w:t>rane.saurabh7@gmail.com</w:t>
        </w:r>
      </w:hyperlink>
      <w:r w:rsidR="005B0D74">
        <w:t xml:space="preserve">, </w:t>
      </w:r>
      <w:hyperlink r:id="rId12" w:history="1">
        <w:r w:rsidR="005B0D74" w:rsidRPr="005B0D74">
          <w:rPr>
            <w:rStyle w:val="Hyperlink"/>
          </w:rPr>
          <w:t>saurabhr.com</w:t>
        </w:r>
      </w:hyperlink>
      <w:r w:rsidR="005B0D74">
        <w:t>)</w:t>
      </w:r>
    </w:p>
    <w:p w14:paraId="44BC5B69" w14:textId="5D226B19" w:rsidR="00D95788" w:rsidRPr="00A56E24" w:rsidRDefault="00782C66" w:rsidP="005B0D74">
      <w:pPr>
        <w:jc w:val="center"/>
      </w:pPr>
      <w:r>
        <w:t>July 17</w:t>
      </w:r>
      <w:r w:rsidRPr="00782C66">
        <w:rPr>
          <w:vertAlign w:val="superscript"/>
        </w:rPr>
        <w:t>th</w:t>
      </w:r>
      <w:r w:rsidR="00F5298A">
        <w:t>, 2024</w:t>
      </w:r>
    </w:p>
    <w:sdt>
      <w:sdtPr>
        <w:id w:val="1286004688"/>
        <w:docPartObj>
          <w:docPartGallery w:val="Table of Contents"/>
          <w:docPartUnique/>
        </w:docPartObj>
      </w:sdtPr>
      <w:sdtEndPr>
        <w:rPr>
          <w:b/>
          <w:bCs/>
          <w:noProof/>
        </w:rPr>
      </w:sdtEndPr>
      <w:sdtContent>
        <w:p w14:paraId="1DE09C9B" w14:textId="50ACF32D" w:rsidR="002A370A" w:rsidRDefault="00AB3146">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203403157" w:history="1">
            <w:r w:rsidR="002A370A" w:rsidRPr="002C4CF0">
              <w:rPr>
                <w:rStyle w:val="Hyperlink"/>
                <w:noProof/>
              </w:rPr>
              <w:t>Predicting Formula 1 Race Outcomes: Decomposing the Roles of Drivers and Constructors through Linear Modeling</w:t>
            </w:r>
            <w:r w:rsidR="002A370A">
              <w:rPr>
                <w:noProof/>
                <w:webHidden/>
              </w:rPr>
              <w:tab/>
            </w:r>
            <w:r w:rsidR="002A370A">
              <w:rPr>
                <w:noProof/>
                <w:webHidden/>
              </w:rPr>
              <w:fldChar w:fldCharType="begin"/>
            </w:r>
            <w:r w:rsidR="002A370A">
              <w:rPr>
                <w:noProof/>
                <w:webHidden/>
              </w:rPr>
              <w:instrText xml:space="preserve"> PAGEREF _Toc203403157 \h </w:instrText>
            </w:r>
            <w:r w:rsidR="002A370A">
              <w:rPr>
                <w:noProof/>
                <w:webHidden/>
              </w:rPr>
            </w:r>
            <w:r w:rsidR="002A370A">
              <w:rPr>
                <w:noProof/>
                <w:webHidden/>
              </w:rPr>
              <w:fldChar w:fldCharType="separate"/>
            </w:r>
            <w:r w:rsidR="002A370A">
              <w:rPr>
                <w:noProof/>
                <w:webHidden/>
              </w:rPr>
              <w:t>1</w:t>
            </w:r>
            <w:r w:rsidR="002A370A">
              <w:rPr>
                <w:noProof/>
                <w:webHidden/>
              </w:rPr>
              <w:fldChar w:fldCharType="end"/>
            </w:r>
          </w:hyperlink>
        </w:p>
        <w:p w14:paraId="4CE4B309" w14:textId="0F0DB324" w:rsidR="002A370A" w:rsidRDefault="002A370A">
          <w:pPr>
            <w:pStyle w:val="TOC2"/>
            <w:tabs>
              <w:tab w:val="right" w:leader="dot" w:pos="9350"/>
            </w:tabs>
            <w:rPr>
              <w:rFonts w:asciiTheme="minorHAnsi" w:eastAsiaTheme="minorEastAsia" w:hAnsiTheme="minorHAnsi" w:cstheme="minorBidi"/>
              <w:noProof/>
              <w:sz w:val="24"/>
              <w:szCs w:val="24"/>
            </w:rPr>
          </w:pPr>
          <w:hyperlink w:anchor="_Toc203403158" w:history="1">
            <w:r w:rsidRPr="002C4CF0">
              <w:rPr>
                <w:rStyle w:val="Hyperlink"/>
                <w:noProof/>
              </w:rPr>
              <w:t>Abstract</w:t>
            </w:r>
            <w:r>
              <w:rPr>
                <w:noProof/>
                <w:webHidden/>
              </w:rPr>
              <w:tab/>
            </w:r>
            <w:r>
              <w:rPr>
                <w:noProof/>
                <w:webHidden/>
              </w:rPr>
              <w:fldChar w:fldCharType="begin"/>
            </w:r>
            <w:r>
              <w:rPr>
                <w:noProof/>
                <w:webHidden/>
              </w:rPr>
              <w:instrText xml:space="preserve"> PAGEREF _Toc203403158 \h </w:instrText>
            </w:r>
            <w:r>
              <w:rPr>
                <w:noProof/>
                <w:webHidden/>
              </w:rPr>
            </w:r>
            <w:r>
              <w:rPr>
                <w:noProof/>
                <w:webHidden/>
              </w:rPr>
              <w:fldChar w:fldCharType="separate"/>
            </w:r>
            <w:r>
              <w:rPr>
                <w:noProof/>
                <w:webHidden/>
              </w:rPr>
              <w:t>2</w:t>
            </w:r>
            <w:r>
              <w:rPr>
                <w:noProof/>
                <w:webHidden/>
              </w:rPr>
              <w:fldChar w:fldCharType="end"/>
            </w:r>
          </w:hyperlink>
        </w:p>
        <w:p w14:paraId="7CB53A1B" w14:textId="65E63181" w:rsidR="002A370A" w:rsidRDefault="002A370A">
          <w:pPr>
            <w:pStyle w:val="TOC2"/>
            <w:tabs>
              <w:tab w:val="left" w:pos="720"/>
              <w:tab w:val="right" w:leader="dot" w:pos="9350"/>
            </w:tabs>
            <w:rPr>
              <w:rFonts w:asciiTheme="minorHAnsi" w:eastAsiaTheme="minorEastAsia" w:hAnsiTheme="minorHAnsi" w:cstheme="minorBidi"/>
              <w:noProof/>
              <w:sz w:val="24"/>
              <w:szCs w:val="24"/>
            </w:rPr>
          </w:pPr>
          <w:hyperlink w:anchor="_Toc203403159" w:history="1">
            <w:r w:rsidRPr="002C4CF0">
              <w:rPr>
                <w:rStyle w:val="Hyperlink"/>
                <w:noProof/>
              </w:rPr>
              <w:t>1.</w:t>
            </w:r>
            <w:r>
              <w:rPr>
                <w:rFonts w:asciiTheme="minorHAnsi" w:eastAsiaTheme="minorEastAsia" w:hAnsiTheme="minorHAnsi" w:cstheme="minorBidi"/>
                <w:noProof/>
                <w:sz w:val="24"/>
                <w:szCs w:val="24"/>
              </w:rPr>
              <w:tab/>
            </w:r>
            <w:r w:rsidRPr="002C4CF0">
              <w:rPr>
                <w:rStyle w:val="Hyperlink"/>
                <w:noProof/>
              </w:rPr>
              <w:t>Introduction</w:t>
            </w:r>
            <w:r>
              <w:rPr>
                <w:noProof/>
                <w:webHidden/>
              </w:rPr>
              <w:tab/>
            </w:r>
            <w:r>
              <w:rPr>
                <w:noProof/>
                <w:webHidden/>
              </w:rPr>
              <w:fldChar w:fldCharType="begin"/>
            </w:r>
            <w:r>
              <w:rPr>
                <w:noProof/>
                <w:webHidden/>
              </w:rPr>
              <w:instrText xml:space="preserve"> PAGEREF _Toc203403159 \h </w:instrText>
            </w:r>
            <w:r>
              <w:rPr>
                <w:noProof/>
                <w:webHidden/>
              </w:rPr>
            </w:r>
            <w:r>
              <w:rPr>
                <w:noProof/>
                <w:webHidden/>
              </w:rPr>
              <w:fldChar w:fldCharType="separate"/>
            </w:r>
            <w:r>
              <w:rPr>
                <w:noProof/>
                <w:webHidden/>
              </w:rPr>
              <w:t>2</w:t>
            </w:r>
            <w:r>
              <w:rPr>
                <w:noProof/>
                <w:webHidden/>
              </w:rPr>
              <w:fldChar w:fldCharType="end"/>
            </w:r>
          </w:hyperlink>
        </w:p>
        <w:p w14:paraId="4F8315D8" w14:textId="5D39E4E0" w:rsidR="002A370A" w:rsidRDefault="002A370A">
          <w:pPr>
            <w:pStyle w:val="TOC2"/>
            <w:tabs>
              <w:tab w:val="left" w:pos="720"/>
              <w:tab w:val="right" w:leader="dot" w:pos="9350"/>
            </w:tabs>
            <w:rPr>
              <w:rFonts w:asciiTheme="minorHAnsi" w:eastAsiaTheme="minorEastAsia" w:hAnsiTheme="minorHAnsi" w:cstheme="minorBidi"/>
              <w:noProof/>
              <w:sz w:val="24"/>
              <w:szCs w:val="24"/>
            </w:rPr>
          </w:pPr>
          <w:hyperlink w:anchor="_Toc203403160" w:history="1">
            <w:r w:rsidRPr="002C4CF0">
              <w:rPr>
                <w:rStyle w:val="Hyperlink"/>
                <w:noProof/>
              </w:rPr>
              <w:t>2.</w:t>
            </w:r>
            <w:r>
              <w:rPr>
                <w:rFonts w:asciiTheme="minorHAnsi" w:eastAsiaTheme="minorEastAsia" w:hAnsiTheme="minorHAnsi" w:cstheme="minorBidi"/>
                <w:noProof/>
                <w:sz w:val="24"/>
                <w:szCs w:val="24"/>
              </w:rPr>
              <w:tab/>
            </w:r>
            <w:r w:rsidRPr="002C4CF0">
              <w:rPr>
                <w:rStyle w:val="Hyperlink"/>
                <w:noProof/>
              </w:rPr>
              <w:t>Data Processing</w:t>
            </w:r>
            <w:r>
              <w:rPr>
                <w:noProof/>
                <w:webHidden/>
              </w:rPr>
              <w:tab/>
            </w:r>
            <w:r>
              <w:rPr>
                <w:noProof/>
                <w:webHidden/>
              </w:rPr>
              <w:fldChar w:fldCharType="begin"/>
            </w:r>
            <w:r>
              <w:rPr>
                <w:noProof/>
                <w:webHidden/>
              </w:rPr>
              <w:instrText xml:space="preserve"> PAGEREF _Toc203403160 \h </w:instrText>
            </w:r>
            <w:r>
              <w:rPr>
                <w:noProof/>
                <w:webHidden/>
              </w:rPr>
            </w:r>
            <w:r>
              <w:rPr>
                <w:noProof/>
                <w:webHidden/>
              </w:rPr>
              <w:fldChar w:fldCharType="separate"/>
            </w:r>
            <w:r>
              <w:rPr>
                <w:noProof/>
                <w:webHidden/>
              </w:rPr>
              <w:t>3</w:t>
            </w:r>
            <w:r>
              <w:rPr>
                <w:noProof/>
                <w:webHidden/>
              </w:rPr>
              <w:fldChar w:fldCharType="end"/>
            </w:r>
          </w:hyperlink>
        </w:p>
        <w:p w14:paraId="72E9D8DB" w14:textId="7FA5AF4A" w:rsidR="002A370A" w:rsidRDefault="002A370A">
          <w:pPr>
            <w:pStyle w:val="TOC2"/>
            <w:tabs>
              <w:tab w:val="left" w:pos="720"/>
              <w:tab w:val="right" w:leader="dot" w:pos="9350"/>
            </w:tabs>
            <w:rPr>
              <w:rFonts w:asciiTheme="minorHAnsi" w:eastAsiaTheme="minorEastAsia" w:hAnsiTheme="minorHAnsi" w:cstheme="minorBidi"/>
              <w:noProof/>
              <w:sz w:val="24"/>
              <w:szCs w:val="24"/>
            </w:rPr>
          </w:pPr>
          <w:hyperlink w:anchor="_Toc203403161" w:history="1">
            <w:r w:rsidRPr="002C4CF0">
              <w:rPr>
                <w:rStyle w:val="Hyperlink"/>
                <w:noProof/>
              </w:rPr>
              <w:t>3.</w:t>
            </w:r>
            <w:r>
              <w:rPr>
                <w:rFonts w:asciiTheme="minorHAnsi" w:eastAsiaTheme="minorEastAsia" w:hAnsiTheme="minorHAnsi" w:cstheme="minorBidi"/>
                <w:noProof/>
                <w:sz w:val="24"/>
                <w:szCs w:val="24"/>
              </w:rPr>
              <w:tab/>
            </w:r>
            <w:r w:rsidRPr="002C4CF0">
              <w:rPr>
                <w:rStyle w:val="Hyperlink"/>
                <w:noProof/>
              </w:rPr>
              <w:t>Methods</w:t>
            </w:r>
            <w:r>
              <w:rPr>
                <w:noProof/>
                <w:webHidden/>
              </w:rPr>
              <w:tab/>
            </w:r>
            <w:r>
              <w:rPr>
                <w:noProof/>
                <w:webHidden/>
              </w:rPr>
              <w:fldChar w:fldCharType="begin"/>
            </w:r>
            <w:r>
              <w:rPr>
                <w:noProof/>
                <w:webHidden/>
              </w:rPr>
              <w:instrText xml:space="preserve"> PAGEREF _Toc203403161 \h </w:instrText>
            </w:r>
            <w:r>
              <w:rPr>
                <w:noProof/>
                <w:webHidden/>
              </w:rPr>
            </w:r>
            <w:r>
              <w:rPr>
                <w:noProof/>
                <w:webHidden/>
              </w:rPr>
              <w:fldChar w:fldCharType="separate"/>
            </w:r>
            <w:r>
              <w:rPr>
                <w:noProof/>
                <w:webHidden/>
              </w:rPr>
              <w:t>4</w:t>
            </w:r>
            <w:r>
              <w:rPr>
                <w:noProof/>
                <w:webHidden/>
              </w:rPr>
              <w:fldChar w:fldCharType="end"/>
            </w:r>
          </w:hyperlink>
        </w:p>
        <w:p w14:paraId="10313E26" w14:textId="07299324"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62" w:history="1">
            <w:r w:rsidRPr="002C4CF0">
              <w:rPr>
                <w:rStyle w:val="Hyperlink"/>
                <w:noProof/>
              </w:rPr>
              <w:t>3.1.</w:t>
            </w:r>
            <w:r>
              <w:rPr>
                <w:rFonts w:asciiTheme="minorHAnsi" w:eastAsiaTheme="minorEastAsia" w:hAnsiTheme="minorHAnsi" w:cstheme="minorBidi"/>
                <w:noProof/>
                <w:sz w:val="24"/>
                <w:szCs w:val="24"/>
              </w:rPr>
              <w:tab/>
            </w:r>
            <w:r w:rsidRPr="002C4CF0">
              <w:rPr>
                <w:rStyle w:val="Hyperlink"/>
                <w:noProof/>
              </w:rPr>
              <w:t>Linear Model With Ridge Regression</w:t>
            </w:r>
            <w:r>
              <w:rPr>
                <w:noProof/>
                <w:webHidden/>
              </w:rPr>
              <w:tab/>
            </w:r>
            <w:r>
              <w:rPr>
                <w:noProof/>
                <w:webHidden/>
              </w:rPr>
              <w:fldChar w:fldCharType="begin"/>
            </w:r>
            <w:r>
              <w:rPr>
                <w:noProof/>
                <w:webHidden/>
              </w:rPr>
              <w:instrText xml:space="preserve"> PAGEREF _Toc203403162 \h </w:instrText>
            </w:r>
            <w:r>
              <w:rPr>
                <w:noProof/>
                <w:webHidden/>
              </w:rPr>
            </w:r>
            <w:r>
              <w:rPr>
                <w:noProof/>
                <w:webHidden/>
              </w:rPr>
              <w:fldChar w:fldCharType="separate"/>
            </w:r>
            <w:r>
              <w:rPr>
                <w:noProof/>
                <w:webHidden/>
              </w:rPr>
              <w:t>4</w:t>
            </w:r>
            <w:r>
              <w:rPr>
                <w:noProof/>
                <w:webHidden/>
              </w:rPr>
              <w:fldChar w:fldCharType="end"/>
            </w:r>
          </w:hyperlink>
        </w:p>
        <w:p w14:paraId="4C2A038F" w14:textId="01A10DF9"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63" w:history="1">
            <w:r w:rsidRPr="002C4CF0">
              <w:rPr>
                <w:rStyle w:val="Hyperlink"/>
                <w:noProof/>
              </w:rPr>
              <w:t>3.2.</w:t>
            </w:r>
            <w:r>
              <w:rPr>
                <w:rFonts w:asciiTheme="minorHAnsi" w:eastAsiaTheme="minorEastAsia" w:hAnsiTheme="minorHAnsi" w:cstheme="minorBidi"/>
                <w:noProof/>
                <w:sz w:val="24"/>
                <w:szCs w:val="24"/>
              </w:rPr>
              <w:tab/>
            </w:r>
            <w:r w:rsidRPr="002C4CF0">
              <w:rPr>
                <w:rStyle w:val="Hyperlink"/>
                <w:noProof/>
              </w:rPr>
              <w:t>Features</w:t>
            </w:r>
            <w:r>
              <w:rPr>
                <w:noProof/>
                <w:webHidden/>
              </w:rPr>
              <w:tab/>
            </w:r>
            <w:r>
              <w:rPr>
                <w:noProof/>
                <w:webHidden/>
              </w:rPr>
              <w:fldChar w:fldCharType="begin"/>
            </w:r>
            <w:r>
              <w:rPr>
                <w:noProof/>
                <w:webHidden/>
              </w:rPr>
              <w:instrText xml:space="preserve"> PAGEREF _Toc203403163 \h </w:instrText>
            </w:r>
            <w:r>
              <w:rPr>
                <w:noProof/>
                <w:webHidden/>
              </w:rPr>
            </w:r>
            <w:r>
              <w:rPr>
                <w:noProof/>
                <w:webHidden/>
              </w:rPr>
              <w:fldChar w:fldCharType="separate"/>
            </w:r>
            <w:r>
              <w:rPr>
                <w:noProof/>
                <w:webHidden/>
              </w:rPr>
              <w:t>5</w:t>
            </w:r>
            <w:r>
              <w:rPr>
                <w:noProof/>
                <w:webHidden/>
              </w:rPr>
              <w:fldChar w:fldCharType="end"/>
            </w:r>
          </w:hyperlink>
        </w:p>
        <w:p w14:paraId="02D750EE" w14:textId="54A44CF2"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64" w:history="1">
            <w:r w:rsidRPr="002C4CF0">
              <w:rPr>
                <w:rStyle w:val="Hyperlink"/>
                <w:noProof/>
              </w:rPr>
              <w:t>3.3.</w:t>
            </w:r>
            <w:r>
              <w:rPr>
                <w:rFonts w:asciiTheme="minorHAnsi" w:eastAsiaTheme="minorEastAsia" w:hAnsiTheme="minorHAnsi" w:cstheme="minorBidi"/>
                <w:noProof/>
                <w:sz w:val="24"/>
                <w:szCs w:val="24"/>
              </w:rPr>
              <w:tab/>
            </w:r>
            <w:r w:rsidRPr="002C4CF0">
              <w:rPr>
                <w:rStyle w:val="Hyperlink"/>
                <w:noProof/>
              </w:rPr>
              <w:t>Coefficient Smoothing</w:t>
            </w:r>
            <w:r>
              <w:rPr>
                <w:noProof/>
                <w:webHidden/>
              </w:rPr>
              <w:tab/>
            </w:r>
            <w:r>
              <w:rPr>
                <w:noProof/>
                <w:webHidden/>
              </w:rPr>
              <w:fldChar w:fldCharType="begin"/>
            </w:r>
            <w:r>
              <w:rPr>
                <w:noProof/>
                <w:webHidden/>
              </w:rPr>
              <w:instrText xml:space="preserve"> PAGEREF _Toc203403164 \h </w:instrText>
            </w:r>
            <w:r>
              <w:rPr>
                <w:noProof/>
                <w:webHidden/>
              </w:rPr>
            </w:r>
            <w:r>
              <w:rPr>
                <w:noProof/>
                <w:webHidden/>
              </w:rPr>
              <w:fldChar w:fldCharType="separate"/>
            </w:r>
            <w:r>
              <w:rPr>
                <w:noProof/>
                <w:webHidden/>
              </w:rPr>
              <w:t>5</w:t>
            </w:r>
            <w:r>
              <w:rPr>
                <w:noProof/>
                <w:webHidden/>
              </w:rPr>
              <w:fldChar w:fldCharType="end"/>
            </w:r>
          </w:hyperlink>
        </w:p>
        <w:p w14:paraId="194874FC" w14:textId="0324318A"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65" w:history="1">
            <w:r w:rsidRPr="002C4CF0">
              <w:rPr>
                <w:rStyle w:val="Hyperlink"/>
                <w:noProof/>
              </w:rPr>
              <w:t>3.4.</w:t>
            </w:r>
            <w:r>
              <w:rPr>
                <w:rFonts w:asciiTheme="minorHAnsi" w:eastAsiaTheme="minorEastAsia" w:hAnsiTheme="minorHAnsi" w:cstheme="minorBidi"/>
                <w:noProof/>
                <w:sz w:val="24"/>
                <w:szCs w:val="24"/>
              </w:rPr>
              <w:tab/>
            </w:r>
            <w:r w:rsidRPr="002C4CF0">
              <w:rPr>
                <w:rStyle w:val="Hyperlink"/>
                <w:noProof/>
              </w:rPr>
              <w:t>Bootstrapping</w:t>
            </w:r>
            <w:r>
              <w:rPr>
                <w:noProof/>
                <w:webHidden/>
              </w:rPr>
              <w:tab/>
            </w:r>
            <w:r>
              <w:rPr>
                <w:noProof/>
                <w:webHidden/>
              </w:rPr>
              <w:fldChar w:fldCharType="begin"/>
            </w:r>
            <w:r>
              <w:rPr>
                <w:noProof/>
                <w:webHidden/>
              </w:rPr>
              <w:instrText xml:space="preserve"> PAGEREF _Toc203403165 \h </w:instrText>
            </w:r>
            <w:r>
              <w:rPr>
                <w:noProof/>
                <w:webHidden/>
              </w:rPr>
            </w:r>
            <w:r>
              <w:rPr>
                <w:noProof/>
                <w:webHidden/>
              </w:rPr>
              <w:fldChar w:fldCharType="separate"/>
            </w:r>
            <w:r>
              <w:rPr>
                <w:noProof/>
                <w:webHidden/>
              </w:rPr>
              <w:t>7</w:t>
            </w:r>
            <w:r>
              <w:rPr>
                <w:noProof/>
                <w:webHidden/>
              </w:rPr>
              <w:fldChar w:fldCharType="end"/>
            </w:r>
          </w:hyperlink>
        </w:p>
        <w:p w14:paraId="0BBC95B5" w14:textId="56D9D6EF"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66" w:history="1">
            <w:r w:rsidRPr="002C4CF0">
              <w:rPr>
                <w:rStyle w:val="Hyperlink"/>
                <w:noProof/>
              </w:rPr>
              <w:t>3.5.</w:t>
            </w:r>
            <w:r>
              <w:rPr>
                <w:rFonts w:asciiTheme="minorHAnsi" w:eastAsiaTheme="minorEastAsia" w:hAnsiTheme="minorHAnsi" w:cstheme="minorBidi"/>
                <w:noProof/>
                <w:sz w:val="24"/>
                <w:szCs w:val="24"/>
              </w:rPr>
              <w:tab/>
            </w:r>
            <w:r w:rsidRPr="002C4CF0">
              <w:rPr>
                <w:rStyle w:val="Hyperlink"/>
                <w:noProof/>
              </w:rPr>
              <w:t>Testing</w:t>
            </w:r>
            <w:r>
              <w:rPr>
                <w:noProof/>
                <w:webHidden/>
              </w:rPr>
              <w:tab/>
            </w:r>
            <w:r>
              <w:rPr>
                <w:noProof/>
                <w:webHidden/>
              </w:rPr>
              <w:fldChar w:fldCharType="begin"/>
            </w:r>
            <w:r>
              <w:rPr>
                <w:noProof/>
                <w:webHidden/>
              </w:rPr>
              <w:instrText xml:space="preserve"> PAGEREF _Toc203403166 \h </w:instrText>
            </w:r>
            <w:r>
              <w:rPr>
                <w:noProof/>
                <w:webHidden/>
              </w:rPr>
            </w:r>
            <w:r>
              <w:rPr>
                <w:noProof/>
                <w:webHidden/>
              </w:rPr>
              <w:fldChar w:fldCharType="separate"/>
            </w:r>
            <w:r>
              <w:rPr>
                <w:noProof/>
                <w:webHidden/>
              </w:rPr>
              <w:t>7</w:t>
            </w:r>
            <w:r>
              <w:rPr>
                <w:noProof/>
                <w:webHidden/>
              </w:rPr>
              <w:fldChar w:fldCharType="end"/>
            </w:r>
          </w:hyperlink>
        </w:p>
        <w:p w14:paraId="5CC80709" w14:textId="0CE6CB83"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67" w:history="1">
            <w:r w:rsidRPr="002C4CF0">
              <w:rPr>
                <w:rStyle w:val="Hyperlink"/>
                <w:noProof/>
              </w:rPr>
              <w:t>3.6.</w:t>
            </w:r>
            <w:r>
              <w:rPr>
                <w:rFonts w:asciiTheme="minorHAnsi" w:eastAsiaTheme="minorEastAsia" w:hAnsiTheme="minorHAnsi" w:cstheme="minorBidi"/>
                <w:noProof/>
                <w:sz w:val="24"/>
                <w:szCs w:val="24"/>
              </w:rPr>
              <w:tab/>
            </w:r>
            <w:r w:rsidRPr="002C4CF0">
              <w:rPr>
                <w:rStyle w:val="Hyperlink"/>
                <w:noProof/>
              </w:rPr>
              <w:t>Logistic Model</w:t>
            </w:r>
            <w:r>
              <w:rPr>
                <w:noProof/>
                <w:webHidden/>
              </w:rPr>
              <w:tab/>
            </w:r>
            <w:r>
              <w:rPr>
                <w:noProof/>
                <w:webHidden/>
              </w:rPr>
              <w:fldChar w:fldCharType="begin"/>
            </w:r>
            <w:r>
              <w:rPr>
                <w:noProof/>
                <w:webHidden/>
              </w:rPr>
              <w:instrText xml:space="preserve"> PAGEREF _Toc203403167 \h </w:instrText>
            </w:r>
            <w:r>
              <w:rPr>
                <w:noProof/>
                <w:webHidden/>
              </w:rPr>
            </w:r>
            <w:r>
              <w:rPr>
                <w:noProof/>
                <w:webHidden/>
              </w:rPr>
              <w:fldChar w:fldCharType="separate"/>
            </w:r>
            <w:r>
              <w:rPr>
                <w:noProof/>
                <w:webHidden/>
              </w:rPr>
              <w:t>8</w:t>
            </w:r>
            <w:r>
              <w:rPr>
                <w:noProof/>
                <w:webHidden/>
              </w:rPr>
              <w:fldChar w:fldCharType="end"/>
            </w:r>
          </w:hyperlink>
        </w:p>
        <w:p w14:paraId="00C2CCA6" w14:textId="07D83969" w:rsidR="002A370A" w:rsidRDefault="002A370A">
          <w:pPr>
            <w:pStyle w:val="TOC2"/>
            <w:tabs>
              <w:tab w:val="left" w:pos="720"/>
              <w:tab w:val="right" w:leader="dot" w:pos="9350"/>
            </w:tabs>
            <w:rPr>
              <w:rFonts w:asciiTheme="minorHAnsi" w:eastAsiaTheme="minorEastAsia" w:hAnsiTheme="minorHAnsi" w:cstheme="minorBidi"/>
              <w:noProof/>
              <w:sz w:val="24"/>
              <w:szCs w:val="24"/>
            </w:rPr>
          </w:pPr>
          <w:hyperlink w:anchor="_Toc203403168" w:history="1">
            <w:r w:rsidRPr="002C4CF0">
              <w:rPr>
                <w:rStyle w:val="Hyperlink"/>
                <w:noProof/>
              </w:rPr>
              <w:t>4.</w:t>
            </w:r>
            <w:r>
              <w:rPr>
                <w:rFonts w:asciiTheme="minorHAnsi" w:eastAsiaTheme="minorEastAsia" w:hAnsiTheme="minorHAnsi" w:cstheme="minorBidi"/>
                <w:noProof/>
                <w:sz w:val="24"/>
                <w:szCs w:val="24"/>
              </w:rPr>
              <w:tab/>
            </w:r>
            <w:r w:rsidRPr="002C4CF0">
              <w:rPr>
                <w:rStyle w:val="Hyperlink"/>
                <w:noProof/>
              </w:rPr>
              <w:t>Results</w:t>
            </w:r>
            <w:r>
              <w:rPr>
                <w:noProof/>
                <w:webHidden/>
              </w:rPr>
              <w:tab/>
            </w:r>
            <w:r>
              <w:rPr>
                <w:noProof/>
                <w:webHidden/>
              </w:rPr>
              <w:fldChar w:fldCharType="begin"/>
            </w:r>
            <w:r>
              <w:rPr>
                <w:noProof/>
                <w:webHidden/>
              </w:rPr>
              <w:instrText xml:space="preserve"> PAGEREF _Toc203403168 \h </w:instrText>
            </w:r>
            <w:r>
              <w:rPr>
                <w:noProof/>
                <w:webHidden/>
              </w:rPr>
            </w:r>
            <w:r>
              <w:rPr>
                <w:noProof/>
                <w:webHidden/>
              </w:rPr>
              <w:fldChar w:fldCharType="separate"/>
            </w:r>
            <w:r>
              <w:rPr>
                <w:noProof/>
                <w:webHidden/>
              </w:rPr>
              <w:t>9</w:t>
            </w:r>
            <w:r>
              <w:rPr>
                <w:noProof/>
                <w:webHidden/>
              </w:rPr>
              <w:fldChar w:fldCharType="end"/>
            </w:r>
          </w:hyperlink>
        </w:p>
        <w:p w14:paraId="4C31B0C1" w14:textId="66091284"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69" w:history="1">
            <w:r w:rsidRPr="002C4CF0">
              <w:rPr>
                <w:rStyle w:val="Hyperlink"/>
                <w:noProof/>
              </w:rPr>
              <w:t>4.1.</w:t>
            </w:r>
            <w:r>
              <w:rPr>
                <w:rFonts w:asciiTheme="minorHAnsi" w:eastAsiaTheme="minorEastAsia" w:hAnsiTheme="minorHAnsi" w:cstheme="minorBidi"/>
                <w:noProof/>
                <w:sz w:val="24"/>
                <w:szCs w:val="24"/>
              </w:rPr>
              <w:tab/>
            </w:r>
            <w:r w:rsidRPr="002C4CF0">
              <w:rPr>
                <w:rStyle w:val="Hyperlink"/>
                <w:noProof/>
              </w:rPr>
              <w:t>Linear Model Results</w:t>
            </w:r>
            <w:r>
              <w:rPr>
                <w:noProof/>
                <w:webHidden/>
              </w:rPr>
              <w:tab/>
            </w:r>
            <w:r>
              <w:rPr>
                <w:noProof/>
                <w:webHidden/>
              </w:rPr>
              <w:fldChar w:fldCharType="begin"/>
            </w:r>
            <w:r>
              <w:rPr>
                <w:noProof/>
                <w:webHidden/>
              </w:rPr>
              <w:instrText xml:space="preserve"> PAGEREF _Toc203403169 \h </w:instrText>
            </w:r>
            <w:r>
              <w:rPr>
                <w:noProof/>
                <w:webHidden/>
              </w:rPr>
            </w:r>
            <w:r>
              <w:rPr>
                <w:noProof/>
                <w:webHidden/>
              </w:rPr>
              <w:fldChar w:fldCharType="separate"/>
            </w:r>
            <w:r>
              <w:rPr>
                <w:noProof/>
                <w:webHidden/>
              </w:rPr>
              <w:t>9</w:t>
            </w:r>
            <w:r>
              <w:rPr>
                <w:noProof/>
                <w:webHidden/>
              </w:rPr>
              <w:fldChar w:fldCharType="end"/>
            </w:r>
          </w:hyperlink>
        </w:p>
        <w:p w14:paraId="2956BBA6" w14:textId="55285C2C"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70" w:history="1">
            <w:r w:rsidRPr="002C4CF0">
              <w:rPr>
                <w:rStyle w:val="Hyperlink"/>
                <w:noProof/>
              </w:rPr>
              <w:t>4.2.</w:t>
            </w:r>
            <w:r>
              <w:rPr>
                <w:rFonts w:asciiTheme="minorHAnsi" w:eastAsiaTheme="minorEastAsia" w:hAnsiTheme="minorHAnsi" w:cstheme="minorBidi"/>
                <w:noProof/>
                <w:sz w:val="24"/>
                <w:szCs w:val="24"/>
              </w:rPr>
              <w:tab/>
            </w:r>
            <w:r w:rsidRPr="002C4CF0">
              <w:rPr>
                <w:rStyle w:val="Hyperlink"/>
                <w:noProof/>
              </w:rPr>
              <w:t>Logistic Model Results</w:t>
            </w:r>
            <w:r>
              <w:rPr>
                <w:noProof/>
                <w:webHidden/>
              </w:rPr>
              <w:tab/>
            </w:r>
            <w:r>
              <w:rPr>
                <w:noProof/>
                <w:webHidden/>
              </w:rPr>
              <w:fldChar w:fldCharType="begin"/>
            </w:r>
            <w:r>
              <w:rPr>
                <w:noProof/>
                <w:webHidden/>
              </w:rPr>
              <w:instrText xml:space="preserve"> PAGEREF _Toc203403170 \h </w:instrText>
            </w:r>
            <w:r>
              <w:rPr>
                <w:noProof/>
                <w:webHidden/>
              </w:rPr>
            </w:r>
            <w:r>
              <w:rPr>
                <w:noProof/>
                <w:webHidden/>
              </w:rPr>
              <w:fldChar w:fldCharType="separate"/>
            </w:r>
            <w:r>
              <w:rPr>
                <w:noProof/>
                <w:webHidden/>
              </w:rPr>
              <w:t>11</w:t>
            </w:r>
            <w:r>
              <w:rPr>
                <w:noProof/>
                <w:webHidden/>
              </w:rPr>
              <w:fldChar w:fldCharType="end"/>
            </w:r>
          </w:hyperlink>
        </w:p>
        <w:p w14:paraId="7F69A4F2" w14:textId="44905F0A"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71" w:history="1">
            <w:r w:rsidRPr="002C4CF0">
              <w:rPr>
                <w:rStyle w:val="Hyperlink"/>
                <w:noProof/>
              </w:rPr>
              <w:t>4.3.</w:t>
            </w:r>
            <w:r>
              <w:rPr>
                <w:rFonts w:asciiTheme="minorHAnsi" w:eastAsiaTheme="minorEastAsia" w:hAnsiTheme="minorHAnsi" w:cstheme="minorBidi"/>
                <w:noProof/>
                <w:sz w:val="24"/>
                <w:szCs w:val="24"/>
              </w:rPr>
              <w:tab/>
            </w:r>
            <w:r w:rsidRPr="002C4CF0">
              <w:rPr>
                <w:rStyle w:val="Hyperlink"/>
                <w:noProof/>
              </w:rPr>
              <w:t>Driver and Constructor Coefficients</w:t>
            </w:r>
            <w:r>
              <w:rPr>
                <w:noProof/>
                <w:webHidden/>
              </w:rPr>
              <w:tab/>
            </w:r>
            <w:r>
              <w:rPr>
                <w:noProof/>
                <w:webHidden/>
              </w:rPr>
              <w:fldChar w:fldCharType="begin"/>
            </w:r>
            <w:r>
              <w:rPr>
                <w:noProof/>
                <w:webHidden/>
              </w:rPr>
              <w:instrText xml:space="preserve"> PAGEREF _Toc203403171 \h </w:instrText>
            </w:r>
            <w:r>
              <w:rPr>
                <w:noProof/>
                <w:webHidden/>
              </w:rPr>
            </w:r>
            <w:r>
              <w:rPr>
                <w:noProof/>
                <w:webHidden/>
              </w:rPr>
              <w:fldChar w:fldCharType="separate"/>
            </w:r>
            <w:r>
              <w:rPr>
                <w:noProof/>
                <w:webHidden/>
              </w:rPr>
              <w:t>12</w:t>
            </w:r>
            <w:r>
              <w:rPr>
                <w:noProof/>
                <w:webHidden/>
              </w:rPr>
              <w:fldChar w:fldCharType="end"/>
            </w:r>
          </w:hyperlink>
        </w:p>
        <w:p w14:paraId="12E9C95C" w14:textId="0F11EA42"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72" w:history="1">
            <w:r w:rsidRPr="002C4CF0">
              <w:rPr>
                <w:rStyle w:val="Hyperlink"/>
                <w:noProof/>
              </w:rPr>
              <w:t>4.4.</w:t>
            </w:r>
            <w:r>
              <w:rPr>
                <w:rFonts w:asciiTheme="minorHAnsi" w:eastAsiaTheme="minorEastAsia" w:hAnsiTheme="minorHAnsi" w:cstheme="minorBidi"/>
                <w:noProof/>
                <w:sz w:val="24"/>
                <w:szCs w:val="24"/>
              </w:rPr>
              <w:tab/>
            </w:r>
            <w:r w:rsidRPr="002C4CF0">
              <w:rPr>
                <w:rStyle w:val="Hyperlink"/>
                <w:noProof/>
              </w:rPr>
              <w:t>Alternate Methods</w:t>
            </w:r>
            <w:r>
              <w:rPr>
                <w:noProof/>
                <w:webHidden/>
              </w:rPr>
              <w:tab/>
            </w:r>
            <w:r>
              <w:rPr>
                <w:noProof/>
                <w:webHidden/>
              </w:rPr>
              <w:fldChar w:fldCharType="begin"/>
            </w:r>
            <w:r>
              <w:rPr>
                <w:noProof/>
                <w:webHidden/>
              </w:rPr>
              <w:instrText xml:space="preserve"> PAGEREF _Toc203403172 \h </w:instrText>
            </w:r>
            <w:r>
              <w:rPr>
                <w:noProof/>
                <w:webHidden/>
              </w:rPr>
            </w:r>
            <w:r>
              <w:rPr>
                <w:noProof/>
                <w:webHidden/>
              </w:rPr>
              <w:fldChar w:fldCharType="separate"/>
            </w:r>
            <w:r>
              <w:rPr>
                <w:noProof/>
                <w:webHidden/>
              </w:rPr>
              <w:t>14</w:t>
            </w:r>
            <w:r>
              <w:rPr>
                <w:noProof/>
                <w:webHidden/>
              </w:rPr>
              <w:fldChar w:fldCharType="end"/>
            </w:r>
          </w:hyperlink>
        </w:p>
        <w:p w14:paraId="2DDE820D" w14:textId="207732C8" w:rsidR="002A370A" w:rsidRDefault="002A370A">
          <w:pPr>
            <w:pStyle w:val="TOC2"/>
            <w:tabs>
              <w:tab w:val="left" w:pos="720"/>
              <w:tab w:val="right" w:leader="dot" w:pos="9350"/>
            </w:tabs>
            <w:rPr>
              <w:rFonts w:asciiTheme="minorHAnsi" w:eastAsiaTheme="minorEastAsia" w:hAnsiTheme="minorHAnsi" w:cstheme="minorBidi"/>
              <w:noProof/>
              <w:sz w:val="24"/>
              <w:szCs w:val="24"/>
            </w:rPr>
          </w:pPr>
          <w:hyperlink w:anchor="_Toc203403173" w:history="1">
            <w:r w:rsidRPr="002C4CF0">
              <w:rPr>
                <w:rStyle w:val="Hyperlink"/>
                <w:noProof/>
              </w:rPr>
              <w:t>5.</w:t>
            </w:r>
            <w:r>
              <w:rPr>
                <w:rFonts w:asciiTheme="minorHAnsi" w:eastAsiaTheme="minorEastAsia" w:hAnsiTheme="minorHAnsi" w:cstheme="minorBidi"/>
                <w:noProof/>
                <w:sz w:val="24"/>
                <w:szCs w:val="24"/>
              </w:rPr>
              <w:tab/>
            </w:r>
            <w:r w:rsidRPr="002C4CF0">
              <w:rPr>
                <w:rStyle w:val="Hyperlink"/>
                <w:noProof/>
              </w:rPr>
              <w:t>Discussion</w:t>
            </w:r>
            <w:r>
              <w:rPr>
                <w:noProof/>
                <w:webHidden/>
              </w:rPr>
              <w:tab/>
            </w:r>
            <w:r>
              <w:rPr>
                <w:noProof/>
                <w:webHidden/>
              </w:rPr>
              <w:fldChar w:fldCharType="begin"/>
            </w:r>
            <w:r>
              <w:rPr>
                <w:noProof/>
                <w:webHidden/>
              </w:rPr>
              <w:instrText xml:space="preserve"> PAGEREF _Toc203403173 \h </w:instrText>
            </w:r>
            <w:r>
              <w:rPr>
                <w:noProof/>
                <w:webHidden/>
              </w:rPr>
            </w:r>
            <w:r>
              <w:rPr>
                <w:noProof/>
                <w:webHidden/>
              </w:rPr>
              <w:fldChar w:fldCharType="separate"/>
            </w:r>
            <w:r>
              <w:rPr>
                <w:noProof/>
                <w:webHidden/>
              </w:rPr>
              <w:t>14</w:t>
            </w:r>
            <w:r>
              <w:rPr>
                <w:noProof/>
                <w:webHidden/>
              </w:rPr>
              <w:fldChar w:fldCharType="end"/>
            </w:r>
          </w:hyperlink>
        </w:p>
        <w:p w14:paraId="4C2FE5F8" w14:textId="203C0FAC"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74" w:history="1">
            <w:r w:rsidRPr="002C4CF0">
              <w:rPr>
                <w:rStyle w:val="Hyperlink"/>
                <w:noProof/>
              </w:rPr>
              <w:t>5.1.</w:t>
            </w:r>
            <w:r>
              <w:rPr>
                <w:rFonts w:asciiTheme="minorHAnsi" w:eastAsiaTheme="minorEastAsia" w:hAnsiTheme="minorHAnsi" w:cstheme="minorBidi"/>
                <w:noProof/>
                <w:sz w:val="24"/>
                <w:szCs w:val="24"/>
              </w:rPr>
              <w:tab/>
            </w:r>
            <w:r w:rsidRPr="002C4CF0">
              <w:rPr>
                <w:rStyle w:val="Hyperlink"/>
                <w:noProof/>
              </w:rPr>
              <w:t>Model Discussion</w:t>
            </w:r>
            <w:r>
              <w:rPr>
                <w:noProof/>
                <w:webHidden/>
              </w:rPr>
              <w:tab/>
            </w:r>
            <w:r>
              <w:rPr>
                <w:noProof/>
                <w:webHidden/>
              </w:rPr>
              <w:fldChar w:fldCharType="begin"/>
            </w:r>
            <w:r>
              <w:rPr>
                <w:noProof/>
                <w:webHidden/>
              </w:rPr>
              <w:instrText xml:space="preserve"> PAGEREF _Toc203403174 \h </w:instrText>
            </w:r>
            <w:r>
              <w:rPr>
                <w:noProof/>
                <w:webHidden/>
              </w:rPr>
            </w:r>
            <w:r>
              <w:rPr>
                <w:noProof/>
                <w:webHidden/>
              </w:rPr>
              <w:fldChar w:fldCharType="separate"/>
            </w:r>
            <w:r>
              <w:rPr>
                <w:noProof/>
                <w:webHidden/>
              </w:rPr>
              <w:t>14</w:t>
            </w:r>
            <w:r>
              <w:rPr>
                <w:noProof/>
                <w:webHidden/>
              </w:rPr>
              <w:fldChar w:fldCharType="end"/>
            </w:r>
          </w:hyperlink>
        </w:p>
        <w:p w14:paraId="64962C3D" w14:textId="7259BB73"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75" w:history="1">
            <w:r w:rsidRPr="002C4CF0">
              <w:rPr>
                <w:rStyle w:val="Hyperlink"/>
                <w:noProof/>
              </w:rPr>
              <w:t>5.2.</w:t>
            </w:r>
            <w:r>
              <w:rPr>
                <w:rFonts w:asciiTheme="minorHAnsi" w:eastAsiaTheme="minorEastAsia" w:hAnsiTheme="minorHAnsi" w:cstheme="minorBidi"/>
                <w:noProof/>
                <w:sz w:val="24"/>
                <w:szCs w:val="24"/>
              </w:rPr>
              <w:tab/>
            </w:r>
            <w:r w:rsidRPr="002C4CF0">
              <w:rPr>
                <w:rStyle w:val="Hyperlink"/>
                <w:noProof/>
              </w:rPr>
              <w:t>Model Extensibility</w:t>
            </w:r>
            <w:r>
              <w:rPr>
                <w:noProof/>
                <w:webHidden/>
              </w:rPr>
              <w:tab/>
            </w:r>
            <w:r>
              <w:rPr>
                <w:noProof/>
                <w:webHidden/>
              </w:rPr>
              <w:fldChar w:fldCharType="begin"/>
            </w:r>
            <w:r>
              <w:rPr>
                <w:noProof/>
                <w:webHidden/>
              </w:rPr>
              <w:instrText xml:space="preserve"> PAGEREF _Toc203403175 \h </w:instrText>
            </w:r>
            <w:r>
              <w:rPr>
                <w:noProof/>
                <w:webHidden/>
              </w:rPr>
            </w:r>
            <w:r>
              <w:rPr>
                <w:noProof/>
                <w:webHidden/>
              </w:rPr>
              <w:fldChar w:fldCharType="separate"/>
            </w:r>
            <w:r>
              <w:rPr>
                <w:noProof/>
                <w:webHidden/>
              </w:rPr>
              <w:t>14</w:t>
            </w:r>
            <w:r>
              <w:rPr>
                <w:noProof/>
                <w:webHidden/>
              </w:rPr>
              <w:fldChar w:fldCharType="end"/>
            </w:r>
          </w:hyperlink>
        </w:p>
        <w:p w14:paraId="702C157F" w14:textId="12E15EF6" w:rsidR="002A370A" w:rsidRDefault="002A370A">
          <w:pPr>
            <w:pStyle w:val="TOC3"/>
            <w:tabs>
              <w:tab w:val="left" w:pos="1200"/>
              <w:tab w:val="right" w:leader="dot" w:pos="9350"/>
            </w:tabs>
            <w:rPr>
              <w:rFonts w:asciiTheme="minorHAnsi" w:eastAsiaTheme="minorEastAsia" w:hAnsiTheme="minorHAnsi" w:cstheme="minorBidi"/>
              <w:noProof/>
              <w:sz w:val="24"/>
              <w:szCs w:val="24"/>
            </w:rPr>
          </w:pPr>
          <w:hyperlink w:anchor="_Toc203403176" w:history="1">
            <w:r w:rsidRPr="002C4CF0">
              <w:rPr>
                <w:rStyle w:val="Hyperlink"/>
                <w:noProof/>
              </w:rPr>
              <w:t>5.3.</w:t>
            </w:r>
            <w:r>
              <w:rPr>
                <w:rFonts w:asciiTheme="minorHAnsi" w:eastAsiaTheme="minorEastAsia" w:hAnsiTheme="minorHAnsi" w:cstheme="minorBidi"/>
                <w:noProof/>
                <w:sz w:val="24"/>
                <w:szCs w:val="24"/>
              </w:rPr>
              <w:tab/>
            </w:r>
            <w:r w:rsidRPr="002C4CF0">
              <w:rPr>
                <w:rStyle w:val="Hyperlink"/>
                <w:noProof/>
              </w:rPr>
              <w:t>Applications &amp; Conclusions</w:t>
            </w:r>
            <w:r>
              <w:rPr>
                <w:noProof/>
                <w:webHidden/>
              </w:rPr>
              <w:tab/>
            </w:r>
            <w:r>
              <w:rPr>
                <w:noProof/>
                <w:webHidden/>
              </w:rPr>
              <w:fldChar w:fldCharType="begin"/>
            </w:r>
            <w:r>
              <w:rPr>
                <w:noProof/>
                <w:webHidden/>
              </w:rPr>
              <w:instrText xml:space="preserve"> PAGEREF _Toc203403176 \h </w:instrText>
            </w:r>
            <w:r>
              <w:rPr>
                <w:noProof/>
                <w:webHidden/>
              </w:rPr>
            </w:r>
            <w:r>
              <w:rPr>
                <w:noProof/>
                <w:webHidden/>
              </w:rPr>
              <w:fldChar w:fldCharType="separate"/>
            </w:r>
            <w:r>
              <w:rPr>
                <w:noProof/>
                <w:webHidden/>
              </w:rPr>
              <w:t>15</w:t>
            </w:r>
            <w:r>
              <w:rPr>
                <w:noProof/>
                <w:webHidden/>
              </w:rPr>
              <w:fldChar w:fldCharType="end"/>
            </w:r>
          </w:hyperlink>
        </w:p>
        <w:p w14:paraId="66419435" w14:textId="0C480D79" w:rsidR="002A370A" w:rsidRDefault="002A370A">
          <w:pPr>
            <w:pStyle w:val="TOC2"/>
            <w:tabs>
              <w:tab w:val="right" w:leader="dot" w:pos="9350"/>
            </w:tabs>
            <w:rPr>
              <w:rFonts w:asciiTheme="minorHAnsi" w:eastAsiaTheme="minorEastAsia" w:hAnsiTheme="minorHAnsi" w:cstheme="minorBidi"/>
              <w:noProof/>
              <w:sz w:val="24"/>
              <w:szCs w:val="24"/>
            </w:rPr>
          </w:pPr>
          <w:hyperlink w:anchor="_Toc203403177" w:history="1">
            <w:r w:rsidRPr="002C4CF0">
              <w:rPr>
                <w:rStyle w:val="Hyperlink"/>
                <w:noProof/>
              </w:rPr>
              <w:t>Acknowledgements</w:t>
            </w:r>
            <w:r>
              <w:rPr>
                <w:noProof/>
                <w:webHidden/>
              </w:rPr>
              <w:tab/>
            </w:r>
            <w:r>
              <w:rPr>
                <w:noProof/>
                <w:webHidden/>
              </w:rPr>
              <w:fldChar w:fldCharType="begin"/>
            </w:r>
            <w:r>
              <w:rPr>
                <w:noProof/>
                <w:webHidden/>
              </w:rPr>
              <w:instrText xml:space="preserve"> PAGEREF _Toc203403177 \h </w:instrText>
            </w:r>
            <w:r>
              <w:rPr>
                <w:noProof/>
                <w:webHidden/>
              </w:rPr>
            </w:r>
            <w:r>
              <w:rPr>
                <w:noProof/>
                <w:webHidden/>
              </w:rPr>
              <w:fldChar w:fldCharType="separate"/>
            </w:r>
            <w:r>
              <w:rPr>
                <w:noProof/>
                <w:webHidden/>
              </w:rPr>
              <w:t>16</w:t>
            </w:r>
            <w:r>
              <w:rPr>
                <w:noProof/>
                <w:webHidden/>
              </w:rPr>
              <w:fldChar w:fldCharType="end"/>
            </w:r>
          </w:hyperlink>
        </w:p>
        <w:p w14:paraId="7CDFA4D2" w14:textId="1F6094FD" w:rsidR="002A370A" w:rsidRDefault="002A370A">
          <w:pPr>
            <w:pStyle w:val="TOC2"/>
            <w:tabs>
              <w:tab w:val="right" w:leader="dot" w:pos="9350"/>
            </w:tabs>
            <w:rPr>
              <w:rFonts w:asciiTheme="minorHAnsi" w:eastAsiaTheme="minorEastAsia" w:hAnsiTheme="minorHAnsi" w:cstheme="minorBidi"/>
              <w:noProof/>
              <w:sz w:val="24"/>
              <w:szCs w:val="24"/>
            </w:rPr>
          </w:pPr>
          <w:hyperlink w:anchor="_Toc203403178" w:history="1">
            <w:r w:rsidRPr="002C4CF0">
              <w:rPr>
                <w:rStyle w:val="Hyperlink"/>
                <w:noProof/>
              </w:rPr>
              <w:t>References</w:t>
            </w:r>
            <w:r>
              <w:rPr>
                <w:noProof/>
                <w:webHidden/>
              </w:rPr>
              <w:tab/>
            </w:r>
            <w:r>
              <w:rPr>
                <w:noProof/>
                <w:webHidden/>
              </w:rPr>
              <w:fldChar w:fldCharType="begin"/>
            </w:r>
            <w:r>
              <w:rPr>
                <w:noProof/>
                <w:webHidden/>
              </w:rPr>
              <w:instrText xml:space="preserve"> PAGEREF _Toc203403178 \h </w:instrText>
            </w:r>
            <w:r>
              <w:rPr>
                <w:noProof/>
                <w:webHidden/>
              </w:rPr>
            </w:r>
            <w:r>
              <w:rPr>
                <w:noProof/>
                <w:webHidden/>
              </w:rPr>
              <w:fldChar w:fldCharType="separate"/>
            </w:r>
            <w:r>
              <w:rPr>
                <w:noProof/>
                <w:webHidden/>
              </w:rPr>
              <w:t>16</w:t>
            </w:r>
            <w:r>
              <w:rPr>
                <w:noProof/>
                <w:webHidden/>
              </w:rPr>
              <w:fldChar w:fldCharType="end"/>
            </w:r>
          </w:hyperlink>
        </w:p>
        <w:p w14:paraId="2AC2F7E3" w14:textId="06997555" w:rsidR="002A370A" w:rsidRDefault="002A370A">
          <w:pPr>
            <w:pStyle w:val="TOC2"/>
            <w:tabs>
              <w:tab w:val="right" w:leader="dot" w:pos="9350"/>
            </w:tabs>
            <w:rPr>
              <w:rFonts w:asciiTheme="minorHAnsi" w:eastAsiaTheme="minorEastAsia" w:hAnsiTheme="minorHAnsi" w:cstheme="minorBidi"/>
              <w:noProof/>
              <w:sz w:val="24"/>
              <w:szCs w:val="24"/>
            </w:rPr>
          </w:pPr>
          <w:hyperlink w:anchor="_Toc203403179" w:history="1">
            <w:r w:rsidRPr="002C4CF0">
              <w:rPr>
                <w:rStyle w:val="Hyperlink"/>
                <w:noProof/>
              </w:rPr>
              <w:t>Appendix</w:t>
            </w:r>
            <w:r>
              <w:rPr>
                <w:noProof/>
                <w:webHidden/>
              </w:rPr>
              <w:tab/>
            </w:r>
            <w:r>
              <w:rPr>
                <w:noProof/>
                <w:webHidden/>
              </w:rPr>
              <w:fldChar w:fldCharType="begin"/>
            </w:r>
            <w:r>
              <w:rPr>
                <w:noProof/>
                <w:webHidden/>
              </w:rPr>
              <w:instrText xml:space="preserve"> PAGEREF _Toc203403179 \h </w:instrText>
            </w:r>
            <w:r>
              <w:rPr>
                <w:noProof/>
                <w:webHidden/>
              </w:rPr>
            </w:r>
            <w:r>
              <w:rPr>
                <w:noProof/>
                <w:webHidden/>
              </w:rPr>
              <w:fldChar w:fldCharType="separate"/>
            </w:r>
            <w:r>
              <w:rPr>
                <w:noProof/>
                <w:webHidden/>
              </w:rPr>
              <w:t>17</w:t>
            </w:r>
            <w:r>
              <w:rPr>
                <w:noProof/>
                <w:webHidden/>
              </w:rPr>
              <w:fldChar w:fldCharType="end"/>
            </w:r>
          </w:hyperlink>
        </w:p>
        <w:p w14:paraId="14AC9303" w14:textId="6EE21CDF" w:rsidR="002A370A" w:rsidRDefault="002A370A">
          <w:pPr>
            <w:pStyle w:val="TOC3"/>
            <w:tabs>
              <w:tab w:val="right" w:leader="dot" w:pos="9350"/>
            </w:tabs>
            <w:rPr>
              <w:rFonts w:asciiTheme="minorHAnsi" w:eastAsiaTheme="minorEastAsia" w:hAnsiTheme="minorHAnsi" w:cstheme="minorBidi"/>
              <w:noProof/>
              <w:sz w:val="24"/>
              <w:szCs w:val="24"/>
            </w:rPr>
          </w:pPr>
          <w:hyperlink w:anchor="_Toc203403180" w:history="1">
            <w:r w:rsidRPr="002C4CF0">
              <w:rPr>
                <w:rStyle w:val="Hyperlink"/>
                <w:noProof/>
              </w:rPr>
              <w:t>A1. Time Decay Selection</w:t>
            </w:r>
            <w:r>
              <w:rPr>
                <w:noProof/>
                <w:webHidden/>
              </w:rPr>
              <w:tab/>
            </w:r>
            <w:r>
              <w:rPr>
                <w:noProof/>
                <w:webHidden/>
              </w:rPr>
              <w:fldChar w:fldCharType="begin"/>
            </w:r>
            <w:r>
              <w:rPr>
                <w:noProof/>
                <w:webHidden/>
              </w:rPr>
              <w:instrText xml:space="preserve"> PAGEREF _Toc203403180 \h </w:instrText>
            </w:r>
            <w:r>
              <w:rPr>
                <w:noProof/>
                <w:webHidden/>
              </w:rPr>
            </w:r>
            <w:r>
              <w:rPr>
                <w:noProof/>
                <w:webHidden/>
              </w:rPr>
              <w:fldChar w:fldCharType="separate"/>
            </w:r>
            <w:r>
              <w:rPr>
                <w:noProof/>
                <w:webHidden/>
              </w:rPr>
              <w:t>17</w:t>
            </w:r>
            <w:r>
              <w:rPr>
                <w:noProof/>
                <w:webHidden/>
              </w:rPr>
              <w:fldChar w:fldCharType="end"/>
            </w:r>
          </w:hyperlink>
        </w:p>
        <w:p w14:paraId="3B90A1DF" w14:textId="0399671F" w:rsidR="002A370A" w:rsidRDefault="002A370A">
          <w:pPr>
            <w:pStyle w:val="TOC3"/>
            <w:tabs>
              <w:tab w:val="right" w:leader="dot" w:pos="9350"/>
            </w:tabs>
            <w:rPr>
              <w:rFonts w:asciiTheme="minorHAnsi" w:eastAsiaTheme="minorEastAsia" w:hAnsiTheme="minorHAnsi" w:cstheme="minorBidi"/>
              <w:noProof/>
              <w:sz w:val="24"/>
              <w:szCs w:val="24"/>
            </w:rPr>
          </w:pPr>
          <w:hyperlink w:anchor="_Toc203403181" w:history="1">
            <w:r w:rsidRPr="002C4CF0">
              <w:rPr>
                <w:rStyle w:val="Hyperlink"/>
                <w:noProof/>
              </w:rPr>
              <w:t>A2. Metrics by Driver-Season Type</w:t>
            </w:r>
            <w:r>
              <w:rPr>
                <w:noProof/>
                <w:webHidden/>
              </w:rPr>
              <w:tab/>
            </w:r>
            <w:r>
              <w:rPr>
                <w:noProof/>
                <w:webHidden/>
              </w:rPr>
              <w:fldChar w:fldCharType="begin"/>
            </w:r>
            <w:r>
              <w:rPr>
                <w:noProof/>
                <w:webHidden/>
              </w:rPr>
              <w:instrText xml:space="preserve"> PAGEREF _Toc203403181 \h </w:instrText>
            </w:r>
            <w:r>
              <w:rPr>
                <w:noProof/>
                <w:webHidden/>
              </w:rPr>
            </w:r>
            <w:r>
              <w:rPr>
                <w:noProof/>
                <w:webHidden/>
              </w:rPr>
              <w:fldChar w:fldCharType="separate"/>
            </w:r>
            <w:r>
              <w:rPr>
                <w:noProof/>
                <w:webHidden/>
              </w:rPr>
              <w:t>18</w:t>
            </w:r>
            <w:r>
              <w:rPr>
                <w:noProof/>
                <w:webHidden/>
              </w:rPr>
              <w:fldChar w:fldCharType="end"/>
            </w:r>
          </w:hyperlink>
        </w:p>
        <w:p w14:paraId="369EC24D" w14:textId="4BCFBF78" w:rsidR="002A370A" w:rsidRDefault="002A370A">
          <w:pPr>
            <w:pStyle w:val="TOC3"/>
            <w:tabs>
              <w:tab w:val="right" w:leader="dot" w:pos="9350"/>
            </w:tabs>
            <w:rPr>
              <w:rFonts w:asciiTheme="minorHAnsi" w:eastAsiaTheme="minorEastAsia" w:hAnsiTheme="minorHAnsi" w:cstheme="minorBidi"/>
              <w:noProof/>
              <w:sz w:val="24"/>
              <w:szCs w:val="24"/>
            </w:rPr>
          </w:pPr>
          <w:hyperlink w:anchor="_Toc203403182" w:history="1">
            <w:r w:rsidRPr="002C4CF0">
              <w:rPr>
                <w:rStyle w:val="Hyperlink"/>
                <w:noProof/>
              </w:rPr>
              <w:t>A3. Parent Constructor Mapping</w:t>
            </w:r>
            <w:r>
              <w:rPr>
                <w:noProof/>
                <w:webHidden/>
              </w:rPr>
              <w:tab/>
            </w:r>
            <w:r>
              <w:rPr>
                <w:noProof/>
                <w:webHidden/>
              </w:rPr>
              <w:fldChar w:fldCharType="begin"/>
            </w:r>
            <w:r>
              <w:rPr>
                <w:noProof/>
                <w:webHidden/>
              </w:rPr>
              <w:instrText xml:space="preserve"> PAGEREF _Toc203403182 \h </w:instrText>
            </w:r>
            <w:r>
              <w:rPr>
                <w:noProof/>
                <w:webHidden/>
              </w:rPr>
            </w:r>
            <w:r>
              <w:rPr>
                <w:noProof/>
                <w:webHidden/>
              </w:rPr>
              <w:fldChar w:fldCharType="separate"/>
            </w:r>
            <w:r>
              <w:rPr>
                <w:noProof/>
                <w:webHidden/>
              </w:rPr>
              <w:t>19</w:t>
            </w:r>
            <w:r>
              <w:rPr>
                <w:noProof/>
                <w:webHidden/>
              </w:rPr>
              <w:fldChar w:fldCharType="end"/>
            </w:r>
          </w:hyperlink>
        </w:p>
        <w:p w14:paraId="0390D918" w14:textId="41C15CFF" w:rsidR="002A370A" w:rsidRDefault="002A370A">
          <w:pPr>
            <w:pStyle w:val="TOC3"/>
            <w:tabs>
              <w:tab w:val="right" w:leader="dot" w:pos="9350"/>
            </w:tabs>
            <w:rPr>
              <w:rFonts w:asciiTheme="minorHAnsi" w:eastAsiaTheme="minorEastAsia" w:hAnsiTheme="minorHAnsi" w:cstheme="minorBidi"/>
              <w:noProof/>
              <w:sz w:val="24"/>
              <w:szCs w:val="24"/>
            </w:rPr>
          </w:pPr>
          <w:hyperlink w:anchor="_Toc203403183" w:history="1">
            <w:r w:rsidRPr="002C4CF0">
              <w:rPr>
                <w:rStyle w:val="Hyperlink"/>
                <w:noProof/>
              </w:rPr>
              <w:t>A4. Driver/Constructor Ratings as of 2024 British GP</w:t>
            </w:r>
            <w:r>
              <w:rPr>
                <w:noProof/>
                <w:webHidden/>
              </w:rPr>
              <w:tab/>
            </w:r>
            <w:r>
              <w:rPr>
                <w:noProof/>
                <w:webHidden/>
              </w:rPr>
              <w:fldChar w:fldCharType="begin"/>
            </w:r>
            <w:r>
              <w:rPr>
                <w:noProof/>
                <w:webHidden/>
              </w:rPr>
              <w:instrText xml:space="preserve"> PAGEREF _Toc203403183 \h </w:instrText>
            </w:r>
            <w:r>
              <w:rPr>
                <w:noProof/>
                <w:webHidden/>
              </w:rPr>
            </w:r>
            <w:r>
              <w:rPr>
                <w:noProof/>
                <w:webHidden/>
              </w:rPr>
              <w:fldChar w:fldCharType="separate"/>
            </w:r>
            <w:r>
              <w:rPr>
                <w:noProof/>
                <w:webHidden/>
              </w:rPr>
              <w:t>19</w:t>
            </w:r>
            <w:r>
              <w:rPr>
                <w:noProof/>
                <w:webHidden/>
              </w:rPr>
              <w:fldChar w:fldCharType="end"/>
            </w:r>
          </w:hyperlink>
        </w:p>
        <w:p w14:paraId="66E52E61" w14:textId="22A66D58" w:rsidR="002A370A" w:rsidRDefault="002A370A">
          <w:pPr>
            <w:pStyle w:val="TOC3"/>
            <w:tabs>
              <w:tab w:val="right" w:leader="dot" w:pos="9350"/>
            </w:tabs>
            <w:rPr>
              <w:rFonts w:asciiTheme="minorHAnsi" w:eastAsiaTheme="minorEastAsia" w:hAnsiTheme="minorHAnsi" w:cstheme="minorBidi"/>
              <w:noProof/>
              <w:sz w:val="24"/>
              <w:szCs w:val="24"/>
            </w:rPr>
          </w:pPr>
          <w:hyperlink w:anchor="_Toc203403184" w:history="1">
            <w:r w:rsidRPr="002C4CF0">
              <w:rPr>
                <w:rStyle w:val="Hyperlink"/>
                <w:noProof/>
              </w:rPr>
              <w:t>A5. Driver/Constructor Coefficient/Ratings Trends 2014 - 2024 British GP</w:t>
            </w:r>
            <w:r>
              <w:rPr>
                <w:noProof/>
                <w:webHidden/>
              </w:rPr>
              <w:tab/>
            </w:r>
            <w:r>
              <w:rPr>
                <w:noProof/>
                <w:webHidden/>
              </w:rPr>
              <w:fldChar w:fldCharType="begin"/>
            </w:r>
            <w:r>
              <w:rPr>
                <w:noProof/>
                <w:webHidden/>
              </w:rPr>
              <w:instrText xml:space="preserve"> PAGEREF _Toc203403184 \h </w:instrText>
            </w:r>
            <w:r>
              <w:rPr>
                <w:noProof/>
                <w:webHidden/>
              </w:rPr>
            </w:r>
            <w:r>
              <w:rPr>
                <w:noProof/>
                <w:webHidden/>
              </w:rPr>
              <w:fldChar w:fldCharType="separate"/>
            </w:r>
            <w:r>
              <w:rPr>
                <w:noProof/>
                <w:webHidden/>
              </w:rPr>
              <w:t>21</w:t>
            </w:r>
            <w:r>
              <w:rPr>
                <w:noProof/>
                <w:webHidden/>
              </w:rPr>
              <w:fldChar w:fldCharType="end"/>
            </w:r>
          </w:hyperlink>
        </w:p>
        <w:p w14:paraId="189B5E1C" w14:textId="01313614" w:rsidR="00AB3146" w:rsidRDefault="00AB3146" w:rsidP="00AE6058">
          <w:r>
            <w:rPr>
              <w:b/>
              <w:bCs/>
              <w:noProof/>
            </w:rPr>
            <w:fldChar w:fldCharType="end"/>
          </w:r>
        </w:p>
      </w:sdtContent>
    </w:sdt>
    <w:p w14:paraId="7498A3B4" w14:textId="5C36A033" w:rsidR="00A56E24" w:rsidRPr="00A56E24" w:rsidRDefault="00A56E24" w:rsidP="005B0D74">
      <w:pPr>
        <w:pStyle w:val="Heading2"/>
        <w:numPr>
          <w:ilvl w:val="0"/>
          <w:numId w:val="0"/>
        </w:numPr>
        <w:ind w:left="360"/>
      </w:pPr>
      <w:bookmarkStart w:id="1" w:name="_Toc203403158"/>
      <w:r w:rsidRPr="00A56E24">
        <w:t>Abstract</w:t>
      </w:r>
      <w:bookmarkEnd w:id="1"/>
    </w:p>
    <w:p w14:paraId="43A9C7CB" w14:textId="03E8D77C" w:rsidR="00A56E24" w:rsidRPr="00A56E24" w:rsidRDefault="00A56E24" w:rsidP="00AE6058">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0CEB18C8" w:rsidR="00A56E24" w:rsidRPr="00A56E24" w:rsidRDefault="00A56E24" w:rsidP="00AE6058">
      <w:r w:rsidRPr="00A56E24">
        <w:t>This paper extends the Regularized Adjusted Plus Minus (RAPM) methodology</w:t>
      </w:r>
      <w:r w:rsidR="007347A0">
        <w:t xml:space="preserve"> (Sill 2010)</w:t>
      </w:r>
      <w:r w:rsidRPr="00A56E24">
        <w:t xml:space="preserve">, commonly used in basketball and hockey, to </w:t>
      </w:r>
      <w:r w:rsidR="009308BE">
        <w:t>parse out</w:t>
      </w:r>
      <w:r w:rsidRPr="00A56E24">
        <w:t xml:space="preserve">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308BE">
        <w:t>2024</w:t>
      </w:r>
      <w:r w:rsidRPr="00A56E24">
        <w:t>). By mapping the constructor and driver coefficients over time, we measure the relative impact of these individuals throughout the period.</w:t>
      </w:r>
    </w:p>
    <w:p w14:paraId="41CCBB14" w14:textId="691BD8C2" w:rsidR="00A56E24" w:rsidRDefault="00A56E24" w:rsidP="008C6CAD">
      <w:r w:rsidRPr="00A56E24">
        <w:t xml:space="preserve">Results show that constructors explain </w:t>
      </w:r>
      <w:commentRangeStart w:id="2"/>
      <w:r w:rsidR="00D80A62">
        <w:t>6</w:t>
      </w:r>
      <w:r w:rsidR="00955E00">
        <w:t>4.0</w:t>
      </w:r>
      <w:r w:rsidRPr="00A56E24">
        <w:t xml:space="preserve">% </w:t>
      </w:r>
      <w:commentRangeEnd w:id="2"/>
      <w:r w:rsidR="009308BE">
        <w:rPr>
          <w:rStyle w:val="CommentReference"/>
        </w:rPr>
        <w:commentReference w:id="2"/>
      </w:r>
      <w:r w:rsidRPr="00A56E24">
        <w:t xml:space="preserve">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8C6CAD">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AE6058"/>
    <w:p w14:paraId="3EE55EF4" w14:textId="4E36F9E6" w:rsidR="00A56E24" w:rsidRPr="00A56E24" w:rsidRDefault="00A56E24" w:rsidP="006A4654">
      <w:pPr>
        <w:pStyle w:val="Heading2"/>
      </w:pPr>
      <w:bookmarkStart w:id="3" w:name="_Toc203403159"/>
      <w:commentRangeStart w:id="4"/>
      <w:r>
        <w:t>Introduction</w:t>
      </w:r>
      <w:commentRangeEnd w:id="4"/>
      <w:r w:rsidR="00EA3872">
        <w:rPr>
          <w:rStyle w:val="CommentReference"/>
          <w:rFonts w:eastAsiaTheme="minorHAnsi"/>
          <w:b w:val="0"/>
          <w:bCs w:val="0"/>
        </w:rPr>
        <w:commentReference w:id="4"/>
      </w:r>
      <w:bookmarkEnd w:id="3"/>
    </w:p>
    <w:p w14:paraId="4EB3974F" w14:textId="7EFA6B85" w:rsidR="00A56E24" w:rsidRPr="00A56E24" w:rsidRDefault="00A56E24" w:rsidP="00AE6058">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65A8565E" w:rsidR="00A56E24" w:rsidRPr="00A56E24" w:rsidRDefault="00A56E24" w:rsidP="00AE6058">
      <w:r w:rsidRPr="00A56E24">
        <w:t>The significance of the car's role is evident in the historical data. Since 2000, the World Constructors’ Champion has only differed</w:t>
      </w:r>
      <w:r w:rsidR="00F5298A">
        <w:t xml:space="preserve"> </w:t>
      </w:r>
      <w:r w:rsidR="009308BE">
        <w:t>thrice</w:t>
      </w:r>
      <w:r w:rsidRPr="00A56E24">
        <w:t xml:space="preserve"> from the team of the World Drivers’ Champion</w:t>
      </w:r>
      <w:r w:rsidR="00202EC3">
        <w:t xml:space="preserve"> (Formula 1)</w:t>
      </w:r>
      <w:r w:rsidRPr="00A56E24">
        <w:t xml:space="preserve">. Moreover, in the </w:t>
      </w:r>
      <w:r w:rsidR="009308BE">
        <w:t>eleven</w:t>
      </w:r>
      <w:r w:rsidRPr="00A56E24">
        <w:t xml:space="preserve"> completed seasons of the Hybrid era, the World Drivers’ Champion and runner-up have hailed from the same team on six occasions.</w:t>
      </w:r>
    </w:p>
    <w:p w14:paraId="17F0A5C2" w14:textId="0B4DCE83" w:rsidR="00A56E24" w:rsidRDefault="00A56E24" w:rsidP="00AE6058">
      <w:r w:rsidRPr="00A56E24">
        <w:t>While it is well-acknowledged that constructors play a pivotal role in Formula 1 success, there is a need to delve deeper into the individual variances attributable to constructors and drivers. Prior analyses (</w:t>
      </w:r>
      <w:r w:rsidR="00213F05">
        <w:t>Kesteren</w:t>
      </w:r>
      <w:r w:rsidRPr="00A56E24">
        <w:t>, 2023; Rockerbie, 2021; Bell, 2016) have explored the overall variance explained by constructors versus drivers, often assigning “skill” values to each.</w:t>
      </w:r>
    </w:p>
    <w:p w14:paraId="0613D1A1" w14:textId="43BDF925" w:rsidR="00A56E24" w:rsidRPr="00A56E24" w:rsidRDefault="007347A0" w:rsidP="00AE6058">
      <w:r>
        <w:t xml:space="preserve">Our objective is to quantify the individual impacts of constructors and divers via a predictive model that forecasts future races accurately. </w:t>
      </w:r>
      <w:r w:rsidR="00A56E24" w:rsidRPr="00A56E24">
        <w:t>Current comparisons of teams (inter-constructor) and drivers within the same team (intra-constructor) are straightforward through Formula 1’s point system. However, comparing drivers across different teams (inter-constructors) remains challenging due to the dominant influence of the constructor.</w:t>
      </w:r>
    </w:p>
    <w:p w14:paraId="415DD246" w14:textId="29FEEEBF" w:rsidR="00A56E24" w:rsidRPr="00A56E24" w:rsidRDefault="00A56E24" w:rsidP="00AE6058">
      <w:r w:rsidRPr="00A56E24">
        <w:lastRenderedPageBreak/>
        <w:t xml:space="preserve">Moreover, our approach differs from the existing literature. Bell (2016) and </w:t>
      </w:r>
      <w:r w:rsidR="00213F05">
        <w:t>Kesteren</w:t>
      </w:r>
      <w:r w:rsidRPr="00A56E24">
        <w:t xml:space="preserve"> (2023) have produced the most similar work in the field. Bell's methodology treats a driver's entire career as a single entity, while </w:t>
      </w:r>
      <w:r w:rsidR="00213F05">
        <w:t>Kesteren</w:t>
      </w:r>
      <w:r w:rsidRPr="00A56E24">
        <w:t>'s analysis is conducted at the season level. In contrast, our model evaluates driver and constructor ratings at a race-level granularity. This finer level of detail allows for a more responsive assessment of driver and constructor performance</w:t>
      </w:r>
      <w:r w:rsidR="009308BE">
        <w:t>, but increased sensitivity introduces greater variance and results in a more volatile trajectory of ratings.</w:t>
      </w:r>
    </w:p>
    <w:p w14:paraId="0B07BB89" w14:textId="47589787" w:rsidR="00A56E24" w:rsidRDefault="00A56E24" w:rsidP="00AE6058">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AE6058"/>
    <w:p w14:paraId="290715FE" w14:textId="70D6D37E" w:rsidR="00A56E24" w:rsidRPr="00A56E24" w:rsidRDefault="00A56E24" w:rsidP="00AE6058">
      <w:pPr>
        <w:pStyle w:val="Heading2"/>
      </w:pPr>
      <w:bookmarkStart w:id="5" w:name="_Toc203403160"/>
      <w:r>
        <w:t>Data Processing</w:t>
      </w:r>
      <w:bookmarkEnd w:id="5"/>
    </w:p>
    <w:p w14:paraId="50F2790B" w14:textId="76B3AEA7" w:rsidR="00A56E24" w:rsidRPr="00A56E24" w:rsidRDefault="00A56E24" w:rsidP="00AE6058">
      <w:r>
        <w:t>W</w:t>
      </w:r>
      <w:r w:rsidRPr="00A56E24">
        <w:t xml:space="preserve">e collect data from all Formula 1 races through the </w:t>
      </w:r>
      <w:proofErr w:type="spellStart"/>
      <w:r w:rsidRPr="00A56E24">
        <w:t>Ergast</w:t>
      </w:r>
      <w:proofErr w:type="spellEnd"/>
      <w:r w:rsidRPr="00A56E24">
        <w:t xml:space="preserve"> API</w:t>
      </w:r>
      <w:r w:rsidR="000A1927">
        <w:t xml:space="preserve"> &amp; </w:t>
      </w:r>
      <w:r w:rsidR="000A1927" w:rsidRPr="000A1927">
        <w:t>Jolpica-F1</w:t>
      </w:r>
      <w:r w:rsidR="000A1927">
        <w:t>project</w:t>
      </w:r>
      <w:r w:rsidRPr="00A56E24">
        <w:t xml:space="preserve"> via the f1dataR R package</w:t>
      </w:r>
      <w:r w:rsidR="008179DA">
        <w:t xml:space="preserve"> (Ergast, f1dataR)</w:t>
      </w:r>
      <w:r w:rsidRPr="00A56E24">
        <w:t>. Our analysis primarily focuses on the hybrid engine era (2014 to present), utilizing race results from 2012 onwards to provide a warm start.</w:t>
      </w:r>
    </w:p>
    <w:p w14:paraId="39759A4C" w14:textId="58A36CD3" w:rsidR="000A1927" w:rsidRDefault="00A56E24" w:rsidP="00AE6058">
      <w:commentRangeStart w:id="6"/>
      <w:r w:rsidRPr="00A56E24">
        <w:t xml:space="preserve">For </w:t>
      </w:r>
      <w:commentRangeEnd w:id="6"/>
      <w:r w:rsidR="00EA3872">
        <w:rPr>
          <w:rStyle w:val="CommentReference"/>
        </w:rPr>
        <w:commentReference w:id="6"/>
      </w:r>
      <w:r w:rsidRPr="00A56E24">
        <w:t xml:space="preserve">our primary model, we exclude non-finishers (DNF) to avoid the additional noise and complexity they introduce to the outcome of interest, as similarly noted by </w:t>
      </w:r>
      <w:r w:rsidR="00213F05">
        <w:t>Kesteren</w:t>
      </w:r>
      <w:r w:rsidRPr="00A56E24">
        <w:t xml:space="preserve"> (2023). </w:t>
      </w:r>
    </w:p>
    <w:p w14:paraId="7285A2A6" w14:textId="77777777" w:rsidR="000A1927" w:rsidRDefault="000A1927" w:rsidP="000A1927">
      <w:pPr>
        <w:keepNext/>
      </w:pPr>
      <w:r>
        <w:rPr>
          <w:noProof/>
        </w:rPr>
        <w:drawing>
          <wp:inline distT="0" distB="0" distL="0" distR="0" wp14:anchorId="2B3ECA8E" wp14:editId="34BD3BB6">
            <wp:extent cx="5943600" cy="2971800"/>
            <wp:effectExtent l="0" t="0" r="0" b="0"/>
            <wp:docPr id="3808890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8905" name="Picture 1" descr="A screen 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810D9A7" w14:textId="5F81AC4E" w:rsidR="009308BE" w:rsidRDefault="000A1927" w:rsidP="000A1927">
      <w:pPr>
        <w:pStyle w:val="Caption"/>
      </w:pPr>
      <w:r>
        <w:t xml:space="preserve">Figure </w:t>
      </w:r>
      <w:fldSimple w:instr=" SEQ Figure \* ARABIC ">
        <w:r w:rsidR="006A53E6">
          <w:rPr>
            <w:noProof/>
          </w:rPr>
          <w:t>1</w:t>
        </w:r>
      </w:fldSimple>
      <w:r>
        <w:t xml:space="preserve"> Top DNF reasons from 2014 to 2024. DNFs are initially attributed to drivers, </w:t>
      </w:r>
      <w:proofErr w:type="spellStart"/>
      <w:r>
        <w:t>construcotrs</w:t>
      </w:r>
      <w:proofErr w:type="spellEnd"/>
      <w:r>
        <w:t>, or neither based on author discretion</w:t>
      </w:r>
    </w:p>
    <w:p w14:paraId="3F1FC11D" w14:textId="1A8092B6" w:rsidR="009308BE" w:rsidRDefault="000A1927" w:rsidP="00AE6058">
      <w:r>
        <w:t>As seen in Figure 1, there’s a myriad of DNF reasons, with the plurality coming from accident or collisions. However, a</w:t>
      </w:r>
      <w:r w:rsidRPr="00A56E24">
        <w:t xml:space="preserve">ssigning the root cause of certain DNFs, particularly driver-driver collisions, can be challenging. </w:t>
      </w:r>
      <w:r>
        <w:t xml:space="preserve">For example, in </w:t>
      </w:r>
      <w:proofErr w:type="gramStart"/>
      <w:r>
        <w:t>the  2024</w:t>
      </w:r>
      <w:proofErr w:type="gramEnd"/>
      <w:r>
        <w:t xml:space="preserve">Canada GP, both Albon and Sainz had their </w:t>
      </w:r>
      <w:r w:rsidR="00191CC1">
        <w:t xml:space="preserve">DNFs classified as </w:t>
      </w:r>
      <w:r w:rsidR="00191CC1">
        <w:rPr>
          <w:i/>
          <w:iCs/>
        </w:rPr>
        <w:t>Collision</w:t>
      </w:r>
      <w:r w:rsidR="00007A04">
        <w:t xml:space="preserve">. This would result in both drivers and constructors being penalized in the proposed rating system despite the collision being driven by Sainz and Ferrari. </w:t>
      </w:r>
      <w:r>
        <w:t>Additionally g</w:t>
      </w:r>
      <w:r w:rsidRPr="00A56E24">
        <w:t>iven the time-decay and point-in-time nature of our study, indexing on DNFs may disproportionately add negative noise to a driver or constructor coefficient.</w:t>
      </w:r>
    </w:p>
    <w:p w14:paraId="6146A8CD" w14:textId="77777777" w:rsidR="000A1927" w:rsidRDefault="000A1927" w:rsidP="00AE6058"/>
    <w:p w14:paraId="543D3F2E" w14:textId="77777777" w:rsidR="000A1927" w:rsidRDefault="000A1927" w:rsidP="00AE6058"/>
    <w:p w14:paraId="011A876C" w14:textId="097A97D7" w:rsidR="00A56E24" w:rsidRPr="00A56E24" w:rsidRDefault="00A56E24" w:rsidP="00AE6058">
      <w:r w:rsidRPr="00A56E24">
        <w:t xml:space="preserve">However, we also test model variants that include DNFs wholly and another that partially assigns DNF cause to either driver or constructor based on the type of DNF. DNFs categorized as Collision, Accident, or </w:t>
      </w:r>
      <w:proofErr w:type="gramStart"/>
      <w:r w:rsidRPr="00A56E24">
        <w:t>Spun-Off</w:t>
      </w:r>
      <w:proofErr w:type="gramEnd"/>
      <w:r w:rsidRPr="00A56E24">
        <w:t xml:space="preserve"> are attributed to driver fault, while other causes are attributed to constructor fault.</w:t>
      </w:r>
    </w:p>
    <w:p w14:paraId="71C9E757" w14:textId="77777777" w:rsidR="00A56E24" w:rsidRPr="00A56E24" w:rsidRDefault="00A56E24" w:rsidP="00AE6058">
      <w:r w:rsidRPr="00A56E24">
        <w:t>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constructor in this analysis.</w:t>
      </w:r>
    </w:p>
    <w:p w14:paraId="0EC61DDC" w14:textId="1E901275" w:rsidR="00A56E24" w:rsidRDefault="00A56E24" w:rsidP="00AE6058">
      <w:r w:rsidRPr="00A56E24">
        <w:t xml:space="preserve">The response variable is the rank finish of the driver-constructor pair </w:t>
      </w:r>
      <w:proofErr w:type="gramStart"/>
      <w:r w:rsidRPr="00A56E24">
        <w:t>in a given</w:t>
      </w:r>
      <w:proofErr w:type="gramEnd"/>
      <w:r w:rsidRPr="00A56E24">
        <w:t xml:space="preserve">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w:t>
      </w:r>
      <w:commentRangeStart w:id="7"/>
      <w:r w:rsidR="00A16ED3">
        <w:t xml:space="preserve">The </w:t>
      </w:r>
      <w:r w:rsidR="00187DE0">
        <w:t xml:space="preserve">calculation of rank finishing weights is seen below in (1). </w:t>
      </w:r>
      <w:commentRangeEnd w:id="7"/>
      <w:r w:rsidR="00007A04">
        <w:rPr>
          <w:rStyle w:val="CommentReference"/>
        </w:rPr>
        <w:commentReference w:id="7"/>
      </w:r>
    </w:p>
    <w:p w14:paraId="46D5377F" w14:textId="77777777" w:rsidR="00330815" w:rsidRDefault="00330815" w:rsidP="00AE6058"/>
    <w:p w14:paraId="4258472C" w14:textId="1C5C3458" w:rsidR="00330815" w:rsidRPr="00A16ED3" w:rsidRDefault="00000000" w:rsidP="00AE6058">
      <w:pPr>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AE6058">
      <w:pPr>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9B5DB3">
      <w:pPr>
        <w:jc w:val="right"/>
        <w:rPr>
          <w:lang w:val="fr-FR"/>
        </w:rPr>
      </w:pPr>
      <w:r>
        <w:rPr>
          <w:lang w:val="fr-FR"/>
        </w:rPr>
        <w:t>(1)</w:t>
      </w:r>
    </w:p>
    <w:p w14:paraId="73A8902E" w14:textId="77777777" w:rsidR="009B5DB3" w:rsidRPr="009B5DB3" w:rsidRDefault="009B5DB3" w:rsidP="009B5DB3">
      <w:pPr>
        <w:jc w:val="right"/>
        <w:rPr>
          <w:lang w:val="fr-FR"/>
        </w:rPr>
      </w:pPr>
    </w:p>
    <w:p w14:paraId="78FC7EA0" w14:textId="78A010B5" w:rsidR="002663C8" w:rsidRDefault="002663C8" w:rsidP="00AE6058">
      <w:pPr>
        <w:pStyle w:val="Heading2"/>
      </w:pPr>
      <w:bookmarkStart w:id="8" w:name="_Toc203403161"/>
      <w:r>
        <w:t>Methods</w:t>
      </w:r>
      <w:bookmarkEnd w:id="8"/>
    </w:p>
    <w:p w14:paraId="0992BE4F" w14:textId="32A36E63" w:rsidR="002663C8" w:rsidRPr="00C06FB6" w:rsidRDefault="00C774D1" w:rsidP="00AE6058">
      <w:pPr>
        <w:pStyle w:val="Heading3"/>
      </w:pPr>
      <w:r w:rsidRPr="00C06FB6">
        <w:t xml:space="preserve"> </w:t>
      </w:r>
      <w:bookmarkStart w:id="9" w:name="_Toc203403162"/>
      <w:r w:rsidR="002663C8" w:rsidRPr="00C06FB6">
        <w:t xml:space="preserve">Linear Model </w:t>
      </w:r>
      <w:proofErr w:type="gramStart"/>
      <w:r w:rsidR="002663C8" w:rsidRPr="00C06FB6">
        <w:t>With</w:t>
      </w:r>
      <w:proofErr w:type="gramEnd"/>
      <w:r w:rsidR="002663C8" w:rsidRPr="00C06FB6">
        <w:t xml:space="preserve"> Ridge Regression</w:t>
      </w:r>
      <w:bookmarkEnd w:id="9"/>
    </w:p>
    <w:p w14:paraId="370CDD1F" w14:textId="2C849353" w:rsidR="008F600B" w:rsidRDefault="002663C8" w:rsidP="003A081B">
      <w:pPr>
        <w:pStyle w:val="NormalWeb"/>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3A081B">
      <w:pPr>
        <w:pStyle w:val="NormalWeb"/>
      </w:pPr>
    </w:p>
    <w:p w14:paraId="356F3CB7" w14:textId="7CEF78F0" w:rsidR="00826C20" w:rsidRPr="007347A0" w:rsidRDefault="00826C20" w:rsidP="00AE6058">
      <w:pPr>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7347A0">
      <w:pPr>
        <w:jc w:val="center"/>
        <w:rPr>
          <w:rFonts w:ascii="Cambria Math" w:eastAsiaTheme="minorEastAsia" w:hAnsi="Cambria Math"/>
          <w:i/>
          <w:iCs/>
        </w:rPr>
      </w:pPr>
      <w:r w:rsidRPr="007347A0">
        <w:rPr>
          <w:rFonts w:ascii="Cambria Math" w:eastAsiaTheme="minorEastAsia" w:hAnsi="Cambria Math"/>
          <w:i/>
          <w:iCs/>
        </w:rPr>
        <w:t>X: Sparse matrix of drivers and consturoctrs</w:t>
      </w:r>
    </w:p>
    <w:p w14:paraId="654EEDE6" w14:textId="2C22C0C9" w:rsidR="007347A0" w:rsidRDefault="007347A0" w:rsidP="007347A0">
      <w:pPr>
        <w:jc w:val="center"/>
        <w:rPr>
          <w:rFonts w:ascii="Cambria Math" w:eastAsiaTheme="minorEastAsia" w:hAnsi="Cambria Math"/>
          <w:i/>
          <w:iCs/>
        </w:rPr>
      </w:pPr>
      <m:oMath>
        <m:r>
          <w:rPr>
            <w:rFonts w:ascii="Cambria Math" w:hAnsi="Cambria Math"/>
          </w:rPr>
          <m:t>β</m:t>
        </m:r>
      </m:oMath>
      <w:proofErr w:type="gramStart"/>
      <w:r w:rsidRPr="007347A0">
        <w:rPr>
          <w:rFonts w:ascii="Cambria Math" w:eastAsiaTheme="minorEastAsia" w:hAnsi="Cambria Math"/>
          <w:i/>
          <w:iCs/>
        </w:rPr>
        <w:t>:</w:t>
      </w:r>
      <w:r>
        <w:rPr>
          <w:rFonts w:ascii="Cambria Math" w:eastAsiaTheme="minorEastAsia" w:hAnsi="Cambria Math"/>
          <w:i/>
          <w:iCs/>
        </w:rPr>
        <w:t>Matrix</w:t>
      </w:r>
      <w:proofErr w:type="gramEnd"/>
      <w:r>
        <w:rPr>
          <w:rFonts w:ascii="Cambria Math" w:eastAsiaTheme="minorEastAsia" w:hAnsi="Cambria Math"/>
          <w:i/>
          <w:iCs/>
        </w:rPr>
        <w:t xml:space="preserve"> of individual driver and constructor coefficients</w:t>
      </w:r>
    </w:p>
    <w:p w14:paraId="65CE6DB1" w14:textId="761186CA" w:rsidR="007347A0" w:rsidRPr="007347A0" w:rsidRDefault="007347A0" w:rsidP="007347A0">
      <w:pPr>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AE6058">
      <w:pPr>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187DE0">
      <w:pPr>
        <w:jc w:val="right"/>
      </w:pPr>
      <w:r>
        <w:t>(2)</w:t>
      </w:r>
    </w:p>
    <w:p w14:paraId="5B38A2AE" w14:textId="750B970B" w:rsidR="009A044A" w:rsidRDefault="00AA3E28" w:rsidP="00AE6058">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defined by </w:t>
      </w:r>
      <w:r w:rsidR="00400716">
        <w:t>the equations highlighted in (3)</w:t>
      </w:r>
      <w:r w:rsidRPr="00AA3E28">
        <w:t>, where constants are optimized against mean absolute error (MAE)</w:t>
      </w:r>
      <w:r w:rsidR="0095554C">
        <w:t xml:space="preserve"> – see Appendix A1 for hyperparameter selection detail</w:t>
      </w:r>
      <w:r w:rsidRPr="00AA3E28">
        <w:t>. This exponential decay approach is borrowed from similar NBA player impact ratings</w:t>
      </w:r>
      <w:r w:rsidR="00F5298A">
        <w:t xml:space="preserve">, </w:t>
      </w:r>
      <w:r w:rsidRPr="00AA3E28">
        <w:t xml:space="preserve">which utilize ridge regression (Mevedovsky). </w:t>
      </w:r>
    </w:p>
    <w:p w14:paraId="2A67D243" w14:textId="77777777" w:rsidR="003A081B" w:rsidRDefault="003A081B" w:rsidP="00AE6058"/>
    <w:p w14:paraId="0E6BF8A3" w14:textId="48F286C2" w:rsidR="009A044A" w:rsidRPr="00EB6139"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Default="00400716" w:rsidP="00400716">
      <w:pPr>
        <w:jc w:val="right"/>
        <w:rPr>
          <w:rFonts w:eastAsiaTheme="minorEastAsia"/>
        </w:rPr>
      </w:pPr>
      <w:r>
        <w:rPr>
          <w:rFonts w:eastAsiaTheme="minorEastAsia"/>
        </w:rPr>
        <w:t>(3)</w:t>
      </w:r>
    </w:p>
    <w:p w14:paraId="0276AAB1" w14:textId="74CFA92D" w:rsidR="001B0B46" w:rsidRPr="001B0B46" w:rsidRDefault="00784EAC" w:rsidP="00AE6058">
      <w:commentRangeStart w:id="10"/>
      <w:r>
        <w:t xml:space="preserve">We </w:t>
      </w:r>
      <w:commentRangeEnd w:id="10"/>
      <w:r w:rsidR="00EA3872">
        <w:rPr>
          <w:rStyle w:val="CommentReference"/>
        </w:rPr>
        <w:commentReference w:id="10"/>
      </w:r>
      <w:r>
        <w:t>combine the time-decay weights with the rank position weights described in section 2 as shown in (4).</w:t>
      </w:r>
    </w:p>
    <w:p w14:paraId="3B9486C2" w14:textId="3B0F538F" w:rsidR="00EB6139" w:rsidRPr="005960F1"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784EAC">
      <w:pPr>
        <w:jc w:val="right"/>
        <w:rPr>
          <w:rFonts w:eastAsiaTheme="minorEastAsia"/>
        </w:rPr>
      </w:pPr>
      <w:r>
        <w:rPr>
          <w:rFonts w:eastAsiaTheme="minorEastAsia"/>
        </w:rPr>
        <w:t>(4)</w:t>
      </w:r>
    </w:p>
    <w:p w14:paraId="075C1E42" w14:textId="13600068" w:rsidR="005960F1" w:rsidRPr="000D3917" w:rsidRDefault="005960F1" w:rsidP="00AE6058">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AE6058"/>
    <w:p w14:paraId="2F9E5313" w14:textId="04913004" w:rsidR="00082C7A" w:rsidRDefault="00082C7A" w:rsidP="00AE6058">
      <w:pPr>
        <w:pStyle w:val="Heading3"/>
        <w:rPr>
          <w:rFonts w:eastAsiaTheme="minorEastAsia"/>
        </w:rPr>
      </w:pPr>
      <w:bookmarkStart w:id="11" w:name="_Toc203403163"/>
      <w:r>
        <w:rPr>
          <w:rFonts w:eastAsiaTheme="minorEastAsia"/>
        </w:rPr>
        <w:t>Features</w:t>
      </w:r>
      <w:bookmarkEnd w:id="11"/>
    </w:p>
    <w:p w14:paraId="7762F109" w14:textId="4FA50986" w:rsidR="003A081B" w:rsidRDefault="00082C7A" w:rsidP="00AE6058">
      <w:r w:rsidRPr="00082C7A">
        <w:t xml:space="preserve">As discussed in the Introduction, the features used are a sparse matrix of parent constructors and drivers. Unlike </w:t>
      </w:r>
      <w:r w:rsidR="00213F05">
        <w:t>Kesteren</w:t>
      </w:r>
      <w:r w:rsidRPr="00082C7A">
        <w:t xml:space="preserve">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AE6058">
      <w:pPr>
        <w:pStyle w:val="Heading3"/>
        <w:rPr>
          <w:rFonts w:eastAsiaTheme="minorEastAsia"/>
        </w:rPr>
      </w:pPr>
      <w:bookmarkStart w:id="12" w:name="_Toc203403164"/>
      <w:r>
        <w:rPr>
          <w:rFonts w:eastAsiaTheme="minorEastAsia"/>
        </w:rPr>
        <w:t>Coefficient Smoothing</w:t>
      </w:r>
      <w:bookmarkEnd w:id="12"/>
      <w:r>
        <w:rPr>
          <w:rFonts w:eastAsiaTheme="minorEastAsia"/>
        </w:rPr>
        <w:t xml:space="preserve"> </w:t>
      </w:r>
    </w:p>
    <w:p w14:paraId="3FC7DD4F" w14:textId="6DE3DE2A" w:rsidR="00A45061" w:rsidRDefault="00A45061" w:rsidP="00AE6058">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 xml:space="preserve">as seen in </w:t>
      </w:r>
      <w:r w:rsidR="00BC46FD">
        <w:t>Figure 1 below.</w:t>
      </w:r>
    </w:p>
    <w:p w14:paraId="3245A6EE" w14:textId="2F667CC6" w:rsidR="009B5DB3" w:rsidRDefault="00894E83" w:rsidP="009B5DB3">
      <w:pPr>
        <w:keepNext/>
        <w:jc w:val="center"/>
      </w:pPr>
      <w:r>
        <w:rPr>
          <w:noProof/>
        </w:rPr>
        <w:lastRenderedPageBreak/>
        <w:drawing>
          <wp:inline distT="0" distB="0" distL="0" distR="0" wp14:anchorId="3179FCA6" wp14:editId="2B10FFA9">
            <wp:extent cx="5486400" cy="2743200"/>
            <wp:effectExtent l="0" t="0" r="0" b="0"/>
            <wp:docPr id="179235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58666"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000D3EDE" w14:textId="42CDD383" w:rsidR="00D84C84" w:rsidRPr="00BE4701" w:rsidRDefault="009B5DB3" w:rsidP="009B5DB3">
      <w:pPr>
        <w:pStyle w:val="Caption"/>
        <w:jc w:val="center"/>
        <w:rPr>
          <w:rFonts w:ascii="Arial" w:hAnsi="Arial" w:cs="Arial"/>
          <w:color w:val="auto"/>
        </w:rPr>
      </w:pPr>
      <w:r w:rsidRPr="00BE4701">
        <w:rPr>
          <w:rFonts w:ascii="Arial" w:hAnsi="Arial" w:cs="Arial"/>
          <w:color w:val="auto"/>
        </w:rPr>
        <w:t xml:space="preserve">Figure </w:t>
      </w:r>
      <w:r w:rsidRPr="00BE4701">
        <w:rPr>
          <w:rFonts w:ascii="Arial" w:hAnsi="Arial" w:cs="Arial"/>
          <w:color w:val="auto"/>
        </w:rPr>
        <w:fldChar w:fldCharType="begin"/>
      </w:r>
      <w:r w:rsidRPr="00BE4701">
        <w:rPr>
          <w:rFonts w:ascii="Arial" w:hAnsi="Arial" w:cs="Arial"/>
          <w:color w:val="auto"/>
        </w:rPr>
        <w:instrText xml:space="preserve"> SEQ Figure \* ARABIC </w:instrText>
      </w:r>
      <w:r w:rsidRPr="00BE4701">
        <w:rPr>
          <w:rFonts w:ascii="Arial" w:hAnsi="Arial" w:cs="Arial"/>
          <w:color w:val="auto"/>
        </w:rPr>
        <w:fldChar w:fldCharType="separate"/>
      </w:r>
      <w:r w:rsidR="006A53E6">
        <w:rPr>
          <w:rFonts w:ascii="Arial" w:hAnsi="Arial" w:cs="Arial"/>
          <w:noProof/>
          <w:color w:val="auto"/>
        </w:rPr>
        <w:t>2</w:t>
      </w:r>
      <w:r w:rsidRPr="00BE4701">
        <w:rPr>
          <w:rFonts w:ascii="Arial" w:hAnsi="Arial" w:cs="Arial"/>
          <w:color w:val="auto"/>
        </w:rPr>
        <w:fldChar w:fldCharType="end"/>
      </w:r>
      <w:r w:rsidRPr="00BE4701">
        <w:rPr>
          <w:rFonts w:ascii="Arial" w:hAnsi="Arial" w:cs="Arial"/>
          <w:color w:val="auto"/>
        </w:rPr>
        <w:t>: Daniel Riccardo raw (model-derived) coefficient</w:t>
      </w:r>
      <w:r w:rsidR="008A72A7" w:rsidRPr="00BE4701">
        <w:rPr>
          <w:rFonts w:ascii="Arial" w:hAnsi="Arial" w:cs="Arial"/>
          <w:color w:val="auto"/>
        </w:rPr>
        <w:t xml:space="preserve">. The model-derived coefficient is particularly noisy at the start of Ricciardo’s career, and each time he switches constructors. </w:t>
      </w:r>
      <w:r w:rsidR="00BC46FD" w:rsidRPr="00BE4701">
        <w:rPr>
          <w:rFonts w:ascii="Arial" w:hAnsi="Arial" w:cs="Arial"/>
          <w:color w:val="auto"/>
        </w:rPr>
        <w:t>Shaded area represents a 95% confidence interval.</w:t>
      </w:r>
    </w:p>
    <w:p w14:paraId="2D182C5E" w14:textId="7CC27C41" w:rsidR="00D84C84" w:rsidRDefault="00D84C84" w:rsidP="00AE6058">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AE6058"/>
    <w:p w14:paraId="775A3E6C" w14:textId="4DA7F2DB" w:rsidR="00FF38F5" w:rsidRPr="00915082" w:rsidRDefault="00000000" w:rsidP="00AE6058">
      <w:pPr>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453AB0">
      <w:pPr>
        <w:jc w:val="right"/>
      </w:pPr>
      <w:r>
        <w:t>(5)</w:t>
      </w:r>
    </w:p>
    <w:p w14:paraId="6CB66549" w14:textId="7372824E" w:rsidR="00915082" w:rsidRDefault="00915082" w:rsidP="00AE6058">
      <w:r w:rsidRPr="00915082">
        <w:t>This smoothing methodology yields a less noisy and more accurate time series for constructor and driver rating</w:t>
      </w:r>
      <w:r w:rsidR="00FF02B8">
        <w:t xml:space="preserve"> as seen in Figure 2 below.</w:t>
      </w:r>
    </w:p>
    <w:p w14:paraId="7572E73A" w14:textId="07896E60" w:rsidR="007A190F" w:rsidRDefault="00894E83" w:rsidP="007A190F">
      <w:pPr>
        <w:keepNext/>
        <w:jc w:val="center"/>
      </w:pPr>
      <w:r>
        <w:rPr>
          <w:noProof/>
        </w:rPr>
        <w:lastRenderedPageBreak/>
        <w:drawing>
          <wp:inline distT="0" distB="0" distL="0" distR="0" wp14:anchorId="5EB38752" wp14:editId="51865FAB">
            <wp:extent cx="5486400" cy="2743200"/>
            <wp:effectExtent l="0" t="0" r="0" b="0"/>
            <wp:docPr id="1158603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03833"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777DAAAD" w14:textId="57E94FA3" w:rsidR="00327533" w:rsidRPr="00BE4701" w:rsidRDefault="007A190F" w:rsidP="007A190F">
      <w:pPr>
        <w:pStyle w:val="Caption"/>
        <w:jc w:val="center"/>
        <w:rPr>
          <w:rFonts w:ascii="Arial" w:hAnsi="Arial" w:cs="Arial"/>
          <w:color w:val="auto"/>
        </w:rPr>
      </w:pPr>
      <w:r w:rsidRPr="00BE4701">
        <w:rPr>
          <w:rFonts w:ascii="Arial" w:hAnsi="Arial" w:cs="Arial"/>
          <w:color w:val="auto"/>
        </w:rPr>
        <w:t xml:space="preserve">Figure </w:t>
      </w:r>
      <w:r w:rsidRPr="00BE4701">
        <w:rPr>
          <w:rFonts w:ascii="Arial" w:hAnsi="Arial" w:cs="Arial"/>
          <w:color w:val="auto"/>
        </w:rPr>
        <w:fldChar w:fldCharType="begin"/>
      </w:r>
      <w:r w:rsidRPr="00BE4701">
        <w:rPr>
          <w:rFonts w:ascii="Arial" w:hAnsi="Arial" w:cs="Arial"/>
          <w:color w:val="auto"/>
        </w:rPr>
        <w:instrText xml:space="preserve"> SEQ Figure \* ARABIC </w:instrText>
      </w:r>
      <w:r w:rsidRPr="00BE4701">
        <w:rPr>
          <w:rFonts w:ascii="Arial" w:hAnsi="Arial" w:cs="Arial"/>
          <w:color w:val="auto"/>
        </w:rPr>
        <w:fldChar w:fldCharType="separate"/>
      </w:r>
      <w:r w:rsidR="006A53E6">
        <w:rPr>
          <w:rFonts w:ascii="Arial" w:hAnsi="Arial" w:cs="Arial"/>
          <w:noProof/>
          <w:color w:val="auto"/>
        </w:rPr>
        <w:t>3</w:t>
      </w:r>
      <w:r w:rsidRPr="00BE4701">
        <w:rPr>
          <w:rFonts w:ascii="Arial" w:hAnsi="Arial" w:cs="Arial"/>
          <w:color w:val="auto"/>
        </w:rPr>
        <w:fldChar w:fldCharType="end"/>
      </w:r>
      <w:r w:rsidRPr="00BE4701">
        <w:rPr>
          <w:rFonts w:ascii="Arial" w:hAnsi="Arial" w:cs="Arial"/>
          <w:color w:val="auto"/>
        </w:rPr>
        <w:t>: Daniel Riccardo LOESS-blended coefficient</w:t>
      </w:r>
      <w:r w:rsidR="008A72A7" w:rsidRPr="00BE4701">
        <w:rPr>
          <w:rFonts w:ascii="Arial" w:hAnsi="Arial" w:cs="Arial"/>
          <w:color w:val="auto"/>
        </w:rPr>
        <w:t>. The LOESS blended coefficient is quick to pick up the initial performance surge at the start his career while maintaining stability in his driver coefficient later in his career. The transparent points represent the model-derived coefficient seen in Figure 1.</w:t>
      </w:r>
      <w:r w:rsidR="00BC46FD" w:rsidRPr="00BE4701">
        <w:rPr>
          <w:rFonts w:ascii="Arial" w:hAnsi="Arial" w:cs="Arial"/>
          <w:color w:val="auto"/>
        </w:rPr>
        <w:t xml:space="preserve"> Shaded area represents a 95% confidence interval.</w:t>
      </w:r>
    </w:p>
    <w:p w14:paraId="0A13AD0A" w14:textId="1B01B99B" w:rsidR="002C450A" w:rsidRDefault="002C450A" w:rsidP="00AE6058">
      <w:pPr>
        <w:pStyle w:val="Heading3"/>
      </w:pPr>
      <w:bookmarkStart w:id="13" w:name="_Toc203403165"/>
      <w:r>
        <w:t>Bootstrapping</w:t>
      </w:r>
      <w:bookmarkEnd w:id="13"/>
    </w:p>
    <w:p w14:paraId="4C372548" w14:textId="1A077974" w:rsidR="002C450A" w:rsidRDefault="006718B6" w:rsidP="002C450A">
      <w:pPr>
        <w:pStyle w:val="NormalWeb"/>
      </w:pPr>
      <w:r>
        <w:t xml:space="preserve">To measure confidence intervals for our coefficient measurements we apply a bootstrapping approach (R = 50) on each ridge regression. Assuming the individual coefficients are normally distributed within the bootstrapped replicates we arrive at a 95% confidence interval. That interval is represented by the shaded area as illustrated in Figure 1 and 2. </w:t>
      </w:r>
    </w:p>
    <w:p w14:paraId="56CCA23A" w14:textId="77EEE015" w:rsidR="002C450A" w:rsidRPr="002C450A" w:rsidRDefault="005F75DD" w:rsidP="00BC46FD">
      <w:pPr>
        <w:pStyle w:val="NormalWeb"/>
      </w:pPr>
      <w:r>
        <w:t xml:space="preserve">However, its important to note that we are solely measuring the variance of individual coefficients. That variance is likely understated for drivers and constructors with limited sample sizes as those coefficients will be penalized and shrunk through regularization. Additionally, penalized regression can result in non-normal distribution </w:t>
      </w:r>
      <w:r w:rsidR="00BC46FD">
        <w:t>of those coefficients (</w:t>
      </w:r>
      <w:r w:rsidR="00BC46FD" w:rsidRPr="00851D91">
        <w:t>Croiseau</w:t>
      </w:r>
      <w:r w:rsidR="00BC46FD">
        <w:t xml:space="preserve"> 2009). As such, the confidence intervals provided have limited value for sensitivity </w:t>
      </w:r>
      <w:proofErr w:type="gramStart"/>
      <w:r w:rsidR="00BC46FD">
        <w:t>analysis, but</w:t>
      </w:r>
      <w:proofErr w:type="gramEnd"/>
      <w:r w:rsidR="00BC46FD">
        <w:t xml:space="preserve"> provide directional indicators to the variability of coefficients relatively to each other. </w:t>
      </w:r>
    </w:p>
    <w:p w14:paraId="7F9D0652" w14:textId="468C2928" w:rsidR="00C06FB6" w:rsidRPr="00C06FB6" w:rsidRDefault="0074505C" w:rsidP="00AE6058">
      <w:pPr>
        <w:pStyle w:val="Heading3"/>
      </w:pPr>
      <w:bookmarkStart w:id="14" w:name="_Toc203403166"/>
      <w:r>
        <w:t>Testing</w:t>
      </w:r>
      <w:bookmarkEnd w:id="14"/>
    </w:p>
    <w:p w14:paraId="0FF79643" w14:textId="5B88A889" w:rsidR="00C06FB6" w:rsidRDefault="0074505C" w:rsidP="00AE6058">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w:t>
      </w:r>
      <w:commentRangeStart w:id="15"/>
      <w:r w:rsidRPr="0074505C">
        <w:t>Robustness to outliers is particularly important in DNF-inclusive models.</w:t>
      </w:r>
      <w:commentRangeEnd w:id="15"/>
      <w:r w:rsidR="0071509B">
        <w:rPr>
          <w:rStyle w:val="CommentReference"/>
        </w:rPr>
        <w:commentReference w:id="15"/>
      </w:r>
      <w:r w:rsidR="00007A04">
        <w:t xml:space="preserve"> </w:t>
      </w:r>
      <w:r w:rsidR="002C3C5D">
        <w:t>Alternatively, normalized discounted cumulative gain (</w:t>
      </w:r>
      <w:proofErr w:type="spellStart"/>
      <w:r w:rsidR="002C3C5D">
        <w:t>nDCG</w:t>
      </w:r>
      <w:proofErr w:type="spellEnd"/>
      <w:r w:rsidR="002C3C5D">
        <w:t xml:space="preserve">) was considered due to its emphasis at the top of the ranking, however the inability to decompose driver and constructor impact would limit its </w:t>
      </w:r>
      <w:r w:rsidR="002C3C5D" w:rsidRPr="002C3C5D">
        <w:t>interpretability</w:t>
      </w:r>
      <w:r w:rsidR="002C3C5D">
        <w:t xml:space="preserve">. </w:t>
      </w:r>
    </w:p>
    <w:p w14:paraId="79FFEA85" w14:textId="5881E75E" w:rsidR="00D24659" w:rsidRDefault="00C06FB6" w:rsidP="007A190F">
      <w:pPr>
        <w:pStyle w:val="Heading4"/>
      </w:pPr>
      <w:r w:rsidRPr="00DA2F05">
        <w:t>Test Data</w:t>
      </w:r>
    </w:p>
    <w:p w14:paraId="6DF98334" w14:textId="75CC9481" w:rsidR="0046499D" w:rsidRDefault="00EC6E26" w:rsidP="007A190F">
      <w:pPr>
        <w:pStyle w:val="NormalWeb"/>
        <w:rPr>
          <w:sz w:val="22"/>
          <w:szCs w:val="22"/>
        </w:rPr>
      </w:pPr>
      <w:r>
        <w:rPr>
          <w:sz w:val="22"/>
          <w:szCs w:val="22"/>
        </w:rPr>
        <w:t>For testing</w:t>
      </w:r>
      <w:r w:rsidR="00F5298A">
        <w:rPr>
          <w:sz w:val="22"/>
          <w:szCs w:val="22"/>
        </w:rPr>
        <w:t xml:space="preserve">, </w:t>
      </w:r>
      <w:r>
        <w:rPr>
          <w:sz w:val="22"/>
          <w:szCs w:val="22"/>
        </w:rPr>
        <w:t xml:space="preserve">we look at the 2014 to </w:t>
      </w:r>
      <w:r w:rsidR="002C3C5D">
        <w:rPr>
          <w:sz w:val="22"/>
          <w:szCs w:val="22"/>
        </w:rPr>
        <w:t>2024</w:t>
      </w:r>
      <w:r>
        <w:rPr>
          <w:sz w:val="22"/>
          <w:szCs w:val="22"/>
        </w:rPr>
        <w:t xml:space="preserve">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w:t>
      </w:r>
      <w:r w:rsidR="002C3C5D">
        <w:rPr>
          <w:sz w:val="22"/>
          <w:szCs w:val="22"/>
        </w:rPr>
        <w:t>2024</w:t>
      </w:r>
      <w:r w:rsidR="00E80A1E">
        <w:rPr>
          <w:sz w:val="22"/>
          <w:szCs w:val="22"/>
        </w:rPr>
        <w:t xml:space="preserve"> was the last completed Formula 1 season at the time of this analysis. </w:t>
      </w:r>
    </w:p>
    <w:p w14:paraId="2A5541E5" w14:textId="1072853D" w:rsidR="00D24659" w:rsidRPr="007A190F" w:rsidRDefault="00D24659" w:rsidP="007A190F">
      <w:pPr>
        <w:pStyle w:val="NormalWeb"/>
        <w:rPr>
          <w:sz w:val="22"/>
          <w:szCs w:val="22"/>
        </w:rPr>
      </w:pPr>
      <w:r w:rsidRPr="007A190F">
        <w:rPr>
          <w:sz w:val="22"/>
          <w:szCs w:val="22"/>
        </w:rPr>
        <w:lastRenderedPageBreak/>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w:t>
      </w:r>
      <w:proofErr w:type="gramStart"/>
      <w:r w:rsidR="00791095" w:rsidRPr="007A190F">
        <w:rPr>
          <w:sz w:val="22"/>
          <w:szCs w:val="22"/>
          <w:vertAlign w:val="subscript"/>
        </w:rPr>
        <w:t xml:space="preserve">5 </w:t>
      </w:r>
      <w:r w:rsidRPr="007A190F">
        <w:rPr>
          <w:sz w:val="22"/>
          <w:szCs w:val="22"/>
        </w:rPr>
        <w:t>)</w:t>
      </w:r>
      <w:proofErr w:type="gramEnd"/>
      <w:r w:rsidRPr="007A190F">
        <w:rPr>
          <w:sz w:val="22"/>
          <w:szCs w:val="22"/>
        </w:rPr>
        <w:t xml:space="preserve"> predicts the outcomes for the 2016 Monaco Grand Prix (2016 season, round 6). The predictions from the model are linearly ranked and used as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This same process is applied to get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7A190F">
      <w:pPr>
        <w:pStyle w:val="Heading4"/>
      </w:pPr>
      <w:r w:rsidRPr="007A190F">
        <w:t>Kendall’s Coefficient</w:t>
      </w:r>
    </w:p>
    <w:p w14:paraId="08D0B980" w14:textId="77777777" w:rsidR="004C6C78" w:rsidRDefault="004C6C78" w:rsidP="00AE6058"/>
    <w:p w14:paraId="3DF0B77E" w14:textId="0B3DF8FB" w:rsidR="004C6C78" w:rsidRPr="00AE6058" w:rsidRDefault="004C6C78" w:rsidP="00AE6058">
      <w:r w:rsidRPr="00AE6058">
        <w:t>We calculate Kendall’s coefficient at the race level and then average across all races in the test dat</w:t>
      </w:r>
      <w:r w:rsidR="007A190F">
        <w:t>a as described in (6).</w:t>
      </w:r>
    </w:p>
    <w:p w14:paraId="40CC822A" w14:textId="103E8E79" w:rsidR="004C6C78" w:rsidRPr="008B3A94" w:rsidRDefault="00000000" w:rsidP="00AE6058">
      <w:pPr>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AE6058">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7A190F">
      <w:pPr>
        <w:jc w:val="right"/>
      </w:pPr>
      <w:r>
        <w:t>(6)</w:t>
      </w:r>
    </w:p>
    <w:p w14:paraId="02F1439B" w14:textId="5F896C0A" w:rsidR="00B829FC" w:rsidRPr="00AE6058" w:rsidRDefault="00D8223E" w:rsidP="00AE6058">
      <w:r w:rsidRPr="00AE6058">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213EF8">
      <w:pPr>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0D6926">
      <w:pPr>
        <w:jc w:val="center"/>
        <w:rPr>
          <w:rFonts w:eastAsiaTheme="minorEastAsia"/>
          <w:i/>
        </w:rPr>
      </w:pPr>
      <w:r w:rsidRPr="007A190F">
        <w:rPr>
          <w:rFonts w:eastAsiaTheme="minorEastAsia"/>
          <w:i/>
        </w:rPr>
        <w:t xml:space="preserve">  </w:t>
      </w:r>
    </w:p>
    <w:p w14:paraId="48CB5AB9" w14:textId="26EAF8A8" w:rsidR="00213EF8" w:rsidRPr="007A190F" w:rsidRDefault="00000000" w:rsidP="00213EF8">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3A7E13">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213EF8">
      <w:pPr>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constructors-only </w:t>
      </w:r>
      <w:proofErr w:type="gramStart"/>
      <w:r w:rsidR="00213EF8" w:rsidRPr="007A190F">
        <w:rPr>
          <w:rFonts w:eastAsiaTheme="minorEastAsia"/>
          <w:iCs/>
          <w:sz w:val="20"/>
          <w:szCs w:val="20"/>
        </w:rPr>
        <w:t>predictions  and</w:t>
      </w:r>
      <w:proofErr w:type="gramEnd"/>
      <w:r w:rsidR="00213EF8" w:rsidRPr="007A190F">
        <w:rPr>
          <w:rFonts w:eastAsiaTheme="minorEastAsia"/>
          <w:iCs/>
          <w:sz w:val="20"/>
          <w:szCs w:val="20"/>
        </w:rPr>
        <w:t xml:space="preserve"> drivers-only predictions</w:t>
      </w:r>
    </w:p>
    <w:p w14:paraId="018AC22A" w14:textId="7625BC6D" w:rsidR="00AE6058" w:rsidRDefault="007A190F" w:rsidP="007A190F">
      <w:pPr>
        <w:jc w:val="right"/>
      </w:pPr>
      <w:r>
        <w:t>(7)</w:t>
      </w:r>
    </w:p>
    <w:p w14:paraId="28515193" w14:textId="4A86C2FB" w:rsidR="00AE6058" w:rsidRDefault="00AE6058" w:rsidP="00AE6058">
      <w:r w:rsidRPr="00AE6058">
        <w:t>From there, we</w:t>
      </w:r>
      <w:r w:rsidR="00F5298A">
        <w:t xml:space="preserve"> </w:t>
      </w:r>
      <w:proofErr w:type="gramStart"/>
      <w:r w:rsidR="00F5298A">
        <w:t>are</w:t>
      </w:r>
      <w:r w:rsidRPr="00AE6058">
        <w:t xml:space="preserve"> able to</w:t>
      </w:r>
      <w:proofErr w:type="gramEnd"/>
      <w:r w:rsidRPr="00AE6058">
        <w:t xml:space="preserve"> describe the proportion variance explained by drivers versus constructors.</w:t>
      </w:r>
    </w:p>
    <w:p w14:paraId="61EEB6FA" w14:textId="77777777" w:rsidR="00961A42" w:rsidRDefault="00961A42" w:rsidP="00AE6058"/>
    <w:p w14:paraId="622BB7A1" w14:textId="2C5F0CC9" w:rsidR="00961A42" w:rsidRPr="00817181" w:rsidRDefault="007610C2" w:rsidP="00AE6058">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7A190F">
      <w:pPr>
        <w:jc w:val="right"/>
        <w:rPr>
          <w:rFonts w:eastAsiaTheme="minorEastAsia"/>
        </w:rPr>
      </w:pPr>
      <w:r>
        <w:rPr>
          <w:rFonts w:eastAsiaTheme="minorEastAsia"/>
        </w:rPr>
        <w:t>(8)</w:t>
      </w:r>
    </w:p>
    <w:p w14:paraId="2C8CC83B" w14:textId="26A70DFA" w:rsidR="00817181" w:rsidRDefault="0018398D" w:rsidP="00817181">
      <w:pPr>
        <w:pStyle w:val="Heading3"/>
      </w:pPr>
      <w:bookmarkStart w:id="16" w:name="_Toc203403167"/>
      <w:r>
        <w:t>Logistic Model</w:t>
      </w:r>
      <w:bookmarkEnd w:id="16"/>
    </w:p>
    <w:p w14:paraId="3C82ACB1" w14:textId="77777777" w:rsidR="00227A5A" w:rsidRDefault="00227A5A" w:rsidP="00227A5A"/>
    <w:p w14:paraId="0FF7095F" w14:textId="316F9451" w:rsidR="004A4ADB" w:rsidRDefault="00227A5A" w:rsidP="00227A5A">
      <w:r w:rsidRPr="00227A5A">
        <w:lastRenderedPageBreak/>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4A4ADB">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4A4ADB"/>
    <w:p w14:paraId="428A1EA5" w14:textId="1F1A94B9" w:rsidR="004A4ADB" w:rsidRPr="00402DD1" w:rsidRDefault="00000000" w:rsidP="004A4ADB">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F270B8">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55737F">
      <w:pPr>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B5668E">
      <w:pPr>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4A3544">
      <w:pPr>
        <w:jc w:val="right"/>
        <w:rPr>
          <w:rFonts w:eastAsiaTheme="minorEastAsia"/>
        </w:rPr>
      </w:pPr>
      <w:r>
        <w:rPr>
          <w:rFonts w:eastAsiaTheme="minorEastAsia"/>
        </w:rPr>
        <w:t>(9)</w:t>
      </w:r>
    </w:p>
    <w:p w14:paraId="414704D9" w14:textId="64F42D41" w:rsidR="00266E31" w:rsidRDefault="009B1477" w:rsidP="0098200E">
      <w:r>
        <w:t>We calculate the proportion of variance explained similarly to the base model with Kendall’s coefficient as the test metric:</w:t>
      </w:r>
    </w:p>
    <w:p w14:paraId="6C1E7A08" w14:textId="19091FF5" w:rsidR="00266E31" w:rsidRPr="004A3544" w:rsidRDefault="00266E31" w:rsidP="00266E31">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Pr="00817181" w:rsidRDefault="004A3544" w:rsidP="004A3544">
      <w:pPr>
        <w:jc w:val="right"/>
        <w:rPr>
          <w:rFonts w:eastAsiaTheme="minorEastAsia"/>
        </w:rPr>
      </w:pPr>
      <w:r>
        <w:rPr>
          <w:rFonts w:eastAsiaTheme="minorEastAsia"/>
        </w:rPr>
        <w:t>(10)</w:t>
      </w:r>
    </w:p>
    <w:p w14:paraId="276CC23E" w14:textId="4E2147C3" w:rsidR="009A7344" w:rsidRDefault="009A7344" w:rsidP="009A7344">
      <w:pPr>
        <w:pStyle w:val="Heading2"/>
      </w:pPr>
      <w:bookmarkStart w:id="17" w:name="_Toc203403168"/>
      <w:r>
        <w:t>Results</w:t>
      </w:r>
      <w:bookmarkEnd w:id="17"/>
    </w:p>
    <w:p w14:paraId="12649DB1" w14:textId="4AB8ADC6" w:rsidR="009A7344" w:rsidRPr="00C06FB6" w:rsidRDefault="009A7344" w:rsidP="009A7344">
      <w:pPr>
        <w:pStyle w:val="Heading3"/>
      </w:pPr>
      <w:r w:rsidRPr="00C06FB6">
        <w:t xml:space="preserve"> </w:t>
      </w:r>
      <w:bookmarkStart w:id="18" w:name="_Toc203403169"/>
      <w:r w:rsidR="00B24641">
        <w:t xml:space="preserve">Linear Model </w:t>
      </w:r>
      <w:r w:rsidR="00DE28E1">
        <w:t>Results</w:t>
      </w:r>
      <w:bookmarkEnd w:id="18"/>
    </w:p>
    <w:p w14:paraId="62B8F1BB" w14:textId="77777777" w:rsidR="00266E31" w:rsidRDefault="00266E31" w:rsidP="00B5668E"/>
    <w:p w14:paraId="34A45469" w14:textId="1E9B4FA4" w:rsidR="00BE4701" w:rsidRPr="00BE4701" w:rsidRDefault="00BE4701" w:rsidP="00BE4701">
      <w:pPr>
        <w:pStyle w:val="Caption"/>
        <w:keepNext/>
        <w:jc w:val="center"/>
        <w:rPr>
          <w:rFonts w:ascii="Arial" w:hAnsi="Arial" w:cs="Arial"/>
          <w:color w:val="auto"/>
        </w:rPr>
      </w:pPr>
      <w:r w:rsidRPr="00BE4701">
        <w:rPr>
          <w:rFonts w:ascii="Arial" w:hAnsi="Arial" w:cs="Arial"/>
          <w:color w:val="auto"/>
        </w:rPr>
        <w:lastRenderedPageBreak/>
        <w:t xml:space="preserve">Table </w:t>
      </w:r>
      <w:r w:rsidRPr="00BE4701">
        <w:rPr>
          <w:rFonts w:ascii="Arial" w:hAnsi="Arial" w:cs="Arial"/>
          <w:color w:val="auto"/>
        </w:rPr>
        <w:fldChar w:fldCharType="begin"/>
      </w:r>
      <w:r w:rsidRPr="00BE4701">
        <w:rPr>
          <w:rFonts w:ascii="Arial" w:hAnsi="Arial" w:cs="Arial"/>
          <w:color w:val="auto"/>
        </w:rPr>
        <w:instrText xml:space="preserve"> SEQ Table \* ARABIC </w:instrText>
      </w:r>
      <w:r w:rsidRPr="00BE4701">
        <w:rPr>
          <w:rFonts w:ascii="Arial" w:hAnsi="Arial" w:cs="Arial"/>
          <w:color w:val="auto"/>
        </w:rPr>
        <w:fldChar w:fldCharType="separate"/>
      </w:r>
      <w:r w:rsidR="0062672F">
        <w:rPr>
          <w:rFonts w:ascii="Arial" w:hAnsi="Arial" w:cs="Arial"/>
          <w:noProof/>
          <w:color w:val="auto"/>
        </w:rPr>
        <w:t>1</w:t>
      </w:r>
      <w:r w:rsidRPr="00BE4701">
        <w:rPr>
          <w:rFonts w:ascii="Arial" w:hAnsi="Arial" w:cs="Arial"/>
          <w:color w:val="auto"/>
        </w:rPr>
        <w:fldChar w:fldCharType="end"/>
      </w:r>
      <w:r w:rsidRPr="00BE4701">
        <w:rPr>
          <w:rFonts w:ascii="Arial" w:hAnsi="Arial" w:cs="Arial"/>
          <w:color w:val="auto"/>
        </w:rPr>
        <w:t>: Performance metrics for Time-Decay Ridge Regression Model. Kendall Tau is the primary test metric against predicted rank position of driver-constructors. Kendall's Tau is used over Spearman Rho due its robustness against outliers</w:t>
      </w:r>
    </w:p>
    <w:p w14:paraId="135B32D6" w14:textId="77777777" w:rsidR="003B0D44" w:rsidRDefault="00676D59" w:rsidP="003B0D44">
      <w:pPr>
        <w:keepNext/>
        <w:jc w:val="center"/>
      </w:pPr>
      <w:r w:rsidRPr="00D72B38">
        <w:rPr>
          <w:noProof/>
        </w:rPr>
        <w:drawing>
          <wp:inline distT="0" distB="0" distL="0" distR="0" wp14:anchorId="3483145F" wp14:editId="2AF938A6">
            <wp:extent cx="5486400" cy="1535746"/>
            <wp:effectExtent l="0" t="0" r="0" b="1270"/>
            <wp:docPr id="50244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3583"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486400" cy="1535746"/>
                    </a:xfrm>
                    <a:prstGeom prst="rect">
                      <a:avLst/>
                    </a:prstGeom>
                    <a:noFill/>
                    <a:ln>
                      <a:noFill/>
                    </a:ln>
                  </pic:spPr>
                </pic:pic>
              </a:graphicData>
            </a:graphic>
          </wp:inline>
        </w:drawing>
      </w:r>
    </w:p>
    <w:p w14:paraId="78356022" w14:textId="1B1065C3" w:rsidR="0098200E" w:rsidRPr="0098200E" w:rsidRDefault="0098200E" w:rsidP="0098200E">
      <w:pPr>
        <w:rPr>
          <w:sz w:val="24"/>
          <w:szCs w:val="24"/>
        </w:rPr>
      </w:pPr>
      <w:r w:rsidRPr="0098200E">
        <w:t xml:space="preserve">Our model testing yields the metrics displayed </w:t>
      </w:r>
      <w:r w:rsidR="004A73E3">
        <w:t xml:space="preserve">in </w:t>
      </w:r>
      <w:r w:rsidR="008B7C76">
        <w:t>Table 1</w:t>
      </w:r>
      <w:r w:rsidR="004A73E3">
        <w:t xml:space="preserve"> above</w:t>
      </w:r>
      <w:r w:rsidRPr="0098200E">
        <w:t>. Intuitively, the DNF-Excluded model outperforms the DNF-inclusive models, as removing DNFs largely removes outlier results. Notably, the LOESS-blended coefficients perform better than the raw coefficients.</w:t>
      </w:r>
    </w:p>
    <w:p w14:paraId="0BA27F07" w14:textId="48FE222C" w:rsidR="0098200E" w:rsidRPr="0098200E" w:rsidRDefault="0098200E" w:rsidP="0098200E">
      <w:pPr>
        <w:rPr>
          <w:sz w:val="24"/>
          <w:szCs w:val="24"/>
        </w:rPr>
      </w:pPr>
      <w:r w:rsidRPr="0098200E">
        <w:t xml:space="preserve">The </w:t>
      </w:r>
      <w:r w:rsidR="000A10DF">
        <w:t>64</w:t>
      </w:r>
      <w:r w:rsidR="00676D59">
        <w:t>.1</w:t>
      </w:r>
      <w:r w:rsidRPr="0098200E">
        <w:t xml:space="preserve">% variance explained by constructors in the DNF-excluded model contrasts with the 88% constructor-explained variance that </w:t>
      </w:r>
      <w:r w:rsidR="00213F05">
        <w:t>Kesteren</w:t>
      </w:r>
      <w:r w:rsidRPr="0098200E">
        <w:t xml:space="preserve"> (2023) reported. </w:t>
      </w:r>
      <w:r w:rsidR="000A10DF">
        <w:t>While the</w:t>
      </w:r>
      <w:r w:rsidRPr="0098200E">
        <w:t xml:space="preserve"> </w:t>
      </w:r>
      <w:r w:rsidR="00676D59" w:rsidRPr="0098200E">
        <w:t>intuitive</w:t>
      </w:r>
      <w:r w:rsidRPr="0098200E">
        <w:t xml:space="preserve"> thought is that the large difference is explained by the </w:t>
      </w:r>
      <w:r w:rsidR="000A10DF">
        <w:t>three</w:t>
      </w:r>
      <w:r w:rsidRPr="0098200E">
        <w:t xml:space="preserve"> additional years </w:t>
      </w:r>
      <w:r w:rsidR="000A10DF">
        <w:t xml:space="preserve">the proposed methodology </w:t>
      </w:r>
      <w:r w:rsidR="001E4558">
        <w:t>covers</w:t>
      </w:r>
      <w:r w:rsidR="000A10DF">
        <w:t>, results show that is unlikely</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xml:space="preserve">. Consequently, we find only a small portion of the difference is explained through a difference in model data. The </w:t>
      </w:r>
      <w:r w:rsidR="000A10DF">
        <w:t xml:space="preserve">difference </w:t>
      </w:r>
      <w:proofErr w:type="gramStart"/>
      <w:r w:rsidR="000A10DF">
        <w:t>are</w:t>
      </w:r>
      <w:proofErr w:type="gramEnd"/>
      <w:r w:rsidR="000A10DF">
        <w:t xml:space="preserve"> largely </w:t>
      </w:r>
      <w:r w:rsidRPr="0098200E">
        <w:t>explained through the difference in the model itself and the model testing</w:t>
      </w:r>
      <w:r w:rsidR="000A10DF">
        <w:t xml:space="preserve">, potentially due to the difference in model granularity – race vs season level. </w:t>
      </w:r>
    </w:p>
    <w:p w14:paraId="73EFDCF2" w14:textId="6AC6A443" w:rsidR="0098200E" w:rsidRPr="0098200E" w:rsidRDefault="0098200E" w:rsidP="0098200E">
      <w:pPr>
        <w:rPr>
          <w:sz w:val="24"/>
          <w:szCs w:val="24"/>
        </w:rPr>
      </w:pPr>
      <w:r w:rsidRPr="0098200E">
        <w:t xml:space="preserve">In the DNF-inclusive model, </w:t>
      </w:r>
      <w:r w:rsidR="000A10DF">
        <w:t>76</w:t>
      </w:r>
      <w:r w:rsidR="00676D59">
        <w:t>.</w:t>
      </w:r>
      <w:r w:rsidR="000A10DF">
        <w:t>1</w:t>
      </w:r>
      <w:r w:rsidRPr="0098200E">
        <w:t>% of the variance is explained by constructors, compared to 86% in Bell's DNF-inclusive model (Bell 2016). That difference can be likely explained through the wider time frame Bell uses (1979 - 2014). Classification percentage, a percentage of how many racers finished 90%+ of the race, has significantly increased over time</w:t>
      </w:r>
      <w:r w:rsidR="006666ED">
        <w:t xml:space="preserve">, as shown in </w:t>
      </w:r>
      <w:r w:rsidR="00D74566">
        <w:t>Figure 3 below</w:t>
      </w:r>
      <w:r w:rsidRPr="0098200E">
        <w:t xml:space="preserve">. Consequently, constructor influence when looking at races before the V8 (2006 - 2013) era may be more of a measure of reliability than ability. We also observe a slight drop in classification percentage at the start of new engine regulations, suggesting </w:t>
      </w:r>
      <w:r w:rsidR="000A10DF">
        <w:t>the proposed</w:t>
      </w:r>
      <w:r w:rsidRPr="0098200E">
        <w:t xml:space="preserve"> model may lose predictive power with the new regulations set for the 2026 season.</w:t>
      </w:r>
    </w:p>
    <w:p w14:paraId="5FFFCC61" w14:textId="77777777" w:rsidR="000B069B" w:rsidRDefault="00C12162" w:rsidP="000B069B">
      <w:pPr>
        <w:keepNext/>
        <w:jc w:val="center"/>
      </w:pPr>
      <w:r>
        <w:rPr>
          <w:rFonts w:ascii="Arial" w:hAnsi="Arial" w:cs="Arial"/>
          <w:noProof/>
          <w:color w:val="000000"/>
          <w:bdr w:val="none" w:sz="0" w:space="0" w:color="auto" w:frame="1"/>
        </w:rPr>
        <w:lastRenderedPageBreak/>
        <w:drawing>
          <wp:inline distT="0" distB="0" distL="0" distR="0" wp14:anchorId="7693D91C" wp14:editId="2F856179">
            <wp:extent cx="5486400" cy="2743200"/>
            <wp:effectExtent l="0" t="0" r="0" b="0"/>
            <wp:docPr id="374281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1055"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2CA15813" w14:textId="3CB7ED81" w:rsidR="003B0D44" w:rsidRPr="00AF47A2" w:rsidRDefault="000B069B" w:rsidP="000B069B">
      <w:pPr>
        <w:pStyle w:val="Caption"/>
        <w:jc w:val="center"/>
        <w:rPr>
          <w:rFonts w:ascii="Arial" w:hAnsi="Arial" w:cs="Arial"/>
          <w:color w:val="auto"/>
        </w:rPr>
      </w:pPr>
      <w:r w:rsidRPr="00AF47A2">
        <w:rPr>
          <w:rFonts w:ascii="Arial" w:hAnsi="Arial" w:cs="Arial"/>
          <w:color w:val="auto"/>
        </w:rPr>
        <w:t xml:space="preserve">Figure </w:t>
      </w:r>
      <w:r w:rsidRPr="00AF47A2">
        <w:rPr>
          <w:rFonts w:ascii="Arial" w:hAnsi="Arial" w:cs="Arial"/>
          <w:color w:val="auto"/>
        </w:rPr>
        <w:fldChar w:fldCharType="begin"/>
      </w:r>
      <w:r w:rsidRPr="00AF47A2">
        <w:rPr>
          <w:rFonts w:ascii="Arial" w:hAnsi="Arial" w:cs="Arial"/>
          <w:color w:val="auto"/>
        </w:rPr>
        <w:instrText xml:space="preserve"> SEQ Figure \* ARABIC </w:instrText>
      </w:r>
      <w:r w:rsidRPr="00AF47A2">
        <w:rPr>
          <w:rFonts w:ascii="Arial" w:hAnsi="Arial" w:cs="Arial"/>
          <w:color w:val="auto"/>
        </w:rPr>
        <w:fldChar w:fldCharType="separate"/>
      </w:r>
      <w:r w:rsidR="006A53E6">
        <w:rPr>
          <w:rFonts w:ascii="Arial" w:hAnsi="Arial" w:cs="Arial"/>
          <w:noProof/>
          <w:color w:val="auto"/>
        </w:rPr>
        <w:t>4</w:t>
      </w:r>
      <w:r w:rsidRPr="00AF47A2">
        <w:rPr>
          <w:rFonts w:ascii="Arial" w:hAnsi="Arial" w:cs="Arial"/>
          <w:color w:val="auto"/>
        </w:rPr>
        <w:fldChar w:fldCharType="end"/>
      </w:r>
      <w:r w:rsidRPr="00AF47A2">
        <w:rPr>
          <w:rFonts w:ascii="Arial" w:hAnsi="Arial" w:cs="Arial"/>
          <w:color w:val="auto"/>
        </w:rPr>
        <w:t xml:space="preserve">: </w:t>
      </w:r>
      <w:r w:rsidR="00934D26">
        <w:rPr>
          <w:rFonts w:ascii="Arial" w:hAnsi="Arial" w:cs="Arial"/>
          <w:color w:val="auto"/>
        </w:rPr>
        <w:t>Classification</w:t>
      </w:r>
      <w:r w:rsidRPr="00AF47A2">
        <w:rPr>
          <w:rFonts w:ascii="Arial" w:hAnsi="Arial" w:cs="Arial"/>
          <w:color w:val="auto"/>
        </w:rPr>
        <w:t xml:space="preserve"> percentage by season, 1983 to present. </w:t>
      </w:r>
      <w:r w:rsidR="00934D26">
        <w:rPr>
          <w:rFonts w:ascii="Arial" w:hAnsi="Arial" w:cs="Arial"/>
          <w:color w:val="auto"/>
        </w:rPr>
        <w:t xml:space="preserve">Classified cars are those that finished 90% of a race. </w:t>
      </w:r>
      <w:r w:rsidRPr="00AF47A2">
        <w:rPr>
          <w:rFonts w:ascii="Arial" w:hAnsi="Arial" w:cs="Arial"/>
          <w:color w:val="auto"/>
        </w:rPr>
        <w:t xml:space="preserve">As measured through classification percentage, car reliability has steadily trended up over the last forty plus years. Consequently, DNF </w:t>
      </w:r>
      <w:r w:rsidR="00AD6792" w:rsidRPr="00AF47A2">
        <w:rPr>
          <w:rFonts w:ascii="Arial" w:hAnsi="Arial" w:cs="Arial"/>
          <w:color w:val="auto"/>
        </w:rPr>
        <w:t>-</w:t>
      </w:r>
      <w:r w:rsidRPr="00AF47A2">
        <w:rPr>
          <w:rFonts w:ascii="Arial" w:hAnsi="Arial" w:cs="Arial"/>
          <w:color w:val="auto"/>
        </w:rPr>
        <w:t xml:space="preserve">inclusive </w:t>
      </w:r>
      <w:r w:rsidR="00AD6792" w:rsidRPr="00AF47A2">
        <w:rPr>
          <w:rFonts w:ascii="Arial" w:hAnsi="Arial" w:cs="Arial"/>
          <w:color w:val="auto"/>
        </w:rPr>
        <w:t xml:space="preserve">approaches </w:t>
      </w:r>
      <w:r w:rsidRPr="00AF47A2">
        <w:rPr>
          <w:rFonts w:ascii="Arial" w:hAnsi="Arial" w:cs="Arial"/>
          <w:color w:val="auto"/>
        </w:rPr>
        <w:t xml:space="preserve">that use a larger </w:t>
      </w:r>
      <w:r w:rsidR="00AD6792" w:rsidRPr="00AF47A2">
        <w:rPr>
          <w:rFonts w:ascii="Arial" w:hAnsi="Arial" w:cs="Arial"/>
          <w:color w:val="auto"/>
        </w:rPr>
        <w:t xml:space="preserve">time horizon may be a measure of </w:t>
      </w:r>
      <w:r w:rsidR="00AF47A2" w:rsidRPr="00AF47A2">
        <w:rPr>
          <w:rFonts w:ascii="Arial" w:hAnsi="Arial" w:cs="Arial"/>
          <w:color w:val="auto"/>
        </w:rPr>
        <w:t>reliability</w:t>
      </w:r>
      <w:r w:rsidR="00AD6792" w:rsidRPr="00AF47A2">
        <w:rPr>
          <w:rFonts w:ascii="Arial" w:hAnsi="Arial" w:cs="Arial"/>
          <w:color w:val="auto"/>
        </w:rPr>
        <w:t xml:space="preserve"> </w:t>
      </w:r>
      <w:r w:rsidR="00AF47A2" w:rsidRPr="00AF47A2">
        <w:rPr>
          <w:rFonts w:ascii="Arial" w:hAnsi="Arial" w:cs="Arial"/>
          <w:color w:val="auto"/>
        </w:rPr>
        <w:t>rather than ability</w:t>
      </w:r>
    </w:p>
    <w:p w14:paraId="07DFE7BE" w14:textId="6DD97AD3" w:rsidR="00C12162" w:rsidRDefault="00C12162" w:rsidP="00C12162">
      <w:r>
        <w:t xml:space="preserve">Additionally, </w:t>
      </w:r>
      <w:r w:rsidR="00F5298A">
        <w:t>t</w:t>
      </w:r>
      <w:r>
        <w:t>he decreased relative importance of constructors (</w:t>
      </w:r>
      <w:r w:rsidR="000A10DF">
        <w:t>47</w:t>
      </w:r>
      <w:r>
        <w:t>.</w:t>
      </w:r>
      <w:r w:rsidR="000A10DF">
        <w:t>0</w:t>
      </w:r>
      <w:r>
        <w:t>%)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C12162"/>
    <w:p w14:paraId="10911BAE" w14:textId="7AABB2DD" w:rsidR="00DE28E1" w:rsidRDefault="00DE28E1" w:rsidP="00DE28E1">
      <w:pPr>
        <w:pStyle w:val="Heading3"/>
      </w:pPr>
      <w:bookmarkStart w:id="19" w:name="_Toc203403170"/>
      <w:r>
        <w:t>Logistic Model Results</w:t>
      </w:r>
      <w:bookmarkEnd w:id="19"/>
    </w:p>
    <w:p w14:paraId="235B2598" w14:textId="4D3C587E" w:rsidR="00477CF1" w:rsidRPr="00477CF1" w:rsidRDefault="00477CF1" w:rsidP="00477CF1">
      <w:pPr>
        <w:pStyle w:val="Caption"/>
        <w:keepNext/>
        <w:jc w:val="center"/>
        <w:rPr>
          <w:rFonts w:ascii="Arial" w:hAnsi="Arial" w:cs="Arial"/>
          <w:color w:val="auto"/>
        </w:rPr>
      </w:pPr>
      <w:r w:rsidRPr="00477CF1">
        <w:rPr>
          <w:rFonts w:ascii="Arial" w:hAnsi="Arial" w:cs="Arial"/>
          <w:color w:val="auto"/>
        </w:rPr>
        <w:t xml:space="preserve">Table </w:t>
      </w:r>
      <w:r w:rsidRPr="00477CF1">
        <w:rPr>
          <w:rFonts w:ascii="Arial" w:hAnsi="Arial" w:cs="Arial"/>
          <w:color w:val="auto"/>
        </w:rPr>
        <w:fldChar w:fldCharType="begin"/>
      </w:r>
      <w:r w:rsidRPr="00477CF1">
        <w:rPr>
          <w:rFonts w:ascii="Arial" w:hAnsi="Arial" w:cs="Arial"/>
          <w:color w:val="auto"/>
        </w:rPr>
        <w:instrText xml:space="preserve"> SEQ Table \* ARABIC </w:instrText>
      </w:r>
      <w:r w:rsidRPr="00477CF1">
        <w:rPr>
          <w:rFonts w:ascii="Arial" w:hAnsi="Arial" w:cs="Arial"/>
          <w:color w:val="auto"/>
        </w:rPr>
        <w:fldChar w:fldCharType="separate"/>
      </w:r>
      <w:r w:rsidR="0062672F">
        <w:rPr>
          <w:rFonts w:ascii="Arial" w:hAnsi="Arial" w:cs="Arial"/>
          <w:noProof/>
          <w:color w:val="auto"/>
        </w:rPr>
        <w:t>2</w:t>
      </w:r>
      <w:r w:rsidRPr="00477CF1">
        <w:rPr>
          <w:rFonts w:ascii="Arial" w:hAnsi="Arial" w:cs="Arial"/>
          <w:color w:val="auto"/>
        </w:rPr>
        <w:fldChar w:fldCharType="end"/>
      </w:r>
      <w:r w:rsidRPr="00477CF1">
        <w:rPr>
          <w:rFonts w:ascii="Arial" w:hAnsi="Arial" w:cs="Arial"/>
          <w:color w:val="auto"/>
        </w:rPr>
        <w:t>: Performance metrics for Time-Decay Ridge Logistic Regression Model. McFadden’s Pseudo R2is the primary test metric. Constructor influence increases as N increases, though model strength, as measured through McFadden’s R2, decreases</w:t>
      </w:r>
    </w:p>
    <w:p w14:paraId="0E471FF7" w14:textId="77777777" w:rsidR="00200898" w:rsidRDefault="00BE5443" w:rsidP="00200898">
      <w:pPr>
        <w:keepNext/>
        <w:jc w:val="center"/>
      </w:pPr>
      <w:r>
        <w:rPr>
          <w:noProof/>
        </w:rPr>
        <w:drawing>
          <wp:inline distT="0" distB="0" distL="0" distR="0" wp14:anchorId="37220198" wp14:editId="6F306AFD">
            <wp:extent cx="5486400" cy="1978475"/>
            <wp:effectExtent l="0" t="0" r="0" b="3175"/>
            <wp:docPr id="208736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651"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l="15197" r="15197"/>
                    <a:stretch>
                      <a:fillRect/>
                    </a:stretch>
                  </pic:blipFill>
                  <pic:spPr bwMode="auto">
                    <a:xfrm>
                      <a:off x="0" y="0"/>
                      <a:ext cx="5486400" cy="1978475"/>
                    </a:xfrm>
                    <a:prstGeom prst="rect">
                      <a:avLst/>
                    </a:prstGeom>
                    <a:noFill/>
                    <a:ln>
                      <a:noFill/>
                    </a:ln>
                    <a:extLst>
                      <a:ext uri="{53640926-AAD7-44D8-BBD7-CCE9431645EC}">
                        <a14:shadowObscured xmlns:a14="http://schemas.microsoft.com/office/drawing/2010/main"/>
                      </a:ext>
                    </a:extLst>
                  </pic:spPr>
                </pic:pic>
              </a:graphicData>
            </a:graphic>
          </wp:inline>
        </w:drawing>
      </w:r>
    </w:p>
    <w:p w14:paraId="2A7D3B0F" w14:textId="42E9562E" w:rsidR="00843C0E" w:rsidRDefault="00843C0E" w:rsidP="00843C0E">
      <w:r w:rsidRPr="00843C0E">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p>
    <w:p w14:paraId="24262F6B" w14:textId="77777777" w:rsidR="00B71A11" w:rsidRDefault="00B71A11" w:rsidP="00843C0E"/>
    <w:p w14:paraId="2733B2E6" w14:textId="77777777" w:rsidR="005735D8" w:rsidRDefault="00935C96" w:rsidP="005735D8">
      <w:pPr>
        <w:keepNext/>
        <w:jc w:val="center"/>
      </w:pPr>
      <w:r>
        <w:rPr>
          <w:noProof/>
        </w:rPr>
        <w:drawing>
          <wp:inline distT="0" distB="0" distL="0" distR="0" wp14:anchorId="18881AC7" wp14:editId="59A40DD7">
            <wp:extent cx="5943600" cy="1485899"/>
            <wp:effectExtent l="0" t="0" r="0" b="635"/>
            <wp:docPr id="1321736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3630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3600" cy="1485899"/>
                    </a:xfrm>
                    <a:prstGeom prst="rect">
                      <a:avLst/>
                    </a:prstGeom>
                    <a:noFill/>
                    <a:ln>
                      <a:noFill/>
                    </a:ln>
                  </pic:spPr>
                </pic:pic>
              </a:graphicData>
            </a:graphic>
          </wp:inline>
        </w:drawing>
      </w:r>
    </w:p>
    <w:p w14:paraId="534F436B" w14:textId="7B47AB0D" w:rsidR="002044C8" w:rsidRPr="006A53E6" w:rsidRDefault="005735D8" w:rsidP="006A53E6">
      <w:pPr>
        <w:pStyle w:val="Caption"/>
        <w:jc w:val="center"/>
        <w:rPr>
          <w:rFonts w:ascii="Arial" w:hAnsi="Arial" w:cs="Arial"/>
          <w:color w:val="auto"/>
        </w:rPr>
      </w:pPr>
      <w:r w:rsidRPr="005735D8">
        <w:rPr>
          <w:rFonts w:ascii="Arial" w:hAnsi="Arial" w:cs="Arial"/>
          <w:color w:val="auto"/>
        </w:rPr>
        <w:t xml:space="preserve">Figure </w:t>
      </w:r>
      <w:r w:rsidRPr="005735D8">
        <w:rPr>
          <w:rFonts w:ascii="Arial" w:hAnsi="Arial" w:cs="Arial"/>
          <w:color w:val="auto"/>
        </w:rPr>
        <w:fldChar w:fldCharType="begin"/>
      </w:r>
      <w:r w:rsidRPr="005735D8">
        <w:rPr>
          <w:rFonts w:ascii="Arial" w:hAnsi="Arial" w:cs="Arial"/>
          <w:color w:val="auto"/>
        </w:rPr>
        <w:instrText xml:space="preserve"> SEQ Figure \* ARABIC </w:instrText>
      </w:r>
      <w:r w:rsidRPr="005735D8">
        <w:rPr>
          <w:rFonts w:ascii="Arial" w:hAnsi="Arial" w:cs="Arial"/>
          <w:color w:val="auto"/>
        </w:rPr>
        <w:fldChar w:fldCharType="separate"/>
      </w:r>
      <w:r w:rsidR="006A53E6">
        <w:rPr>
          <w:rFonts w:ascii="Arial" w:hAnsi="Arial" w:cs="Arial"/>
          <w:noProof/>
          <w:color w:val="auto"/>
        </w:rPr>
        <w:t>5</w:t>
      </w:r>
      <w:r w:rsidRPr="005735D8">
        <w:rPr>
          <w:rFonts w:ascii="Arial" w:hAnsi="Arial" w:cs="Arial"/>
          <w:color w:val="auto"/>
        </w:rPr>
        <w:fldChar w:fldCharType="end"/>
      </w:r>
      <w:r w:rsidRPr="005735D8">
        <w:rPr>
          <w:rFonts w:ascii="Arial" w:hAnsi="Arial" w:cs="Arial"/>
          <w:color w:val="auto"/>
        </w:rPr>
        <w:t>: Model Metrics for Top N Logistic Model. Model performance peaks at N = 5 before rapidly deteriorating for increasing N. The relative importance of constructors against drivers steadily increases for N greater than 6</w:t>
      </w:r>
    </w:p>
    <w:p w14:paraId="7552C42A" w14:textId="77777777" w:rsidR="006A53E6" w:rsidRDefault="002044C8" w:rsidP="006A53E6">
      <w:pPr>
        <w:keepNext/>
      </w:pPr>
      <w:r>
        <w:rPr>
          <w:noProof/>
        </w:rPr>
        <w:drawing>
          <wp:inline distT="0" distB="0" distL="0" distR="0" wp14:anchorId="09219CEF" wp14:editId="52F76046">
            <wp:extent cx="5943600" cy="1485900"/>
            <wp:effectExtent l="0" t="0" r="0" b="0"/>
            <wp:docPr id="1705091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91950" name="Picture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485900"/>
                    </a:xfrm>
                    <a:prstGeom prst="rect">
                      <a:avLst/>
                    </a:prstGeom>
                  </pic:spPr>
                </pic:pic>
              </a:graphicData>
            </a:graphic>
          </wp:inline>
        </w:drawing>
      </w:r>
    </w:p>
    <w:p w14:paraId="7048B16D" w14:textId="082202FA" w:rsidR="002044C8" w:rsidRPr="00AF79B6" w:rsidRDefault="006A53E6" w:rsidP="00AF79B6">
      <w:pPr>
        <w:pStyle w:val="Caption"/>
        <w:rPr>
          <w:rFonts w:ascii="Arial" w:hAnsi="Arial" w:cs="Arial"/>
          <w:color w:val="000000" w:themeColor="text1"/>
        </w:rPr>
      </w:pPr>
      <w:r w:rsidRPr="006A53E6">
        <w:rPr>
          <w:rFonts w:ascii="Arial" w:hAnsi="Arial" w:cs="Arial"/>
          <w:color w:val="000000" w:themeColor="text1"/>
        </w:rPr>
        <w:t xml:space="preserve">Figure </w:t>
      </w:r>
      <w:r w:rsidRPr="006A53E6">
        <w:rPr>
          <w:rFonts w:ascii="Arial" w:hAnsi="Arial" w:cs="Arial"/>
          <w:color w:val="000000" w:themeColor="text1"/>
        </w:rPr>
        <w:fldChar w:fldCharType="begin"/>
      </w:r>
      <w:r w:rsidRPr="006A53E6">
        <w:rPr>
          <w:rFonts w:ascii="Arial" w:hAnsi="Arial" w:cs="Arial"/>
          <w:color w:val="000000" w:themeColor="text1"/>
        </w:rPr>
        <w:instrText xml:space="preserve"> SEQ Figure \* ARABIC </w:instrText>
      </w:r>
      <w:r w:rsidRPr="006A53E6">
        <w:rPr>
          <w:rFonts w:ascii="Arial" w:hAnsi="Arial" w:cs="Arial"/>
          <w:color w:val="000000" w:themeColor="text1"/>
        </w:rPr>
        <w:fldChar w:fldCharType="separate"/>
      </w:r>
      <w:r w:rsidRPr="006A53E6">
        <w:rPr>
          <w:rFonts w:ascii="Arial" w:hAnsi="Arial" w:cs="Arial"/>
          <w:noProof/>
          <w:color w:val="000000" w:themeColor="text1"/>
        </w:rPr>
        <w:t>6</w:t>
      </w:r>
      <w:r w:rsidRPr="006A53E6">
        <w:rPr>
          <w:rFonts w:ascii="Arial" w:hAnsi="Arial" w:cs="Arial"/>
          <w:color w:val="000000" w:themeColor="text1"/>
        </w:rPr>
        <w:fldChar w:fldCharType="end"/>
      </w:r>
      <w:r w:rsidRPr="006A53E6">
        <w:rPr>
          <w:rFonts w:ascii="Arial" w:hAnsi="Arial" w:cs="Arial"/>
          <w:color w:val="000000" w:themeColor="text1"/>
        </w:rPr>
        <w:t xml:space="preserve"> Variance Explained for Top N Logistic Model. The relative importance of constructors against drivers steadily increases for N greater than 6</w:t>
      </w:r>
    </w:p>
    <w:p w14:paraId="214F83CB" w14:textId="103B2D25" w:rsidR="00843C0E" w:rsidRPr="006D6923" w:rsidRDefault="00673CE4" w:rsidP="00843C0E">
      <w:pPr>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Most interestingly, we 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843C0E"/>
    <w:p w14:paraId="7E06051D" w14:textId="41168979" w:rsidR="00B56ECE" w:rsidRDefault="00B56ECE" w:rsidP="00B56ECE">
      <w:pPr>
        <w:pStyle w:val="Heading3"/>
      </w:pPr>
      <w:bookmarkStart w:id="20" w:name="_Toc203403171"/>
      <w:r w:rsidRPr="00B56ECE">
        <w:t>Driver and Constructor Coefficients</w:t>
      </w:r>
      <w:bookmarkEnd w:id="20"/>
    </w:p>
    <w:p w14:paraId="0EDBC036" w14:textId="77777777" w:rsidR="00EA3872" w:rsidRDefault="00EA3872" w:rsidP="00EA3872"/>
    <w:p w14:paraId="14288AF3" w14:textId="77777777" w:rsidR="00EA3872" w:rsidRDefault="00EA3872" w:rsidP="00EA3872">
      <w:r>
        <w:t>Analyzing driver and constructor coefficients provides additional context for intra-team driver performances and inter-team driver comparisons.</w:t>
      </w:r>
    </w:p>
    <w:p w14:paraId="72674692" w14:textId="77777777" w:rsidR="00EA3872" w:rsidRDefault="00EA3872" w:rsidP="00EA3872">
      <w:r>
        <w:t>As shown below,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p>
    <w:p w14:paraId="7F0B3503" w14:textId="77777777" w:rsidR="00EA3872" w:rsidRPr="00843C0E" w:rsidRDefault="00EA3872" w:rsidP="00EA3872"/>
    <w:p w14:paraId="6BFDBC88" w14:textId="77777777" w:rsidR="00EA3872" w:rsidRDefault="00EA3872" w:rsidP="00EA3872">
      <w:pPr>
        <w:keepNext/>
        <w:jc w:val="center"/>
      </w:pPr>
      <w:r w:rsidRPr="00FF797B">
        <w:rPr>
          <w:noProof/>
        </w:rPr>
        <w:lastRenderedPageBreak/>
        <w:drawing>
          <wp:inline distT="0" distB="0" distL="0" distR="0" wp14:anchorId="07367D35" wp14:editId="0CA7F253">
            <wp:extent cx="5826840" cy="1504315"/>
            <wp:effectExtent l="0" t="0" r="2540" b="0"/>
            <wp:docPr id="12" name="Picture 11">
              <a:extLst xmlns:a="http://schemas.openxmlformats.org/drawingml/2006/main">
                <a:ext uri="{FF2B5EF4-FFF2-40B4-BE49-F238E27FC236}">
                  <a16:creationId xmlns:a16="http://schemas.microsoft.com/office/drawing/2014/main" id="{DE982B60-6ED3-95C9-2C34-5493D455EF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E982B60-6ED3-95C9-2C34-5493D455EFB1}"/>
                        </a:ext>
                      </a:extLst>
                    </pic:cNvPr>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826840" cy="1504315"/>
                    </a:xfrm>
                    <a:prstGeom prst="rect">
                      <a:avLst/>
                    </a:prstGeom>
                    <a:solidFill>
                      <a:schemeClr val="bg1"/>
                    </a:solidFill>
                  </pic:spPr>
                </pic:pic>
              </a:graphicData>
            </a:graphic>
          </wp:inline>
        </w:drawing>
      </w:r>
    </w:p>
    <w:p w14:paraId="0036A4C5" w14:textId="17F6A7C3" w:rsidR="00EA3872" w:rsidRPr="005F273F" w:rsidRDefault="00EA3872" w:rsidP="00EA3872">
      <w:pPr>
        <w:pStyle w:val="Caption"/>
        <w:jc w:val="center"/>
        <w:rPr>
          <w:rFonts w:ascii="Arial" w:hAnsi="Arial" w:cs="Arial"/>
          <w:color w:val="auto"/>
        </w:rPr>
      </w:pPr>
      <w:r w:rsidRPr="005F273F">
        <w:rPr>
          <w:rFonts w:ascii="Arial" w:hAnsi="Arial" w:cs="Arial"/>
          <w:color w:val="auto"/>
        </w:rPr>
        <w:t xml:space="preserve">Figure </w:t>
      </w:r>
      <w:r w:rsidRPr="005F273F">
        <w:rPr>
          <w:rFonts w:ascii="Arial" w:hAnsi="Arial" w:cs="Arial"/>
          <w:color w:val="auto"/>
        </w:rPr>
        <w:fldChar w:fldCharType="begin"/>
      </w:r>
      <w:r w:rsidRPr="005F273F">
        <w:rPr>
          <w:rFonts w:ascii="Arial" w:hAnsi="Arial" w:cs="Arial"/>
          <w:color w:val="auto"/>
        </w:rPr>
        <w:instrText xml:space="preserve"> SEQ Figure \* ARABIC </w:instrText>
      </w:r>
      <w:r w:rsidRPr="005F273F">
        <w:rPr>
          <w:rFonts w:ascii="Arial" w:hAnsi="Arial" w:cs="Arial"/>
          <w:color w:val="auto"/>
        </w:rPr>
        <w:fldChar w:fldCharType="separate"/>
      </w:r>
      <w:r w:rsidR="006A53E6">
        <w:rPr>
          <w:rFonts w:ascii="Arial" w:hAnsi="Arial" w:cs="Arial"/>
          <w:noProof/>
          <w:color w:val="auto"/>
        </w:rPr>
        <w:t>7</w:t>
      </w:r>
      <w:r w:rsidRPr="005F273F">
        <w:rPr>
          <w:rFonts w:ascii="Arial" w:hAnsi="Arial" w:cs="Arial"/>
          <w:color w:val="auto"/>
        </w:rPr>
        <w:fldChar w:fldCharType="end"/>
      </w:r>
      <w:r w:rsidRPr="005F273F">
        <w:rPr>
          <w:rFonts w:ascii="Arial" w:hAnsi="Arial" w:cs="Arial"/>
          <w:color w:val="auto"/>
        </w:rPr>
        <w:t xml:space="preserve">: Daniel Ricciardo </w:t>
      </w:r>
      <w:r w:rsidR="006A53E6">
        <w:rPr>
          <w:rFonts w:ascii="Arial" w:hAnsi="Arial" w:cs="Arial"/>
          <w:color w:val="auto"/>
        </w:rPr>
        <w:t xml:space="preserve">vs </w:t>
      </w:r>
      <w:r w:rsidR="006A53E6" w:rsidRPr="005F273F">
        <w:rPr>
          <w:rFonts w:ascii="Arial" w:hAnsi="Arial" w:cs="Arial"/>
          <w:color w:val="auto"/>
        </w:rPr>
        <w:t xml:space="preserve">Max Verstappen </w:t>
      </w:r>
      <w:r w:rsidRPr="005F273F">
        <w:rPr>
          <w:rFonts w:ascii="Arial" w:hAnsi="Arial" w:cs="Arial"/>
          <w:color w:val="auto"/>
        </w:rPr>
        <w:t xml:space="preserve">LOESS-Blended Coefficients/Ratings. Verstappen has a similar coefficient at the end of his 2015 Toro Rosso as Ricciardo’s 2015 Red Bull Stint despite nearly doubling Verstappen’s WDC total. The two drivers performed similarly in the 2016 season under the same constructor. </w:t>
      </w:r>
    </w:p>
    <w:p w14:paraId="4B5BDAAE" w14:textId="77777777" w:rsidR="00EA3872" w:rsidRDefault="00EA3872" w:rsidP="00EA3872">
      <w:r w:rsidRPr="00182C47">
        <w:t>A similar phenomenon is observed in comparing constructor coefficients. Mercedes is consistently seen as the dominant constructor throughout the 2014-2021 period, coinciding with their eight consecutive World Constructors' Championships.</w:t>
      </w:r>
    </w:p>
    <w:p w14:paraId="1DE11922" w14:textId="77777777" w:rsidR="00EA3872" w:rsidRDefault="00EA3872" w:rsidP="00EA3872">
      <w:pPr>
        <w:keepNext/>
        <w:jc w:val="center"/>
      </w:pPr>
      <w:r w:rsidRPr="00FF797B">
        <w:rPr>
          <w:noProof/>
        </w:rPr>
        <w:drawing>
          <wp:inline distT="0" distB="0" distL="0" distR="0" wp14:anchorId="28A175A7" wp14:editId="3774D766">
            <wp:extent cx="5784744" cy="1483995"/>
            <wp:effectExtent l="0" t="0" r="0" b="1905"/>
            <wp:docPr id="384768874" name="Picture 10">
              <a:extLst xmlns:a="http://schemas.openxmlformats.org/drawingml/2006/main">
                <a:ext uri="{FF2B5EF4-FFF2-40B4-BE49-F238E27FC236}">
                  <a16:creationId xmlns:a16="http://schemas.microsoft.com/office/drawing/2014/main" id="{09F7C33E-F248-B55F-02E0-33A149401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68874" name="Picture 10">
                      <a:extLst>
                        <a:ext uri="{FF2B5EF4-FFF2-40B4-BE49-F238E27FC236}">
                          <a16:creationId xmlns:a16="http://schemas.microsoft.com/office/drawing/2014/main" id="{09F7C33E-F248-B55F-02E0-33A1494015D2}"/>
                        </a:ext>
                      </a:extLst>
                    </pic:cNvPr>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784744" cy="1483995"/>
                    </a:xfrm>
                    <a:prstGeom prst="rect">
                      <a:avLst/>
                    </a:prstGeom>
                  </pic:spPr>
                </pic:pic>
              </a:graphicData>
            </a:graphic>
          </wp:inline>
        </w:drawing>
      </w:r>
    </w:p>
    <w:p w14:paraId="5F8DFFFF" w14:textId="7DC9EEA9" w:rsidR="00EA3872" w:rsidRPr="005F273F" w:rsidRDefault="00EA3872" w:rsidP="00EA3872">
      <w:pPr>
        <w:pStyle w:val="Caption"/>
        <w:jc w:val="center"/>
        <w:rPr>
          <w:rFonts w:ascii="Arial" w:hAnsi="Arial" w:cs="Arial"/>
          <w:color w:val="auto"/>
        </w:rPr>
      </w:pPr>
      <w:r w:rsidRPr="005F273F">
        <w:rPr>
          <w:rFonts w:ascii="Arial" w:hAnsi="Arial" w:cs="Arial"/>
          <w:color w:val="auto"/>
        </w:rPr>
        <w:t xml:space="preserve">Figure </w:t>
      </w:r>
      <w:r w:rsidRPr="005F273F">
        <w:rPr>
          <w:rFonts w:ascii="Arial" w:hAnsi="Arial" w:cs="Arial"/>
          <w:color w:val="auto"/>
        </w:rPr>
        <w:fldChar w:fldCharType="begin"/>
      </w:r>
      <w:r w:rsidRPr="005F273F">
        <w:rPr>
          <w:rFonts w:ascii="Arial" w:hAnsi="Arial" w:cs="Arial"/>
          <w:color w:val="auto"/>
        </w:rPr>
        <w:instrText xml:space="preserve"> SEQ Figure \* ARABIC </w:instrText>
      </w:r>
      <w:r w:rsidRPr="005F273F">
        <w:rPr>
          <w:rFonts w:ascii="Arial" w:hAnsi="Arial" w:cs="Arial"/>
          <w:color w:val="auto"/>
        </w:rPr>
        <w:fldChar w:fldCharType="separate"/>
      </w:r>
      <w:r w:rsidR="006A53E6">
        <w:rPr>
          <w:rFonts w:ascii="Arial" w:hAnsi="Arial" w:cs="Arial"/>
          <w:noProof/>
          <w:color w:val="auto"/>
        </w:rPr>
        <w:t>8</w:t>
      </w:r>
      <w:r w:rsidRPr="005F273F">
        <w:rPr>
          <w:rFonts w:ascii="Arial" w:hAnsi="Arial" w:cs="Arial"/>
          <w:color w:val="auto"/>
        </w:rPr>
        <w:fldChar w:fldCharType="end"/>
      </w:r>
      <w:r w:rsidRPr="005F273F">
        <w:rPr>
          <w:rFonts w:ascii="Arial" w:hAnsi="Arial" w:cs="Arial"/>
          <w:color w:val="auto"/>
        </w:rPr>
        <w:t>: Mercedes vs Red Bull LOESS-Blended Coefficients/Ratings. Mercedes has a higher coefficient until the 2022 season which is consistent with both teams’ performances in the World Constructor Championships. Mercedes won the WCC from 2014 – 2021 while Red Bull won in 2022 and 2023. Shaded area represents a 95% confidence interval.</w:t>
      </w:r>
    </w:p>
    <w:p w14:paraId="65A2C0E3" w14:textId="77777777" w:rsidR="00EA3872" w:rsidRDefault="00EA3872" w:rsidP="00EA3872">
      <w:r>
        <w:t xml:space="preserve">While coefficients are useful for intra-team driver and constructor comparisons, similar conclusions can often be drawn from Formula </w:t>
      </w:r>
      <w:proofErr w:type="gramStart"/>
      <w:r>
        <w:t>1 point</w:t>
      </w:r>
      <w:proofErr w:type="gramEnd"/>
      <w:r>
        <w:t xml:space="preserve"> totals. The back-and-forth between Verstappen and Ricciardo is evident in their point totals for the 2016-2018 seasons. Mercedes' dominance over Red Bull is also clear from their point totals relative to other constructors.</w:t>
      </w:r>
    </w:p>
    <w:p w14:paraId="2FCEA9D8" w14:textId="77777777" w:rsidR="00EA3872" w:rsidRDefault="00EA3872" w:rsidP="00EA3872">
      <w:r>
        <w:t>The unique insight provided by the ridge regression model lies in inter-team driver comparisons. This is illustrated with Max Verstappen, Lewis Hamilton, and Valtteri Bottas. Hamilton and Bottas finished 1st and 2</w:t>
      </w:r>
      <w:proofErr w:type="gramStart"/>
      <w:r>
        <w:t>nd,respectively</w:t>
      </w:r>
      <w:proofErr w:type="gramEnd"/>
      <w:r>
        <w:t>, in both the 2019 and 2020 seasons, with Verstappen finishing 3rd in both seasons. Despite these results, Verstappen’s driver coefficient for both seasons is higher than Bottas’s and in line with Hamilton's.</w:t>
      </w:r>
    </w:p>
    <w:p w14:paraId="26569418" w14:textId="77777777" w:rsidR="00EA3872" w:rsidRDefault="00EA3872" w:rsidP="00EA3872">
      <w:pPr>
        <w:keepNext/>
        <w:jc w:val="center"/>
      </w:pPr>
      <w:r w:rsidRPr="00FF797B">
        <w:rPr>
          <w:noProof/>
        </w:rPr>
        <w:drawing>
          <wp:inline distT="0" distB="0" distL="0" distR="0" wp14:anchorId="778E6057" wp14:editId="5C74B095">
            <wp:extent cx="5846447" cy="1003066"/>
            <wp:effectExtent l="0" t="0" r="0" b="635"/>
            <wp:docPr id="1670723810" name="Picture 15">
              <a:extLst xmlns:a="http://schemas.openxmlformats.org/drawingml/2006/main">
                <a:ext uri="{FF2B5EF4-FFF2-40B4-BE49-F238E27FC236}">
                  <a16:creationId xmlns:a16="http://schemas.microsoft.com/office/drawing/2014/main" id="{17B536EC-1AFC-CB02-511A-EF149C3A2F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23810" name="Picture 15">
                      <a:extLst>
                        <a:ext uri="{FF2B5EF4-FFF2-40B4-BE49-F238E27FC236}">
                          <a16:creationId xmlns:a16="http://schemas.microsoft.com/office/drawing/2014/main" id="{17B536EC-1AFC-CB02-511A-EF149C3A2F4E}"/>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46447" cy="1003066"/>
                    </a:xfrm>
                    <a:prstGeom prst="rect">
                      <a:avLst/>
                    </a:prstGeom>
                  </pic:spPr>
                </pic:pic>
              </a:graphicData>
            </a:graphic>
          </wp:inline>
        </w:drawing>
      </w:r>
    </w:p>
    <w:p w14:paraId="627C2147" w14:textId="58DAF1A9" w:rsidR="00EA3872" w:rsidRPr="00187CE9" w:rsidRDefault="00EA3872" w:rsidP="00EA3872">
      <w:pPr>
        <w:pStyle w:val="Caption"/>
        <w:jc w:val="center"/>
        <w:rPr>
          <w:rFonts w:ascii="Arial" w:hAnsi="Arial" w:cs="Arial"/>
          <w:color w:val="auto"/>
        </w:rPr>
      </w:pPr>
      <w:r w:rsidRPr="00187CE9">
        <w:rPr>
          <w:rFonts w:ascii="Arial" w:hAnsi="Arial" w:cs="Arial"/>
          <w:color w:val="auto"/>
        </w:rPr>
        <w:t xml:space="preserve">Figure </w:t>
      </w:r>
      <w:r w:rsidRPr="00187CE9">
        <w:rPr>
          <w:rFonts w:ascii="Arial" w:hAnsi="Arial" w:cs="Arial"/>
          <w:color w:val="auto"/>
        </w:rPr>
        <w:fldChar w:fldCharType="begin"/>
      </w:r>
      <w:r w:rsidRPr="00187CE9">
        <w:rPr>
          <w:rFonts w:ascii="Arial" w:hAnsi="Arial" w:cs="Arial"/>
          <w:color w:val="auto"/>
        </w:rPr>
        <w:instrText xml:space="preserve"> SEQ Figure \* ARABIC </w:instrText>
      </w:r>
      <w:r w:rsidRPr="00187CE9">
        <w:rPr>
          <w:rFonts w:ascii="Arial" w:hAnsi="Arial" w:cs="Arial"/>
          <w:color w:val="auto"/>
        </w:rPr>
        <w:fldChar w:fldCharType="separate"/>
      </w:r>
      <w:r w:rsidR="006A53E6">
        <w:rPr>
          <w:rFonts w:ascii="Arial" w:hAnsi="Arial" w:cs="Arial"/>
          <w:noProof/>
          <w:color w:val="auto"/>
        </w:rPr>
        <w:t>9</w:t>
      </w:r>
      <w:r w:rsidRPr="00187CE9">
        <w:rPr>
          <w:rFonts w:ascii="Arial" w:hAnsi="Arial" w:cs="Arial"/>
          <w:color w:val="auto"/>
        </w:rPr>
        <w:fldChar w:fldCharType="end"/>
      </w:r>
      <w:r w:rsidRPr="00187CE9">
        <w:rPr>
          <w:rFonts w:ascii="Arial" w:hAnsi="Arial" w:cs="Arial"/>
          <w:color w:val="auto"/>
        </w:rPr>
        <w:t>: Max Verstappen, Lewis Hamilton</w:t>
      </w:r>
      <w:r w:rsidR="00955E00">
        <w:rPr>
          <w:rFonts w:ascii="Arial" w:hAnsi="Arial" w:cs="Arial"/>
          <w:color w:val="auto"/>
        </w:rPr>
        <w:t xml:space="preserve">, </w:t>
      </w:r>
      <w:proofErr w:type="spellStart"/>
      <w:r w:rsidR="00955E00" w:rsidRPr="00187CE9">
        <w:rPr>
          <w:rFonts w:ascii="Arial" w:hAnsi="Arial" w:cs="Arial"/>
          <w:color w:val="auto"/>
        </w:rPr>
        <w:t>Valtreri</w:t>
      </w:r>
      <w:proofErr w:type="spellEnd"/>
      <w:r w:rsidR="00955E00" w:rsidRPr="00187CE9">
        <w:rPr>
          <w:rFonts w:ascii="Arial" w:hAnsi="Arial" w:cs="Arial"/>
          <w:color w:val="auto"/>
        </w:rPr>
        <w:t xml:space="preserve"> Bottas</w:t>
      </w:r>
      <w:r w:rsidRPr="00187CE9">
        <w:rPr>
          <w:rFonts w:ascii="Arial" w:hAnsi="Arial" w:cs="Arial"/>
          <w:color w:val="auto"/>
        </w:rPr>
        <w:t xml:space="preserve"> LOESS-Blended Coefficients/Rating. Verstappen has a higher coefficient than Bottas in the 2017 to 2020 seasons despite Bottas scoring more Formula 1 points in that time </w:t>
      </w:r>
      <w:r w:rsidRPr="00187CE9">
        <w:rPr>
          <w:rFonts w:ascii="Arial" w:hAnsi="Arial" w:cs="Arial"/>
          <w:color w:val="auto"/>
        </w:rPr>
        <w:lastRenderedPageBreak/>
        <w:t>frame, suggesting that the Bottas’ performance was booster by the strength of the Mercedes. Shaded area represents a 95% confidence interval.</w:t>
      </w:r>
    </w:p>
    <w:p w14:paraId="4F158259" w14:textId="5D95CCD4" w:rsidR="00EA3872" w:rsidRDefault="00EA3872" w:rsidP="00EA3872">
      <w:commentRangeStart w:id="21"/>
      <w:r w:rsidRPr="00AF0A6A">
        <w:t xml:space="preserve">Bottas </w:t>
      </w:r>
      <w:commentRangeEnd w:id="21"/>
      <w:r>
        <w:rPr>
          <w:rStyle w:val="CommentReference"/>
        </w:rPr>
        <w:commentReference w:id="21"/>
      </w:r>
      <w:r w:rsidRPr="00AF0A6A">
        <w:t>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t>.</w:t>
      </w:r>
      <w:r w:rsidR="006A53E6">
        <w:t xml:space="preserve"> </w:t>
      </w:r>
      <w:r w:rsidR="00955E00">
        <w:t xml:space="preserve">While Bottas’s rating is largely unchanged after leaving Wiliams for Mercedes, as expected, </w:t>
      </w:r>
      <w:r w:rsidR="006A53E6">
        <w:t xml:space="preserve">Bottas’s steep drop off after leaving Mercedes </w:t>
      </w:r>
      <w:r w:rsidR="00955E00">
        <w:t xml:space="preserve">for Sauber </w:t>
      </w:r>
      <w:r w:rsidR="006A53E6">
        <w:t>seems unlikely</w:t>
      </w:r>
      <w:r w:rsidR="00955E00">
        <w:t>. T</w:t>
      </w:r>
      <w:r w:rsidR="006A53E6">
        <w:t xml:space="preserve">he model </w:t>
      </w:r>
      <w:proofErr w:type="gramStart"/>
      <w:r w:rsidR="006A53E6">
        <w:t xml:space="preserve">may be </w:t>
      </w:r>
      <w:r w:rsidR="00955E00">
        <w:t>not be</w:t>
      </w:r>
      <w:proofErr w:type="gramEnd"/>
      <w:r w:rsidR="00955E00">
        <w:t xml:space="preserve"> fully separating constructor and driver performance. </w:t>
      </w:r>
    </w:p>
    <w:p w14:paraId="31E4088B" w14:textId="77777777" w:rsidR="00EA3872" w:rsidRPr="00EA3872" w:rsidRDefault="00EA3872" w:rsidP="00EA3872"/>
    <w:p w14:paraId="5AEF9C52" w14:textId="3D244A24" w:rsidR="00EA3872" w:rsidRDefault="00EA3872" w:rsidP="00EA3872">
      <w:pPr>
        <w:pStyle w:val="Heading3"/>
      </w:pPr>
      <w:bookmarkStart w:id="22" w:name="_Toc203403172"/>
      <w:r>
        <w:t>Alternate Methods</w:t>
      </w:r>
      <w:bookmarkEnd w:id="22"/>
    </w:p>
    <w:p w14:paraId="783738B5" w14:textId="77777777" w:rsidR="00EA3872" w:rsidRDefault="00EA3872" w:rsidP="00EA3872"/>
    <w:p w14:paraId="136272EA" w14:textId="01C99643" w:rsidR="0062672F" w:rsidRPr="0062672F" w:rsidRDefault="0062672F" w:rsidP="0062672F">
      <w:pPr>
        <w:pStyle w:val="Caption"/>
        <w:keepNext/>
        <w:jc w:val="center"/>
        <w:rPr>
          <w:rFonts w:ascii="Arial" w:hAnsi="Arial" w:cs="Arial"/>
          <w:color w:val="000000" w:themeColor="text1"/>
        </w:rPr>
      </w:pPr>
      <w:r w:rsidRPr="0062672F">
        <w:rPr>
          <w:rFonts w:ascii="Arial" w:hAnsi="Arial" w:cs="Arial"/>
          <w:color w:val="000000" w:themeColor="text1"/>
        </w:rPr>
        <w:t xml:space="preserve">Table </w:t>
      </w:r>
      <w:r w:rsidRPr="0062672F">
        <w:rPr>
          <w:rFonts w:ascii="Arial" w:hAnsi="Arial" w:cs="Arial"/>
          <w:color w:val="000000" w:themeColor="text1"/>
        </w:rPr>
        <w:fldChar w:fldCharType="begin"/>
      </w:r>
      <w:r w:rsidRPr="0062672F">
        <w:rPr>
          <w:rFonts w:ascii="Arial" w:hAnsi="Arial" w:cs="Arial"/>
          <w:color w:val="000000" w:themeColor="text1"/>
        </w:rPr>
        <w:instrText xml:space="preserve"> SEQ Table \* ARABIC </w:instrText>
      </w:r>
      <w:r w:rsidRPr="0062672F">
        <w:rPr>
          <w:rFonts w:ascii="Arial" w:hAnsi="Arial" w:cs="Arial"/>
          <w:color w:val="000000" w:themeColor="text1"/>
        </w:rPr>
        <w:fldChar w:fldCharType="separate"/>
      </w:r>
      <w:r w:rsidRPr="0062672F">
        <w:rPr>
          <w:rFonts w:ascii="Arial" w:hAnsi="Arial" w:cs="Arial"/>
          <w:noProof/>
          <w:color w:val="000000" w:themeColor="text1"/>
        </w:rPr>
        <w:t>3</w:t>
      </w:r>
      <w:r w:rsidRPr="0062672F">
        <w:rPr>
          <w:rFonts w:ascii="Arial" w:hAnsi="Arial" w:cs="Arial"/>
          <w:color w:val="000000" w:themeColor="text1"/>
        </w:rPr>
        <w:fldChar w:fldCharType="end"/>
      </w:r>
      <w:r w:rsidRPr="0062672F">
        <w:rPr>
          <w:rFonts w:ascii="Arial" w:hAnsi="Arial" w:cs="Arial"/>
          <w:color w:val="000000" w:themeColor="text1"/>
        </w:rPr>
        <w:t xml:space="preserve"> Model performance based on position weighting decision for DNF inclusive and exclusive models. No </w:t>
      </w:r>
      <w:proofErr w:type="spellStart"/>
      <w:r w:rsidRPr="0062672F">
        <w:rPr>
          <w:rFonts w:ascii="Arial" w:hAnsi="Arial" w:cs="Arial"/>
          <w:color w:val="000000" w:themeColor="text1"/>
        </w:rPr>
        <w:t>signifncant</w:t>
      </w:r>
      <w:proofErr w:type="spellEnd"/>
      <w:r w:rsidRPr="0062672F">
        <w:rPr>
          <w:rFonts w:ascii="Arial" w:hAnsi="Arial" w:cs="Arial"/>
          <w:color w:val="000000" w:themeColor="text1"/>
        </w:rPr>
        <w:t xml:space="preserve"> </w:t>
      </w:r>
      <w:proofErr w:type="spellStart"/>
      <w:r w:rsidRPr="0062672F">
        <w:rPr>
          <w:rFonts w:ascii="Arial" w:hAnsi="Arial" w:cs="Arial"/>
          <w:color w:val="000000" w:themeColor="text1"/>
        </w:rPr>
        <w:t>perfromancme</w:t>
      </w:r>
      <w:proofErr w:type="spellEnd"/>
      <w:r w:rsidRPr="0062672F">
        <w:rPr>
          <w:rFonts w:ascii="Arial" w:hAnsi="Arial" w:cs="Arial"/>
          <w:color w:val="000000" w:themeColor="text1"/>
        </w:rPr>
        <w:t xml:space="preserve"> difference realized </w:t>
      </w:r>
      <w:proofErr w:type="spellStart"/>
      <w:r w:rsidRPr="0062672F">
        <w:rPr>
          <w:rFonts w:ascii="Arial" w:hAnsi="Arial" w:cs="Arial"/>
          <w:color w:val="000000" w:themeColor="text1"/>
        </w:rPr>
        <w:t>thruogh</w:t>
      </w:r>
      <w:proofErr w:type="spellEnd"/>
      <w:r w:rsidRPr="0062672F">
        <w:rPr>
          <w:rFonts w:ascii="Arial" w:hAnsi="Arial" w:cs="Arial"/>
          <w:color w:val="000000" w:themeColor="text1"/>
        </w:rPr>
        <w:t xml:space="preserve"> current weighting system</w:t>
      </w:r>
    </w:p>
    <w:p w14:paraId="75B42B29" w14:textId="3BDA8BA5" w:rsidR="0062672F" w:rsidRDefault="0062672F" w:rsidP="0062672F">
      <w:pPr>
        <w:jc w:val="center"/>
      </w:pPr>
      <w:r>
        <w:rPr>
          <w:noProof/>
        </w:rPr>
        <w:drawing>
          <wp:inline distT="0" distB="0" distL="0" distR="0" wp14:anchorId="4A2C0FDC" wp14:editId="0555B5EC">
            <wp:extent cx="4572000" cy="2457938"/>
            <wp:effectExtent l="0" t="0" r="0" b="6350"/>
            <wp:docPr id="1046699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99028" name="Picture 10466990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72000" cy="2457938"/>
                    </a:xfrm>
                    <a:prstGeom prst="rect">
                      <a:avLst/>
                    </a:prstGeom>
                  </pic:spPr>
                </pic:pic>
              </a:graphicData>
            </a:graphic>
          </wp:inline>
        </w:drawing>
      </w:r>
    </w:p>
    <w:p w14:paraId="07E043B6" w14:textId="77777777" w:rsidR="0062672F" w:rsidRDefault="0062672F" w:rsidP="0062672F">
      <w:pPr>
        <w:jc w:val="center"/>
      </w:pPr>
    </w:p>
    <w:p w14:paraId="1252BCB0" w14:textId="58F967CD" w:rsidR="0062672F" w:rsidRDefault="0062672F" w:rsidP="0062672F">
      <w:r>
        <w:t xml:space="preserve">While the design decision to weigh higher placed positions higher, the model performance remains largely consisting independent of position weights. There may be future opportunities to further tune the weights to index heavier on points positions. </w:t>
      </w:r>
    </w:p>
    <w:p w14:paraId="7B87C44E" w14:textId="77777777" w:rsidR="0062672F" w:rsidRDefault="0062672F" w:rsidP="0062672F">
      <w:pPr>
        <w:jc w:val="center"/>
      </w:pPr>
    </w:p>
    <w:p w14:paraId="0E8FED24" w14:textId="20AF630C" w:rsidR="00D95018" w:rsidRDefault="00D95018" w:rsidP="00D95018">
      <w:pPr>
        <w:pStyle w:val="Heading2"/>
      </w:pPr>
      <w:bookmarkStart w:id="23" w:name="_Toc203403173"/>
      <w:r>
        <w:t>Discussion</w:t>
      </w:r>
      <w:bookmarkEnd w:id="23"/>
    </w:p>
    <w:p w14:paraId="277C4071" w14:textId="1FCA1265" w:rsidR="00EF1995" w:rsidRDefault="00EF1995" w:rsidP="00EF1995">
      <w:pPr>
        <w:pStyle w:val="Heading3"/>
      </w:pPr>
      <w:bookmarkStart w:id="24" w:name="_Toc203403174"/>
      <w:r>
        <w:t>Model Discussion</w:t>
      </w:r>
      <w:bookmarkEnd w:id="24"/>
    </w:p>
    <w:p w14:paraId="4F51B910" w14:textId="07747DEF" w:rsidR="00D02F56" w:rsidRDefault="0035761B" w:rsidP="00D02F56">
      <w:r w:rsidRPr="0035761B">
        <w:t>The overall DNF-Excluded model has a strong predictive power with a Kendall’s coefficient of 0.62</w:t>
      </w:r>
      <w:r w:rsidR="00955E00">
        <w:t>5</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50DA2118" w:rsidR="00D02F56" w:rsidRDefault="00D02F56" w:rsidP="00D02F56">
      <w:r>
        <w:t xml:space="preserve">The </w:t>
      </w:r>
      <w:r w:rsidR="00955E00">
        <w:t>64</w:t>
      </w:r>
      <w:r>
        <w:t xml:space="preserve">% variance explained by constructors, </w:t>
      </w:r>
      <w:r w:rsidR="00C63165">
        <w:t xml:space="preserve">along with </w:t>
      </w:r>
      <w:r>
        <w:t xml:space="preserve">model metrics for qualification and logistic regression models, highlights the significant impact of constructors on driver finishing positions. The </w:t>
      </w:r>
      <w:r>
        <w:lastRenderedPageBreak/>
        <w:t>logistic model</w:t>
      </w:r>
      <w:proofErr w:type="gramStart"/>
      <w:r>
        <w:t xml:space="preserve">, in particular, </w:t>
      </w:r>
      <w:r w:rsidR="009A60D1">
        <w:t>highlights</w:t>
      </w:r>
      <w:proofErr w:type="gramEnd"/>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D02F56">
      <w:pPr>
        <w:pStyle w:val="Heading3"/>
      </w:pPr>
      <w:bookmarkStart w:id="25" w:name="_Toc203403175"/>
      <w:r>
        <w:t>Model Extensibility</w:t>
      </w:r>
      <w:bookmarkEnd w:id="25"/>
    </w:p>
    <w:p w14:paraId="4F8B2568" w14:textId="3D318193" w:rsidR="00967B02" w:rsidRDefault="00D02F56" w:rsidP="00D02F56">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predictions. Implementing a bootstrapped model could provide probabilistic outcomes, thereby increasing the model's applicability to sports betting.</w:t>
      </w:r>
    </w:p>
    <w:p w14:paraId="5F761F64" w14:textId="0DFFBF7A" w:rsidR="006A1897" w:rsidRDefault="00967B02" w:rsidP="006A1897">
      <w:r w:rsidRPr="00967B02">
        <w:t>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impending new engine regulations in the 2026 Formula 1 season, it will be essential to recalibrate the model to maintain its relevance and accuracy.</w:t>
      </w:r>
    </w:p>
    <w:p w14:paraId="62639C41" w14:textId="5E84A6DA" w:rsidR="00C20F16" w:rsidRDefault="00C20F16" w:rsidP="006A1897">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7E2F4781" w14:textId="3D417A3C" w:rsidR="00C20F16" w:rsidRDefault="00D80DCA" w:rsidP="00267EFD">
      <w:pPr>
        <w:pStyle w:val="Heading3"/>
      </w:pPr>
      <w:bookmarkStart w:id="26" w:name="_Toc203403176"/>
      <w:r>
        <w:t>Applications &amp; Conclusions</w:t>
      </w:r>
      <w:bookmarkEnd w:id="26"/>
    </w:p>
    <w:p w14:paraId="5220D6A2" w14:textId="77777777" w:rsidR="00896BF9" w:rsidRDefault="00896BF9" w:rsidP="006A1897"/>
    <w:p w14:paraId="5EF5CF6E" w14:textId="21EE7E6E" w:rsidR="00315134" w:rsidRPr="00315134" w:rsidRDefault="00315134" w:rsidP="00315134">
      <w:pPr>
        <w:pStyle w:val="Caption"/>
        <w:jc w:val="center"/>
        <w:rPr>
          <w:rFonts w:ascii="Arial" w:hAnsi="Arial" w:cs="Arial"/>
          <w:color w:val="auto"/>
        </w:rPr>
      </w:pPr>
      <w:r w:rsidRPr="00315134">
        <w:rPr>
          <w:rFonts w:ascii="Arial" w:hAnsi="Arial" w:cs="Arial"/>
          <w:color w:val="auto"/>
        </w:rPr>
        <w:t xml:space="preserve">Table </w:t>
      </w:r>
      <w:r w:rsidRPr="00315134">
        <w:rPr>
          <w:rFonts w:ascii="Arial" w:hAnsi="Arial" w:cs="Arial"/>
          <w:color w:val="auto"/>
        </w:rPr>
        <w:fldChar w:fldCharType="begin"/>
      </w:r>
      <w:r w:rsidRPr="00315134">
        <w:rPr>
          <w:rFonts w:ascii="Arial" w:hAnsi="Arial" w:cs="Arial"/>
          <w:color w:val="auto"/>
        </w:rPr>
        <w:instrText xml:space="preserve"> SEQ Table \* ARABIC </w:instrText>
      </w:r>
      <w:r w:rsidRPr="00315134">
        <w:rPr>
          <w:rFonts w:ascii="Arial" w:hAnsi="Arial" w:cs="Arial"/>
          <w:color w:val="auto"/>
        </w:rPr>
        <w:fldChar w:fldCharType="separate"/>
      </w:r>
      <w:r w:rsidR="0062672F">
        <w:rPr>
          <w:rFonts w:ascii="Arial" w:hAnsi="Arial" w:cs="Arial"/>
          <w:noProof/>
          <w:color w:val="auto"/>
        </w:rPr>
        <w:t>4</w:t>
      </w:r>
      <w:r w:rsidRPr="00315134">
        <w:rPr>
          <w:rFonts w:ascii="Arial" w:hAnsi="Arial" w:cs="Arial"/>
          <w:color w:val="auto"/>
        </w:rPr>
        <w:fldChar w:fldCharType="end"/>
      </w:r>
      <w:r w:rsidRPr="00315134">
        <w:rPr>
          <w:rFonts w:ascii="Arial" w:hAnsi="Arial" w:cs="Arial"/>
          <w:color w:val="auto"/>
        </w:rPr>
        <w:t>: Top 10 Constructor/Driver composite rankings as of the end of the 2023 F1 Season. Composite ranking is defined as driver rating plus constructor rating. ± values represent a 95% confidence interval. Driver and constructor independence is assumed for the overall confidence interval</w:t>
      </w:r>
    </w:p>
    <w:p w14:paraId="1009D5CB" w14:textId="1723971D" w:rsidR="00315134" w:rsidRDefault="00315134" w:rsidP="00315134">
      <w:pPr>
        <w:pStyle w:val="Caption"/>
        <w:keepNext/>
        <w:jc w:val="center"/>
      </w:pPr>
    </w:p>
    <w:p w14:paraId="611DFBF5" w14:textId="2759C4E9" w:rsidR="00896BF9" w:rsidRDefault="00FF797B" w:rsidP="00315134">
      <w:pPr>
        <w:keepNext/>
        <w:jc w:val="center"/>
      </w:pPr>
      <w:r>
        <w:rPr>
          <w:noProof/>
        </w:rPr>
        <w:drawing>
          <wp:inline distT="0" distB="0" distL="0" distR="0" wp14:anchorId="2E41A168" wp14:editId="73288122">
            <wp:extent cx="5943600" cy="5754930"/>
            <wp:effectExtent l="0" t="0" r="0" b="0"/>
            <wp:docPr id="1506329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29886"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l="17490" r="17490"/>
                    <a:stretch>
                      <a:fillRect/>
                    </a:stretch>
                  </pic:blipFill>
                  <pic:spPr bwMode="auto">
                    <a:xfrm>
                      <a:off x="0" y="0"/>
                      <a:ext cx="5943600" cy="5754930"/>
                    </a:xfrm>
                    <a:prstGeom prst="rect">
                      <a:avLst/>
                    </a:prstGeom>
                    <a:noFill/>
                    <a:ln>
                      <a:noFill/>
                    </a:ln>
                    <a:extLst>
                      <a:ext uri="{53640926-AAD7-44D8-BBD7-CCE9431645EC}">
                        <a14:shadowObscured xmlns:a14="http://schemas.microsoft.com/office/drawing/2010/main"/>
                      </a:ext>
                    </a:extLst>
                  </pic:spPr>
                </pic:pic>
              </a:graphicData>
            </a:graphic>
          </wp:inline>
        </w:drawing>
      </w:r>
    </w:p>
    <w:p w14:paraId="5A3C916C" w14:textId="3734C436" w:rsidR="00E475AB" w:rsidRDefault="00E475AB" w:rsidP="00E475AB">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w:t>
      </w:r>
      <w:proofErr w:type="gramStart"/>
      <w:r w:rsidR="00D46DA0">
        <w:t>are able to</w:t>
      </w:r>
      <w:proofErr w:type="gramEnd"/>
      <w:r w:rsidR="00D46DA0">
        <w:t xml:space="preserve"> capture point-time ratings for constructor/driver combinations </w:t>
      </w:r>
      <w:r w:rsidR="00CE474D">
        <w:t xml:space="preserve">to predict race outcomes as highlighted in the table above. </w:t>
      </w:r>
    </w:p>
    <w:p w14:paraId="6465CFAC" w14:textId="50D6F265" w:rsidR="006A1897" w:rsidRDefault="006A1897" w:rsidP="006A1897">
      <w:r>
        <w:t xml:space="preserve">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modern Formula 1. The proposed methodology and findings pave the way for future research that can refine and extend these models, incorporating additional features and expanding to different eras in the </w:t>
      </w:r>
      <w:r>
        <w:lastRenderedPageBreak/>
        <w:t>sport. Such advancements hold promise for enhancing both predictive accuracy and practical applications, such as sports betting and strategic decision-making within Formula 1 teams.</w:t>
      </w:r>
    </w:p>
    <w:p w14:paraId="1066424E" w14:textId="77777777" w:rsidR="00CF53BB" w:rsidRDefault="00CF53BB" w:rsidP="006A1897"/>
    <w:p w14:paraId="0D99852D" w14:textId="7B1CD489" w:rsidR="00CF53BB" w:rsidRPr="00CF53BB" w:rsidRDefault="00CF53BB" w:rsidP="00CF53BB">
      <w:pPr>
        <w:pStyle w:val="Heading2"/>
        <w:numPr>
          <w:ilvl w:val="0"/>
          <w:numId w:val="0"/>
        </w:numPr>
        <w:ind w:left="720"/>
      </w:pPr>
      <w:bookmarkStart w:id="27" w:name="_Toc203403177"/>
      <w:r>
        <w:t>Acknowledgements</w:t>
      </w:r>
      <w:bookmarkEnd w:id="27"/>
    </w:p>
    <w:p w14:paraId="5C05FAB9" w14:textId="344265F3" w:rsidR="006A1897" w:rsidRDefault="00CF53BB" w:rsidP="006A1897">
      <w:r>
        <w:t>I would like to express my sincere gratitude to Akhil Raju and Naveen Venkatesan for their invaluable assistance as reviewers of this paper. Their insightful comments and constructive feedback greatly contributed to the improvement and clarity of the final manuscript.</w:t>
      </w:r>
    </w:p>
    <w:p w14:paraId="133E7005" w14:textId="77777777" w:rsidR="00CF53BB" w:rsidRDefault="00CF53BB" w:rsidP="006A1897"/>
    <w:p w14:paraId="2C98591B" w14:textId="333B8D19" w:rsidR="00E47436" w:rsidRDefault="006A1897" w:rsidP="00CF53BB">
      <w:pPr>
        <w:pStyle w:val="Heading2"/>
        <w:numPr>
          <w:ilvl w:val="0"/>
          <w:numId w:val="0"/>
        </w:numPr>
        <w:ind w:left="720"/>
      </w:pPr>
      <w:bookmarkStart w:id="28" w:name="_Toc203403178"/>
      <w:r>
        <w:t>References</w:t>
      </w:r>
      <w:bookmarkEnd w:id="28"/>
    </w:p>
    <w:p w14:paraId="2B65B8D4" w14:textId="7554A49E" w:rsidR="00C949B0" w:rsidRPr="00C949B0" w:rsidRDefault="00C949B0" w:rsidP="00C949B0">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Default="00C949B0" w:rsidP="00C949B0">
      <w:r w:rsidRPr="00C949B0">
        <w:t>Budzinski, O. and Feddersen, A. (2020) Measuring competitive balance in Formula One racing. In Outcome uncertainty in sporting events (pp. 5-26). Edward Elgar Publishing.</w:t>
      </w:r>
    </w:p>
    <w:p w14:paraId="24F630B4" w14:textId="6DA32F8A" w:rsidR="00851D91" w:rsidRPr="00C949B0" w:rsidRDefault="00851D91" w:rsidP="00C949B0">
      <w:r w:rsidRPr="00851D91">
        <w:t>Croiseau, P. and Cordell, H.J., 2009, December. Analysis of North American Rheumatoid Arthritis Consortium data using a penalized logistic regression approach. In BMC proceedings (Vol. 3, pp. 1-5). BioMed Central.</w:t>
      </w:r>
    </w:p>
    <w:p w14:paraId="08717A1F" w14:textId="048E892A" w:rsidR="00C949B0" w:rsidRPr="00C949B0" w:rsidRDefault="00C949B0" w:rsidP="00C949B0">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C949B0">
      <w:r w:rsidRPr="00C949B0">
        <w:t>Ergast. (n.d.). Ergast Developer API. Available at: https://ergast.com/mrd/methods/sprint/ (Accessed: 17 July 2024).</w:t>
      </w:r>
    </w:p>
    <w:p w14:paraId="6ECA54E7" w14:textId="775A2C89" w:rsidR="00C949B0" w:rsidRPr="00C949B0" w:rsidRDefault="00C949B0" w:rsidP="00C949B0">
      <w:r w:rsidRPr="00C949B0">
        <w:t>f1dataR. (n.d.). The f1dataR package. Available at: https://cran.r-project.org/web/packages/f1dataR/index.html (Accessed: 17 July 2024).</w:t>
      </w:r>
    </w:p>
    <w:p w14:paraId="14BD7C14" w14:textId="4DC1058D" w:rsidR="00C949B0" w:rsidRPr="00C949B0" w:rsidRDefault="00C949B0" w:rsidP="00C949B0">
      <w:r w:rsidRPr="00C949B0">
        <w:t>Formula 1. (n.d.). Formula 1. Available at: https://www.formula1.com/en.html (Accessed: 17 July 2024).</w:t>
      </w:r>
    </w:p>
    <w:p w14:paraId="35F1C765" w14:textId="1C784067" w:rsidR="00C949B0" w:rsidRDefault="00C949B0" w:rsidP="00C949B0">
      <w:r w:rsidRPr="00C949B0">
        <w:t>Fry, J., Brighton, T. and Fanzon, S. (2024) Faster identification of faster Formula 1 drivers via time-rank duality. Economics Letters, 237, p.111671.</w:t>
      </w:r>
    </w:p>
    <w:p w14:paraId="7498B3CA" w14:textId="711CB300" w:rsidR="00F91865" w:rsidRDefault="00F91865" w:rsidP="00C949B0">
      <w:r w:rsidRPr="00F91865">
        <w:t>Hennion, N. and Maher, T. (2023). How to Bet on Formula 1. Forbes. Available at: https://www.forbes.com/betting/formula-1/how-to-bet-on-formula-1/ (Accessed: 17 July 2024).</w:t>
      </w:r>
    </w:p>
    <w:p w14:paraId="2889329C" w14:textId="56D306E0" w:rsidR="004949DF" w:rsidRDefault="004949DF" w:rsidP="00C949B0">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C949B0">
      <w:r w:rsidRPr="007347A0">
        <w:t xml:space="preserve">Jacoby, W.G., 2000. </w:t>
      </w:r>
      <w:proofErr w:type="gramStart"/>
      <w:r w:rsidRPr="007347A0">
        <w:t>Loess::</w:t>
      </w:r>
      <w:proofErr w:type="gramEnd"/>
      <w:r w:rsidRPr="007347A0">
        <w:t xml:space="preserve"> a nonparametric, graphical tool for depicting relationships between variables. Electoral studies, 19(4), pp.577-613.</w:t>
      </w:r>
    </w:p>
    <w:p w14:paraId="6F37A0CB" w14:textId="5C100600" w:rsidR="00C949B0" w:rsidRPr="00C949B0" w:rsidRDefault="00C949B0" w:rsidP="00C949B0">
      <w:r w:rsidRPr="00C949B0">
        <w:t>Medvedovsky, K. and Patton, A. (2022) Daily adjusted and regressed Kalman optimized projections| DARKO. Accessed on, 17.</w:t>
      </w:r>
    </w:p>
    <w:p w14:paraId="2B4D4D00" w14:textId="62AC5EA9" w:rsidR="00C949B0" w:rsidRPr="00C949B0" w:rsidRDefault="00C949B0" w:rsidP="00C949B0">
      <w:r w:rsidRPr="00C949B0">
        <w:lastRenderedPageBreak/>
        <w:t>Moore, J., Dottle, R. and Paine, N. (2018). Formula One Racing. FiveThirtyEight. Available at: https://fivethirtyeight.com/features/formula-one-racing/ (Accessed: 17 July 2024).</w:t>
      </w:r>
    </w:p>
    <w:p w14:paraId="35D6D42E" w14:textId="1C29482A" w:rsidR="00C949B0" w:rsidRDefault="00C949B0" w:rsidP="00C949B0">
      <w:proofErr w:type="spellStart"/>
      <w:r w:rsidRPr="00C949B0">
        <w:t>Rockerbie</w:t>
      </w:r>
      <w:proofErr w:type="spellEnd"/>
      <w:r w:rsidRPr="00C949B0">
        <w:t>, D. W. and Easton, S. T. (2022) ‘Race to the podium: separating and conjoining the car and driver in F1 racing’, Applied Economics, 54(54), pp. 6272–6285. doi: 10.1080/00036846.2022.2083068.</w:t>
      </w:r>
    </w:p>
    <w:p w14:paraId="2BEA7C1D" w14:textId="435C29EC" w:rsidR="007347A0" w:rsidRPr="00C949B0" w:rsidRDefault="007347A0" w:rsidP="00C949B0">
      <w:r w:rsidRPr="007347A0">
        <w:t>Sill, J., 2010, March. Improved NBA adjusted+/-using regularization and out-of-sample testing. In Proceedings of the 2010 MIT Sloan sports analytics conference.</w:t>
      </w:r>
    </w:p>
    <w:p w14:paraId="67993C19" w14:textId="5E5F4442" w:rsidR="00C949B0" w:rsidRPr="00C949B0" w:rsidRDefault="00C949B0" w:rsidP="00C949B0">
      <w:r w:rsidRPr="00C949B0">
        <w:t>Spurgeon, B. (2009) Age Old Question of Whether it is the Car or the Driver that Counts. Formula 1, 101.</w:t>
      </w:r>
    </w:p>
    <w:p w14:paraId="37B694AA" w14:textId="588F33EA" w:rsidR="00C949B0" w:rsidRDefault="00C949B0" w:rsidP="00C949B0">
      <w:pPr>
        <w:rPr>
          <w:b/>
          <w:bCs/>
        </w:rPr>
      </w:pPr>
      <w:r w:rsidRPr="00C949B0">
        <w:t xml:space="preserve">van Kesteren, E. and Bergkamp, T. (2023) Bayesian analysis of Formula One race results: disentangling driver skill and constructor advantage. Journal of Quantitative Analysis in Sports, Vol. 19 (Issue 4), pp. 273-293. </w:t>
      </w:r>
      <w:hyperlink r:id="rId30" w:history="1">
        <w:r w:rsidRPr="0046630B">
          <w:rPr>
            <w:rStyle w:val="Hyperlink"/>
          </w:rPr>
          <w:t>https://doi.org/10.1515/jqas-2022-0021</w:t>
        </w:r>
      </w:hyperlink>
    </w:p>
    <w:p w14:paraId="472D7AC9" w14:textId="05805846" w:rsidR="00E47436" w:rsidRDefault="00131C94" w:rsidP="00955E00">
      <w:pPr>
        <w:pStyle w:val="Heading2"/>
        <w:numPr>
          <w:ilvl w:val="0"/>
          <w:numId w:val="0"/>
        </w:numPr>
        <w:ind w:left="720"/>
      </w:pPr>
      <w:bookmarkStart w:id="29" w:name="_Toc203403179"/>
      <w:r>
        <w:t>Appendix</w:t>
      </w:r>
      <w:bookmarkEnd w:id="29"/>
    </w:p>
    <w:p w14:paraId="6FC75906" w14:textId="00E9A88D" w:rsidR="00955E00" w:rsidRDefault="00955E00" w:rsidP="00955E00">
      <w:pPr>
        <w:pStyle w:val="Heading3"/>
        <w:numPr>
          <w:ilvl w:val="0"/>
          <w:numId w:val="0"/>
        </w:numPr>
        <w:ind w:left="720"/>
      </w:pPr>
      <w:bookmarkStart w:id="30" w:name="_Toc203403180"/>
      <w:r>
        <w:t>A1. Time Decay Selection</w:t>
      </w:r>
      <w:bookmarkEnd w:id="30"/>
    </w:p>
    <w:p w14:paraId="455DEF2D" w14:textId="039BB837" w:rsidR="00CF2F0D" w:rsidRPr="00CF2F0D" w:rsidRDefault="00CF2F0D" w:rsidP="00CF2F0D">
      <w:pPr>
        <w:pStyle w:val="Caption"/>
        <w:keepNext/>
        <w:jc w:val="center"/>
        <w:rPr>
          <w:rFonts w:ascii="Arial" w:hAnsi="Arial" w:cs="Arial"/>
          <w:color w:val="000000" w:themeColor="text1"/>
        </w:rPr>
      </w:pPr>
      <w:r w:rsidRPr="00CF2F0D">
        <w:rPr>
          <w:rFonts w:ascii="Arial" w:hAnsi="Arial" w:cs="Arial"/>
          <w:color w:val="000000" w:themeColor="text1"/>
        </w:rPr>
        <w:t xml:space="preserve">Table </w:t>
      </w:r>
      <w:r w:rsidRPr="00CF2F0D">
        <w:rPr>
          <w:rFonts w:ascii="Arial" w:hAnsi="Arial" w:cs="Arial"/>
          <w:color w:val="000000" w:themeColor="text1"/>
        </w:rPr>
        <w:fldChar w:fldCharType="begin"/>
      </w:r>
      <w:r w:rsidRPr="00CF2F0D">
        <w:rPr>
          <w:rFonts w:ascii="Arial" w:hAnsi="Arial" w:cs="Arial"/>
          <w:color w:val="000000" w:themeColor="text1"/>
        </w:rPr>
        <w:instrText xml:space="preserve"> SEQ Table \* ARABIC </w:instrText>
      </w:r>
      <w:r w:rsidRPr="00CF2F0D">
        <w:rPr>
          <w:rFonts w:ascii="Arial" w:hAnsi="Arial" w:cs="Arial"/>
          <w:color w:val="000000" w:themeColor="text1"/>
        </w:rPr>
        <w:fldChar w:fldCharType="separate"/>
      </w:r>
      <w:r w:rsidR="0062672F">
        <w:rPr>
          <w:rFonts w:ascii="Arial" w:hAnsi="Arial" w:cs="Arial"/>
          <w:noProof/>
          <w:color w:val="000000" w:themeColor="text1"/>
        </w:rPr>
        <w:t>5</w:t>
      </w:r>
      <w:r w:rsidRPr="00CF2F0D">
        <w:rPr>
          <w:rFonts w:ascii="Arial" w:hAnsi="Arial" w:cs="Arial"/>
          <w:color w:val="000000" w:themeColor="text1"/>
        </w:rPr>
        <w:fldChar w:fldCharType="end"/>
      </w:r>
      <w:r w:rsidRPr="00CF2F0D">
        <w:rPr>
          <w:rFonts w:ascii="Arial" w:hAnsi="Arial" w:cs="Arial"/>
          <w:color w:val="000000" w:themeColor="text1"/>
        </w:rPr>
        <w:t xml:space="preserve"> Hyperparameter selection for time-decay </w:t>
      </w:r>
      <w:r w:rsidR="002A370A" w:rsidRPr="00CF2F0D">
        <w:rPr>
          <w:rFonts w:ascii="Arial" w:hAnsi="Arial" w:cs="Arial"/>
          <w:color w:val="000000" w:themeColor="text1"/>
        </w:rPr>
        <w:t>season</w:t>
      </w:r>
      <w:r w:rsidRPr="00CF2F0D">
        <w:rPr>
          <w:rFonts w:ascii="Arial" w:hAnsi="Arial" w:cs="Arial"/>
          <w:color w:val="000000" w:themeColor="text1"/>
        </w:rPr>
        <w:t xml:space="preserve"> and round parameters. Season decay factor of 0.75 and round decay of 0.0750 was chosen.</w:t>
      </w:r>
    </w:p>
    <w:p w14:paraId="0DF46847" w14:textId="58DACEED" w:rsidR="00955E00" w:rsidRDefault="00CF2F0D" w:rsidP="002A370A">
      <w:pPr>
        <w:jc w:val="center"/>
      </w:pPr>
      <w:r>
        <w:rPr>
          <w:noProof/>
        </w:rPr>
        <w:drawing>
          <wp:inline distT="0" distB="0" distL="0" distR="0" wp14:anchorId="5D4133DC" wp14:editId="1281EBDF">
            <wp:extent cx="4571999" cy="3173591"/>
            <wp:effectExtent l="0" t="0" r="635" b="1905"/>
            <wp:docPr id="9998736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73629" name="Picture 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71999" cy="3173591"/>
                    </a:xfrm>
                    <a:prstGeom prst="rect">
                      <a:avLst/>
                    </a:prstGeom>
                  </pic:spPr>
                </pic:pic>
              </a:graphicData>
            </a:graphic>
          </wp:inline>
        </w:drawing>
      </w:r>
    </w:p>
    <w:p w14:paraId="0F45D985" w14:textId="63B42ECC" w:rsidR="00CF2F0D" w:rsidRDefault="00CF2F0D" w:rsidP="00415936">
      <w:pPr>
        <w:keepNext/>
      </w:pPr>
    </w:p>
    <w:p w14:paraId="42A6ACF4" w14:textId="543CC6FE" w:rsidR="00CF2F0D" w:rsidRPr="00CF2F0D" w:rsidRDefault="00CF2F0D" w:rsidP="00CF2F0D">
      <w:r>
        <w:t xml:space="preserve">The time-decay factor is chosen through a grid-search for both season and round level decay. A season decay factor of 0.75 and round decay of 0.075 was found to have the best performance by MAE. </w:t>
      </w:r>
      <w:r w:rsidR="00415936">
        <w:t xml:space="preserve">Kendall Tau and </w:t>
      </w:r>
      <w:proofErr w:type="spellStart"/>
      <w:r w:rsidR="00415936">
        <w:t>nDCG</w:t>
      </w:r>
      <w:proofErr w:type="spellEnd"/>
      <w:r w:rsidR="00415936">
        <w:t xml:space="preserve"> were used as additional </w:t>
      </w:r>
      <w:r w:rsidR="00FF77F0">
        <w:t>guardrails</w:t>
      </w:r>
      <w:r w:rsidR="00415936">
        <w:t xml:space="preserve"> for hyperparameter selection. </w:t>
      </w:r>
    </w:p>
    <w:p w14:paraId="6A0C2A80" w14:textId="77777777" w:rsidR="00955E00" w:rsidRDefault="00955E00" w:rsidP="00F126BC">
      <w:pPr>
        <w:pStyle w:val="Heading3"/>
        <w:numPr>
          <w:ilvl w:val="0"/>
          <w:numId w:val="0"/>
        </w:numPr>
        <w:ind w:left="720"/>
      </w:pPr>
    </w:p>
    <w:p w14:paraId="64028E37" w14:textId="3E34C3B7" w:rsidR="000452A9" w:rsidRDefault="00F126BC" w:rsidP="00F126BC">
      <w:pPr>
        <w:pStyle w:val="Heading3"/>
        <w:numPr>
          <w:ilvl w:val="0"/>
          <w:numId w:val="0"/>
        </w:numPr>
        <w:ind w:left="720"/>
      </w:pPr>
      <w:bookmarkStart w:id="31" w:name="_Toc203403181"/>
      <w:commentRangeStart w:id="32"/>
      <w:r>
        <w:t>A</w:t>
      </w:r>
      <w:r w:rsidR="00CF2F0D">
        <w:t>2</w:t>
      </w:r>
      <w:r>
        <w:t xml:space="preserve">. Metrics by </w:t>
      </w:r>
      <w:r w:rsidR="001D1263">
        <w:t>Driver-Season Type</w:t>
      </w:r>
      <w:bookmarkEnd w:id="31"/>
      <w:commentRangeEnd w:id="32"/>
      <w:r w:rsidR="000324F4">
        <w:rPr>
          <w:rStyle w:val="CommentReference"/>
          <w:rFonts w:eastAsiaTheme="minorHAnsi"/>
          <w:b w:val="0"/>
          <w:bCs w:val="0"/>
        </w:rPr>
        <w:commentReference w:id="32"/>
      </w:r>
    </w:p>
    <w:p w14:paraId="584D198F" w14:textId="1E37C84F" w:rsidR="002C17E8" w:rsidRPr="002C17E8" w:rsidRDefault="002C17E8" w:rsidP="002C17E8">
      <w:pPr>
        <w:pStyle w:val="Caption"/>
        <w:keepNext/>
        <w:jc w:val="center"/>
        <w:rPr>
          <w:rFonts w:ascii="Arial" w:hAnsi="Arial" w:cs="Arial"/>
          <w:color w:val="auto"/>
        </w:rPr>
      </w:pPr>
      <w:bookmarkStart w:id="33" w:name="OLE_LINK1"/>
      <w:r w:rsidRPr="002C17E8">
        <w:rPr>
          <w:rFonts w:ascii="Arial" w:hAnsi="Arial" w:cs="Arial"/>
          <w:color w:val="auto"/>
        </w:rPr>
        <w:t xml:space="preserve">Table </w:t>
      </w:r>
      <w:r w:rsidRPr="002C17E8">
        <w:rPr>
          <w:rFonts w:ascii="Arial" w:hAnsi="Arial" w:cs="Arial"/>
          <w:color w:val="auto"/>
        </w:rPr>
        <w:fldChar w:fldCharType="begin"/>
      </w:r>
      <w:r w:rsidRPr="002C17E8">
        <w:rPr>
          <w:rFonts w:ascii="Arial" w:hAnsi="Arial" w:cs="Arial"/>
          <w:color w:val="auto"/>
        </w:rPr>
        <w:instrText xml:space="preserve"> SEQ Table \* ARABIC </w:instrText>
      </w:r>
      <w:r w:rsidRPr="002C17E8">
        <w:rPr>
          <w:rFonts w:ascii="Arial" w:hAnsi="Arial" w:cs="Arial"/>
          <w:color w:val="auto"/>
        </w:rPr>
        <w:fldChar w:fldCharType="separate"/>
      </w:r>
      <w:r w:rsidR="0062672F">
        <w:rPr>
          <w:rFonts w:ascii="Arial" w:hAnsi="Arial" w:cs="Arial"/>
          <w:noProof/>
          <w:color w:val="auto"/>
        </w:rPr>
        <w:t>6</w:t>
      </w:r>
      <w:r w:rsidRPr="002C17E8">
        <w:rPr>
          <w:rFonts w:ascii="Arial" w:hAnsi="Arial" w:cs="Arial"/>
          <w:color w:val="auto"/>
        </w:rPr>
        <w:fldChar w:fldCharType="end"/>
      </w:r>
      <w:r w:rsidRPr="002C17E8">
        <w:rPr>
          <w:rFonts w:ascii="Arial" w:hAnsi="Arial" w:cs="Arial"/>
          <w:color w:val="auto"/>
        </w:rPr>
        <w:t>: Mean Absolute Error (MAE) by Driver Type. Driver predictions in seasons after they have switched teams are less robust than predictions when the team has stayed the same.</w:t>
      </w:r>
    </w:p>
    <w:p w14:paraId="675DAF32" w14:textId="77777777" w:rsidR="00DA215A" w:rsidRDefault="00F572A5" w:rsidP="00DA215A">
      <w:pPr>
        <w:keepNext/>
        <w:jc w:val="center"/>
      </w:pPr>
      <w:bookmarkStart w:id="34" w:name="OLE_LINK2"/>
      <w:bookmarkEnd w:id="33"/>
      <w:r>
        <w:rPr>
          <w:noProof/>
        </w:rPr>
        <w:drawing>
          <wp:inline distT="0" distB="0" distL="0" distR="0" wp14:anchorId="4DBD23A4" wp14:editId="55AEE887">
            <wp:extent cx="2971800" cy="1626250"/>
            <wp:effectExtent l="0" t="0" r="0" b="0"/>
            <wp:docPr id="1111389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984"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l="30296" r="30296"/>
                    <a:stretch>
                      <a:fillRect/>
                    </a:stretch>
                  </pic:blipFill>
                  <pic:spPr bwMode="auto">
                    <a:xfrm>
                      <a:off x="0" y="0"/>
                      <a:ext cx="2971800" cy="1626250"/>
                    </a:xfrm>
                    <a:prstGeom prst="rect">
                      <a:avLst/>
                    </a:prstGeom>
                    <a:noFill/>
                    <a:ln>
                      <a:noFill/>
                    </a:ln>
                    <a:extLst>
                      <a:ext uri="{53640926-AAD7-44D8-BBD7-CCE9431645EC}">
                        <a14:shadowObscured xmlns:a14="http://schemas.microsoft.com/office/drawing/2010/main"/>
                      </a:ext>
                    </a:extLst>
                  </pic:spPr>
                </pic:pic>
              </a:graphicData>
            </a:graphic>
          </wp:inline>
        </w:drawing>
      </w:r>
    </w:p>
    <w:p w14:paraId="4BD75708" w14:textId="69D3B316" w:rsidR="00D966BE" w:rsidRDefault="00934CD3" w:rsidP="00E47436">
      <w:r>
        <w:t xml:space="preserve">When stratifying </w:t>
      </w:r>
      <w:r w:rsidR="006922FB">
        <w:t xml:space="preserve">driver-seasons by whether </w:t>
      </w:r>
      <w:r w:rsidR="00207A76">
        <w:t>the are</w:t>
      </w:r>
      <w:r w:rsidR="006922FB">
        <w:t xml:space="preserve"> a new driver</w:t>
      </w:r>
      <w:r w:rsidR="00207A76">
        <w:t xml:space="preserve">, joining a new team, or staying with the same team. </w:t>
      </w:r>
      <w:r w:rsidR="00CE5B02">
        <w:t xml:space="preserve">As expected, the model is stronger at predicting the performance of teams staying with the same constructor than those </w:t>
      </w:r>
      <w:r w:rsidR="002071C1">
        <w:t xml:space="preserve">that have switched </w:t>
      </w:r>
      <w:bookmarkEnd w:id="34"/>
      <w:r w:rsidR="002071C1">
        <w:t xml:space="preserve">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w:t>
      </w:r>
      <w:proofErr w:type="gramStart"/>
      <w:r w:rsidR="00AA6A36">
        <w:t>constructors</w:t>
      </w:r>
      <w:proofErr w:type="gramEnd"/>
      <w:r w:rsidR="00AA6A36">
        <w:t xml:space="preserve">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7A85919C" w14:textId="77777777" w:rsidR="00955E00" w:rsidRDefault="00955E00" w:rsidP="00E47436"/>
    <w:p w14:paraId="50AA6A8F" w14:textId="3E1631A6" w:rsidR="002B323E" w:rsidRDefault="00D966BE" w:rsidP="00044B7B">
      <w:pPr>
        <w:pStyle w:val="Heading3"/>
        <w:numPr>
          <w:ilvl w:val="0"/>
          <w:numId w:val="0"/>
        </w:numPr>
        <w:ind w:left="720"/>
      </w:pPr>
      <w:bookmarkStart w:id="35" w:name="_Toc203403182"/>
      <w:r>
        <w:t>A</w:t>
      </w:r>
      <w:r w:rsidR="00CF2F0D">
        <w:t>3</w:t>
      </w:r>
      <w:r>
        <w:t xml:space="preserve">. </w:t>
      </w:r>
      <w:r w:rsidR="00CA432B">
        <w:t xml:space="preserve">Parent </w:t>
      </w:r>
      <w:r w:rsidR="002B323E">
        <w:t>Constructor</w:t>
      </w:r>
      <w:r w:rsidR="0087362C">
        <w:t xml:space="preserve"> Mapping</w:t>
      </w:r>
      <w:bookmarkEnd w:id="35"/>
    </w:p>
    <w:p w14:paraId="2884FBE8" w14:textId="77777777" w:rsidR="00012CB7" w:rsidRDefault="00044B7B" w:rsidP="00012CB7">
      <w:pPr>
        <w:pStyle w:val="NormalWeb"/>
        <w:keepNext/>
        <w:jc w:val="center"/>
      </w:pPr>
      <w:r w:rsidRPr="00044B7B">
        <w:rPr>
          <w:noProof/>
        </w:rPr>
        <w:drawing>
          <wp:inline distT="0" distB="0" distL="0" distR="0" wp14:anchorId="636BB93A" wp14:editId="23294AFE">
            <wp:extent cx="3391367" cy="2484902"/>
            <wp:effectExtent l="0" t="0" r="0" b="0"/>
            <wp:docPr id="16" name="Picture 15">
              <a:extLst xmlns:a="http://schemas.openxmlformats.org/drawingml/2006/main">
                <a:ext uri="{FF2B5EF4-FFF2-40B4-BE49-F238E27FC236}">
                  <a16:creationId xmlns:a16="http://schemas.microsoft.com/office/drawing/2014/main" id="{0D685101-227C-A728-3DD6-A9C867D37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D685101-227C-A728-3DD6-A9C867D3761C}"/>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91367" cy="2484902"/>
                    </a:xfrm>
                    <a:prstGeom prst="rect">
                      <a:avLst/>
                    </a:prstGeom>
                  </pic:spPr>
                </pic:pic>
              </a:graphicData>
            </a:graphic>
          </wp:inline>
        </w:drawing>
      </w:r>
    </w:p>
    <w:p w14:paraId="0827F511" w14:textId="531E1763" w:rsidR="0011050E" w:rsidRPr="00012CB7" w:rsidRDefault="00012CB7" w:rsidP="00012CB7">
      <w:pPr>
        <w:pStyle w:val="Caption"/>
        <w:jc w:val="center"/>
        <w:rPr>
          <w:rFonts w:ascii="Arial" w:hAnsi="Arial" w:cs="Arial"/>
          <w:color w:val="auto"/>
        </w:rPr>
      </w:pPr>
      <w:r w:rsidRPr="00012CB7">
        <w:rPr>
          <w:rFonts w:ascii="Arial" w:hAnsi="Arial" w:cs="Arial"/>
          <w:color w:val="auto"/>
        </w:rPr>
        <w:t xml:space="preserve">Figure </w:t>
      </w:r>
      <w:r w:rsidRPr="00012CB7">
        <w:rPr>
          <w:rFonts w:ascii="Arial" w:hAnsi="Arial" w:cs="Arial"/>
          <w:color w:val="auto"/>
        </w:rPr>
        <w:fldChar w:fldCharType="begin"/>
      </w:r>
      <w:r w:rsidRPr="00012CB7">
        <w:rPr>
          <w:rFonts w:ascii="Arial" w:hAnsi="Arial" w:cs="Arial"/>
          <w:color w:val="auto"/>
        </w:rPr>
        <w:instrText xml:space="preserve"> SEQ Figure \* ARABIC </w:instrText>
      </w:r>
      <w:r w:rsidRPr="00012CB7">
        <w:rPr>
          <w:rFonts w:ascii="Arial" w:hAnsi="Arial" w:cs="Arial"/>
          <w:color w:val="auto"/>
        </w:rPr>
        <w:fldChar w:fldCharType="separate"/>
      </w:r>
      <w:r w:rsidR="006A53E6">
        <w:rPr>
          <w:rFonts w:ascii="Arial" w:hAnsi="Arial" w:cs="Arial"/>
          <w:noProof/>
          <w:color w:val="auto"/>
        </w:rPr>
        <w:t>10</w:t>
      </w:r>
      <w:r w:rsidRPr="00012CB7">
        <w:rPr>
          <w:rFonts w:ascii="Arial" w:hAnsi="Arial" w:cs="Arial"/>
          <w:color w:val="auto"/>
        </w:rPr>
        <w:fldChar w:fldCharType="end"/>
      </w:r>
      <w:r w:rsidRPr="00012CB7">
        <w:rPr>
          <w:rFonts w:ascii="Arial" w:hAnsi="Arial" w:cs="Arial"/>
          <w:color w:val="auto"/>
        </w:rPr>
        <w:t>: Mapping between parent constructors and constructors. Mapping allows coefficient consistency when team names change</w:t>
      </w:r>
    </w:p>
    <w:p w14:paraId="4A51CF61" w14:textId="4269A333" w:rsidR="002B323E" w:rsidRDefault="00997D97" w:rsidP="00997D97">
      <w:pPr>
        <w:pStyle w:val="Heading3"/>
        <w:numPr>
          <w:ilvl w:val="0"/>
          <w:numId w:val="0"/>
        </w:numPr>
        <w:ind w:left="720"/>
      </w:pPr>
      <w:bookmarkStart w:id="36" w:name="_Toc203403183"/>
      <w:r w:rsidRPr="00997D97">
        <w:t>A</w:t>
      </w:r>
      <w:r w:rsidR="00CF2F0D">
        <w:t>4</w:t>
      </w:r>
      <w:r w:rsidRPr="00997D97">
        <w:t xml:space="preserve">. </w:t>
      </w:r>
      <w:r>
        <w:t>Driver</w:t>
      </w:r>
      <w:r w:rsidR="00DD2647">
        <w:t>/Constructor</w:t>
      </w:r>
      <w:r>
        <w:t xml:space="preserve"> Ratings as of 2024 British GP</w:t>
      </w:r>
      <w:bookmarkEnd w:id="36"/>
    </w:p>
    <w:p w14:paraId="1489E3F0" w14:textId="77777777" w:rsidR="00DD2647" w:rsidRDefault="00DD2647" w:rsidP="00DD2647"/>
    <w:p w14:paraId="416ACB9C" w14:textId="0DFDF528" w:rsidR="00D6344D" w:rsidRPr="00D6344D" w:rsidRDefault="00D6344D" w:rsidP="00D6344D">
      <w:pPr>
        <w:pStyle w:val="Caption"/>
        <w:keepNext/>
        <w:jc w:val="center"/>
        <w:rPr>
          <w:rFonts w:ascii="Arial" w:hAnsi="Arial" w:cs="Arial"/>
          <w:color w:val="auto"/>
        </w:rPr>
      </w:pPr>
      <w:r w:rsidRPr="00D6344D">
        <w:rPr>
          <w:rFonts w:ascii="Arial" w:hAnsi="Arial" w:cs="Arial"/>
          <w:color w:val="auto"/>
        </w:rPr>
        <w:lastRenderedPageBreak/>
        <w:t xml:space="preserve">Table </w:t>
      </w:r>
      <w:r w:rsidRPr="00D6344D">
        <w:rPr>
          <w:rFonts w:ascii="Arial" w:hAnsi="Arial" w:cs="Arial"/>
          <w:color w:val="auto"/>
        </w:rPr>
        <w:fldChar w:fldCharType="begin"/>
      </w:r>
      <w:r w:rsidRPr="00D6344D">
        <w:rPr>
          <w:rFonts w:ascii="Arial" w:hAnsi="Arial" w:cs="Arial"/>
          <w:color w:val="auto"/>
        </w:rPr>
        <w:instrText xml:space="preserve"> SEQ Table \* ARABIC </w:instrText>
      </w:r>
      <w:r w:rsidRPr="00D6344D">
        <w:rPr>
          <w:rFonts w:ascii="Arial" w:hAnsi="Arial" w:cs="Arial"/>
          <w:color w:val="auto"/>
        </w:rPr>
        <w:fldChar w:fldCharType="separate"/>
      </w:r>
      <w:r w:rsidR="0062672F">
        <w:rPr>
          <w:rFonts w:ascii="Arial" w:hAnsi="Arial" w:cs="Arial"/>
          <w:noProof/>
          <w:color w:val="auto"/>
        </w:rPr>
        <w:t>7</w:t>
      </w:r>
      <w:r w:rsidRPr="00D6344D">
        <w:rPr>
          <w:rFonts w:ascii="Arial" w:hAnsi="Arial" w:cs="Arial"/>
          <w:color w:val="auto"/>
        </w:rPr>
        <w:fldChar w:fldCharType="end"/>
      </w:r>
      <w:r w:rsidRPr="00D6344D">
        <w:rPr>
          <w:rFonts w:ascii="Arial" w:hAnsi="Arial" w:cs="Arial"/>
          <w:color w:val="auto"/>
        </w:rPr>
        <w:t>: Driver/Constructor Composite Rankings as of the 2024 British GP. ± values represent a 95% confidence interval. Driver and constructor independence is assumed for the overall confidence interval</w:t>
      </w:r>
    </w:p>
    <w:p w14:paraId="64E18A96" w14:textId="77777777" w:rsidR="0011050E" w:rsidRDefault="00AB0D77" w:rsidP="0011050E">
      <w:pPr>
        <w:keepNext/>
        <w:jc w:val="center"/>
      </w:pPr>
      <w:r w:rsidRPr="00AB0D77">
        <w:rPr>
          <w:noProof/>
        </w:rPr>
        <w:drawing>
          <wp:inline distT="0" distB="0" distL="0" distR="0" wp14:anchorId="6799AD91" wp14:editId="31E267A5">
            <wp:extent cx="5909733" cy="3869913"/>
            <wp:effectExtent l="0" t="0" r="0" b="3810"/>
            <wp:docPr id="1957599217" name="Picture 7">
              <a:extLst xmlns:a="http://schemas.openxmlformats.org/drawingml/2006/main">
                <a:ext uri="{FF2B5EF4-FFF2-40B4-BE49-F238E27FC236}">
                  <a16:creationId xmlns:a16="http://schemas.microsoft.com/office/drawing/2014/main" id="{F8A3AE88-3B44-E1EF-23FC-F98E505F1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99217" name="Picture 7">
                      <a:extLst>
                        <a:ext uri="{FF2B5EF4-FFF2-40B4-BE49-F238E27FC236}">
                          <a16:creationId xmlns:a16="http://schemas.microsoft.com/office/drawing/2014/main" id="{F8A3AE88-3B44-E1EF-23FC-F98E505F15DB}"/>
                        </a:ext>
                      </a:extLst>
                    </pic:cNvPr>
                    <pic:cNvPicPr>
                      <a:picLocks noChangeAspect="1"/>
                    </pic:cNvPicPr>
                  </pic:nvPicPr>
                  <pic:blipFill rotWithShape="1">
                    <a:blip r:embed="rId34" cstate="print">
                      <a:extLst>
                        <a:ext uri="{28A0092B-C50C-407E-A947-70E740481C1C}">
                          <a14:useLocalDpi xmlns:a14="http://schemas.microsoft.com/office/drawing/2010/main" val="0"/>
                        </a:ext>
                      </a:extLst>
                    </a:blip>
                    <a:srcRect l="15100" t="1589" r="14957" b="1589"/>
                    <a:stretch/>
                  </pic:blipFill>
                  <pic:spPr bwMode="auto">
                    <a:xfrm>
                      <a:off x="0" y="0"/>
                      <a:ext cx="5955261" cy="3899727"/>
                    </a:xfrm>
                    <a:prstGeom prst="rect">
                      <a:avLst/>
                    </a:prstGeom>
                    <a:ln>
                      <a:noFill/>
                    </a:ln>
                    <a:extLst>
                      <a:ext uri="{53640926-AAD7-44D8-BBD7-CCE9431645EC}">
                        <a14:shadowObscured xmlns:a14="http://schemas.microsoft.com/office/drawing/2010/main"/>
                      </a:ext>
                    </a:extLst>
                  </pic:spPr>
                </pic:pic>
              </a:graphicData>
            </a:graphic>
          </wp:inline>
        </w:drawing>
      </w:r>
    </w:p>
    <w:p w14:paraId="1A5682C6" w14:textId="77777777" w:rsidR="000022EB" w:rsidRDefault="000022EB" w:rsidP="00DD2647"/>
    <w:p w14:paraId="454FDEED" w14:textId="0E1B1BB6" w:rsidR="003817BC" w:rsidRPr="00BD520F" w:rsidRDefault="003817BC" w:rsidP="003817BC">
      <w:pPr>
        <w:pStyle w:val="Caption"/>
        <w:keepNext/>
        <w:jc w:val="center"/>
        <w:rPr>
          <w:rFonts w:ascii="Arial" w:hAnsi="Arial" w:cs="Arial"/>
          <w:color w:val="auto"/>
        </w:rPr>
      </w:pPr>
      <w:r w:rsidRPr="00BD520F">
        <w:rPr>
          <w:rFonts w:ascii="Arial" w:hAnsi="Arial" w:cs="Arial"/>
          <w:color w:val="auto"/>
        </w:rPr>
        <w:lastRenderedPageBreak/>
        <w:t xml:space="preserve">Table </w:t>
      </w:r>
      <w:r w:rsidRPr="00BD520F">
        <w:rPr>
          <w:rFonts w:ascii="Arial" w:hAnsi="Arial" w:cs="Arial"/>
          <w:color w:val="auto"/>
        </w:rPr>
        <w:fldChar w:fldCharType="begin"/>
      </w:r>
      <w:r w:rsidRPr="00BD520F">
        <w:rPr>
          <w:rFonts w:ascii="Arial" w:hAnsi="Arial" w:cs="Arial"/>
          <w:color w:val="auto"/>
        </w:rPr>
        <w:instrText xml:space="preserve"> SEQ Table \* ARABIC </w:instrText>
      </w:r>
      <w:r w:rsidRPr="00BD520F">
        <w:rPr>
          <w:rFonts w:ascii="Arial" w:hAnsi="Arial" w:cs="Arial"/>
          <w:color w:val="auto"/>
        </w:rPr>
        <w:fldChar w:fldCharType="separate"/>
      </w:r>
      <w:r w:rsidR="0062672F">
        <w:rPr>
          <w:rFonts w:ascii="Arial" w:hAnsi="Arial" w:cs="Arial"/>
          <w:noProof/>
          <w:color w:val="auto"/>
        </w:rPr>
        <w:t>8</w:t>
      </w:r>
      <w:r w:rsidRPr="00BD520F">
        <w:rPr>
          <w:rFonts w:ascii="Arial" w:hAnsi="Arial" w:cs="Arial"/>
          <w:color w:val="auto"/>
        </w:rPr>
        <w:fldChar w:fldCharType="end"/>
      </w:r>
      <w:r w:rsidRPr="00BD520F">
        <w:rPr>
          <w:rFonts w:ascii="Arial" w:hAnsi="Arial" w:cs="Arial"/>
          <w:color w:val="auto"/>
        </w:rPr>
        <w:t>: Driver Rankings as of the 2024 British GP. ± values represent a 95% confidence interval</w:t>
      </w:r>
    </w:p>
    <w:p w14:paraId="39E8F55C" w14:textId="65303231" w:rsidR="0045540F" w:rsidRPr="0045540F" w:rsidRDefault="00AB0D77" w:rsidP="003817BC">
      <w:pPr>
        <w:keepNext/>
        <w:jc w:val="center"/>
      </w:pPr>
      <w:r w:rsidRPr="00AB0D77">
        <w:rPr>
          <w:noProof/>
        </w:rPr>
        <w:drawing>
          <wp:inline distT="0" distB="0" distL="0" distR="0" wp14:anchorId="2837F3D7" wp14:editId="2CB32283">
            <wp:extent cx="5943600" cy="4921250"/>
            <wp:effectExtent l="0" t="0" r="0" b="6350"/>
            <wp:docPr id="10" name="Picture 9">
              <a:extLst xmlns:a="http://schemas.openxmlformats.org/drawingml/2006/main">
                <a:ext uri="{FF2B5EF4-FFF2-40B4-BE49-F238E27FC236}">
                  <a16:creationId xmlns:a16="http://schemas.microsoft.com/office/drawing/2014/main" id="{7440D112-B4D8-214B-359D-001079311C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7440D112-B4D8-214B-359D-001079311C85}"/>
                        </a:ext>
                      </a:extLst>
                    </pic:cNvPr>
                    <pic:cNvPicPr>
                      <a:picLocks noChangeAspect="1"/>
                    </pic:cNvPicPr>
                  </pic:nvPicPr>
                  <pic:blipFill>
                    <a:blip r:embed="rId35" cstate="print">
                      <a:extLst>
                        <a:ext uri="{28A0092B-C50C-407E-A947-70E740481C1C}">
                          <a14:useLocalDpi xmlns:a14="http://schemas.microsoft.com/office/drawing/2010/main" val="0"/>
                        </a:ext>
                      </a:extLst>
                    </a:blip>
                    <a:srcRect l="11877" r="11877"/>
                    <a:stretch>
                      <a:fillRect/>
                    </a:stretch>
                  </pic:blipFill>
                  <pic:spPr>
                    <a:xfrm>
                      <a:off x="0" y="0"/>
                      <a:ext cx="5943600" cy="4921250"/>
                    </a:xfrm>
                    <a:prstGeom prst="rect">
                      <a:avLst/>
                    </a:prstGeom>
                  </pic:spPr>
                </pic:pic>
              </a:graphicData>
            </a:graphic>
          </wp:inline>
        </w:drawing>
      </w:r>
    </w:p>
    <w:p w14:paraId="24165A2D" w14:textId="77777777" w:rsidR="0045540F" w:rsidRPr="0045540F" w:rsidRDefault="0045540F" w:rsidP="0045540F"/>
    <w:p w14:paraId="500CA6CE" w14:textId="77777777" w:rsidR="0045540F" w:rsidRDefault="0045540F" w:rsidP="0045540F"/>
    <w:p w14:paraId="5C476581" w14:textId="423BA5D5" w:rsidR="0088190E" w:rsidRPr="00BD520F" w:rsidRDefault="0088190E" w:rsidP="0088190E">
      <w:pPr>
        <w:pStyle w:val="Caption"/>
        <w:keepNext/>
        <w:jc w:val="center"/>
        <w:rPr>
          <w:rFonts w:ascii="Arial" w:hAnsi="Arial" w:cs="Arial"/>
          <w:color w:val="auto"/>
        </w:rPr>
      </w:pPr>
      <w:r w:rsidRPr="00BD520F">
        <w:rPr>
          <w:rFonts w:ascii="Arial" w:hAnsi="Arial" w:cs="Arial"/>
          <w:color w:val="auto"/>
        </w:rPr>
        <w:lastRenderedPageBreak/>
        <w:t xml:space="preserve">Table </w:t>
      </w:r>
      <w:r w:rsidRPr="00BD520F">
        <w:rPr>
          <w:rFonts w:ascii="Arial" w:hAnsi="Arial" w:cs="Arial"/>
          <w:color w:val="auto"/>
        </w:rPr>
        <w:fldChar w:fldCharType="begin"/>
      </w:r>
      <w:r w:rsidRPr="00BD520F">
        <w:rPr>
          <w:rFonts w:ascii="Arial" w:hAnsi="Arial" w:cs="Arial"/>
          <w:color w:val="auto"/>
        </w:rPr>
        <w:instrText xml:space="preserve"> SEQ Table \* ARABIC </w:instrText>
      </w:r>
      <w:r w:rsidRPr="00BD520F">
        <w:rPr>
          <w:rFonts w:ascii="Arial" w:hAnsi="Arial" w:cs="Arial"/>
          <w:color w:val="auto"/>
        </w:rPr>
        <w:fldChar w:fldCharType="separate"/>
      </w:r>
      <w:r w:rsidR="0062672F">
        <w:rPr>
          <w:rFonts w:ascii="Arial" w:hAnsi="Arial" w:cs="Arial"/>
          <w:noProof/>
          <w:color w:val="auto"/>
        </w:rPr>
        <w:t>9</w:t>
      </w:r>
      <w:r w:rsidRPr="00BD520F">
        <w:rPr>
          <w:rFonts w:ascii="Arial" w:hAnsi="Arial" w:cs="Arial"/>
          <w:color w:val="auto"/>
        </w:rPr>
        <w:fldChar w:fldCharType="end"/>
      </w:r>
      <w:r w:rsidRPr="00BD520F">
        <w:rPr>
          <w:rFonts w:ascii="Arial" w:hAnsi="Arial" w:cs="Arial"/>
          <w:color w:val="auto"/>
        </w:rPr>
        <w:t>: Constructor Rankings as of the 2024 British GP. ± values represent a 95% confidence interval.</w:t>
      </w:r>
    </w:p>
    <w:p w14:paraId="55D9476D" w14:textId="77777777" w:rsidR="00C12EEA" w:rsidRDefault="00AB0D77" w:rsidP="00C12EEA">
      <w:pPr>
        <w:keepNext/>
        <w:jc w:val="center"/>
      </w:pPr>
      <w:r w:rsidRPr="00AB0D77">
        <w:rPr>
          <w:noProof/>
        </w:rPr>
        <w:drawing>
          <wp:inline distT="0" distB="0" distL="0" distR="0" wp14:anchorId="463C4C90" wp14:editId="564EEBA6">
            <wp:extent cx="4047067" cy="3266166"/>
            <wp:effectExtent l="0" t="0" r="4445" b="0"/>
            <wp:docPr id="7" name="Picture 6">
              <a:extLst xmlns:a="http://schemas.openxmlformats.org/drawingml/2006/main">
                <a:ext uri="{FF2B5EF4-FFF2-40B4-BE49-F238E27FC236}">
                  <a16:creationId xmlns:a16="http://schemas.microsoft.com/office/drawing/2014/main" id="{530FD26D-DD47-7468-AB01-64E27F12B2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530FD26D-DD47-7468-AB01-64E27F12B251}"/>
                        </a:ext>
                      </a:extLst>
                    </pic:cNvPr>
                    <pic:cNvPicPr>
                      <a:picLocks noChangeAspect="1"/>
                    </pic:cNvPicPr>
                  </pic:nvPicPr>
                  <pic:blipFill rotWithShape="1">
                    <a:blip r:embed="rId36" cstate="print">
                      <a:extLst>
                        <a:ext uri="{28A0092B-C50C-407E-A947-70E740481C1C}">
                          <a14:useLocalDpi xmlns:a14="http://schemas.microsoft.com/office/drawing/2010/main" val="0"/>
                        </a:ext>
                      </a:extLst>
                    </a:blip>
                    <a:srcRect l="26797" r="26488"/>
                    <a:stretch/>
                  </pic:blipFill>
                  <pic:spPr bwMode="auto">
                    <a:xfrm>
                      <a:off x="0" y="0"/>
                      <a:ext cx="4080631" cy="3293254"/>
                    </a:xfrm>
                    <a:prstGeom prst="rect">
                      <a:avLst/>
                    </a:prstGeom>
                    <a:ln>
                      <a:noFill/>
                    </a:ln>
                    <a:extLst>
                      <a:ext uri="{53640926-AAD7-44D8-BBD7-CCE9431645EC}">
                        <a14:shadowObscured xmlns:a14="http://schemas.microsoft.com/office/drawing/2010/main"/>
                      </a:ext>
                    </a:extLst>
                  </pic:spPr>
                </pic:pic>
              </a:graphicData>
            </a:graphic>
          </wp:inline>
        </w:drawing>
      </w:r>
    </w:p>
    <w:p w14:paraId="50AD40D8" w14:textId="77777777" w:rsidR="00C103BA" w:rsidRDefault="00C103BA" w:rsidP="0088190E"/>
    <w:p w14:paraId="41D5C89E" w14:textId="77777777" w:rsidR="00CF28B1" w:rsidRDefault="00CF28B1" w:rsidP="0045540F">
      <w:pPr>
        <w:jc w:val="center"/>
      </w:pPr>
    </w:p>
    <w:p w14:paraId="1FF593B3" w14:textId="77777777" w:rsidR="00CF28B1" w:rsidRDefault="00CF28B1" w:rsidP="0045540F">
      <w:pPr>
        <w:jc w:val="center"/>
      </w:pPr>
    </w:p>
    <w:p w14:paraId="5B692860" w14:textId="77777777" w:rsidR="00CF28B1" w:rsidRDefault="00CF28B1" w:rsidP="0045540F">
      <w:pPr>
        <w:jc w:val="center"/>
      </w:pPr>
    </w:p>
    <w:p w14:paraId="04F0F823" w14:textId="77777777" w:rsidR="00CF28B1" w:rsidRDefault="00CF28B1" w:rsidP="0045540F">
      <w:pPr>
        <w:jc w:val="center"/>
      </w:pPr>
    </w:p>
    <w:p w14:paraId="12EC2C61" w14:textId="77777777" w:rsidR="00CF28B1" w:rsidRDefault="00CF28B1" w:rsidP="0045540F">
      <w:pPr>
        <w:jc w:val="center"/>
      </w:pPr>
    </w:p>
    <w:p w14:paraId="79BD4D8C" w14:textId="77777777" w:rsidR="00CF28B1" w:rsidRDefault="00CF28B1" w:rsidP="0045540F">
      <w:pPr>
        <w:jc w:val="center"/>
      </w:pPr>
    </w:p>
    <w:p w14:paraId="7A6B07B0" w14:textId="77777777" w:rsidR="00CF28B1" w:rsidRDefault="00CF28B1" w:rsidP="0045540F">
      <w:pPr>
        <w:jc w:val="center"/>
      </w:pPr>
    </w:p>
    <w:p w14:paraId="443B6EAE" w14:textId="77777777" w:rsidR="00CF28B1" w:rsidRDefault="00CF28B1" w:rsidP="0045540F">
      <w:pPr>
        <w:jc w:val="center"/>
      </w:pPr>
    </w:p>
    <w:p w14:paraId="14012520" w14:textId="77777777" w:rsidR="00CF28B1" w:rsidRDefault="00CF28B1" w:rsidP="0045540F">
      <w:pPr>
        <w:jc w:val="center"/>
      </w:pPr>
    </w:p>
    <w:p w14:paraId="5B4284E0" w14:textId="77777777" w:rsidR="00CF28B1" w:rsidRDefault="00CF28B1" w:rsidP="0045540F">
      <w:pPr>
        <w:jc w:val="center"/>
      </w:pPr>
    </w:p>
    <w:p w14:paraId="3E346540" w14:textId="77777777" w:rsidR="00CF28B1" w:rsidRDefault="00CF28B1" w:rsidP="0045540F">
      <w:pPr>
        <w:jc w:val="center"/>
      </w:pPr>
    </w:p>
    <w:p w14:paraId="728FEE86" w14:textId="77777777" w:rsidR="00CF28B1" w:rsidRDefault="00CF28B1" w:rsidP="0045540F">
      <w:pPr>
        <w:jc w:val="center"/>
      </w:pPr>
    </w:p>
    <w:p w14:paraId="3AD07458" w14:textId="3AFEAF07" w:rsidR="00C103BA" w:rsidRDefault="00C103BA" w:rsidP="00894E83">
      <w:pPr>
        <w:pStyle w:val="Heading3"/>
        <w:numPr>
          <w:ilvl w:val="0"/>
          <w:numId w:val="0"/>
        </w:numPr>
        <w:ind w:left="720" w:hanging="360"/>
      </w:pPr>
      <w:bookmarkStart w:id="37" w:name="_Toc203403184"/>
      <w:commentRangeStart w:id="38"/>
      <w:r>
        <w:t>A</w:t>
      </w:r>
      <w:r w:rsidR="00CF2F0D">
        <w:t>5</w:t>
      </w:r>
      <w:r>
        <w:t>. Driver/Constructor Coefficient/Ratings Trends 2014 - 2024 British GP</w:t>
      </w:r>
      <w:commentRangeEnd w:id="38"/>
      <w:r w:rsidR="002C4687">
        <w:rPr>
          <w:rStyle w:val="CommentReference"/>
          <w:rFonts w:eastAsiaTheme="minorHAnsi"/>
          <w:b w:val="0"/>
          <w:bCs w:val="0"/>
        </w:rPr>
        <w:commentReference w:id="38"/>
      </w:r>
      <w:bookmarkEnd w:id="37"/>
    </w:p>
    <w:p w14:paraId="65D084E2" w14:textId="77777777" w:rsidR="00387890" w:rsidRDefault="00387890" w:rsidP="00387890"/>
    <w:p w14:paraId="7001AC04" w14:textId="77777777" w:rsidR="004823B8" w:rsidRDefault="00894E83" w:rsidP="004823B8">
      <w:pPr>
        <w:keepNext/>
      </w:pPr>
      <w:r w:rsidRPr="00894E83">
        <w:rPr>
          <w:noProof/>
        </w:rPr>
        <w:lastRenderedPageBreak/>
        <w:drawing>
          <wp:inline distT="0" distB="0" distL="0" distR="0" wp14:anchorId="55CB02C9" wp14:editId="4FF3A590">
            <wp:extent cx="5943600" cy="6813126"/>
            <wp:effectExtent l="0" t="0" r="0" b="0"/>
            <wp:docPr id="44" name="Picture 43">
              <a:extLst xmlns:a="http://schemas.openxmlformats.org/drawingml/2006/main">
                <a:ext uri="{FF2B5EF4-FFF2-40B4-BE49-F238E27FC236}">
                  <a16:creationId xmlns:a16="http://schemas.microsoft.com/office/drawing/2014/main" id="{AF9A5643-9B3B-CF7D-4575-1F9987016E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AF9A5643-9B3B-CF7D-4575-1F9987016E8F}"/>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813126"/>
                    </a:xfrm>
                    <a:prstGeom prst="rect">
                      <a:avLst/>
                    </a:prstGeom>
                    <a:solidFill>
                      <a:schemeClr val="bg1"/>
                    </a:solidFill>
                  </pic:spPr>
                </pic:pic>
              </a:graphicData>
            </a:graphic>
          </wp:inline>
        </w:drawing>
      </w:r>
    </w:p>
    <w:p w14:paraId="5450DC7D" w14:textId="379535F0" w:rsidR="00FE15AD" w:rsidRPr="004823B8" w:rsidRDefault="004823B8" w:rsidP="004823B8">
      <w:pPr>
        <w:pStyle w:val="Caption"/>
        <w:rPr>
          <w:rFonts w:ascii="Arial" w:hAnsi="Arial" w:cs="Arial"/>
          <w:color w:val="auto"/>
        </w:rPr>
      </w:pPr>
      <w:r w:rsidRPr="004823B8">
        <w:rPr>
          <w:rFonts w:ascii="Arial" w:hAnsi="Arial" w:cs="Arial"/>
          <w:color w:val="auto"/>
        </w:rPr>
        <w:t xml:space="preserve">Figure </w:t>
      </w:r>
      <w:r w:rsidRPr="004823B8">
        <w:rPr>
          <w:rFonts w:ascii="Arial" w:hAnsi="Arial" w:cs="Arial"/>
          <w:color w:val="auto"/>
        </w:rPr>
        <w:fldChar w:fldCharType="begin"/>
      </w:r>
      <w:r w:rsidRPr="004823B8">
        <w:rPr>
          <w:rFonts w:ascii="Arial" w:hAnsi="Arial" w:cs="Arial"/>
          <w:color w:val="auto"/>
        </w:rPr>
        <w:instrText xml:space="preserve"> SEQ Figure \* ARABIC </w:instrText>
      </w:r>
      <w:r w:rsidRPr="004823B8">
        <w:rPr>
          <w:rFonts w:ascii="Arial" w:hAnsi="Arial" w:cs="Arial"/>
          <w:color w:val="auto"/>
        </w:rPr>
        <w:fldChar w:fldCharType="separate"/>
      </w:r>
      <w:r w:rsidR="006A53E6">
        <w:rPr>
          <w:rFonts w:ascii="Arial" w:hAnsi="Arial" w:cs="Arial"/>
          <w:noProof/>
          <w:color w:val="auto"/>
        </w:rPr>
        <w:t>11</w:t>
      </w:r>
      <w:r w:rsidRPr="004823B8">
        <w:rPr>
          <w:rFonts w:ascii="Arial" w:hAnsi="Arial" w:cs="Arial"/>
          <w:color w:val="auto"/>
        </w:rPr>
        <w:fldChar w:fldCharType="end"/>
      </w:r>
      <w:r w:rsidRPr="004823B8">
        <w:rPr>
          <w:rFonts w:ascii="Arial" w:hAnsi="Arial" w:cs="Arial"/>
          <w:color w:val="auto"/>
        </w:rPr>
        <w:t>: Driver Ranking/Coefficient Trend 2014 - 2024 British GP. Shaded area represents a 95% confidence interval.</w:t>
      </w:r>
    </w:p>
    <w:p w14:paraId="74B1A62C" w14:textId="77777777" w:rsidR="00A32783" w:rsidRDefault="00894E83" w:rsidP="00A32783">
      <w:pPr>
        <w:keepNext/>
      </w:pPr>
      <w:r w:rsidRPr="00894E83">
        <w:rPr>
          <w:noProof/>
        </w:rPr>
        <w:lastRenderedPageBreak/>
        <w:drawing>
          <wp:inline distT="0" distB="0" distL="0" distR="0" wp14:anchorId="0E5ABABC" wp14:editId="12D28C12">
            <wp:extent cx="5940719" cy="7425899"/>
            <wp:effectExtent l="0" t="0" r="3175" b="3810"/>
            <wp:docPr id="26" name="Picture 25">
              <a:extLst xmlns:a="http://schemas.openxmlformats.org/drawingml/2006/main">
                <a:ext uri="{FF2B5EF4-FFF2-40B4-BE49-F238E27FC236}">
                  <a16:creationId xmlns:a16="http://schemas.microsoft.com/office/drawing/2014/main" id="{4F43E52B-7B1E-4E4F-C179-5AF1795BDA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4F43E52B-7B1E-4E4F-C179-5AF1795BDA7A}"/>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719" cy="7425899"/>
                    </a:xfrm>
                    <a:prstGeom prst="rect">
                      <a:avLst/>
                    </a:prstGeom>
                    <a:solidFill>
                      <a:schemeClr val="bg1"/>
                    </a:solidFill>
                  </pic:spPr>
                </pic:pic>
              </a:graphicData>
            </a:graphic>
          </wp:inline>
        </w:drawing>
      </w:r>
    </w:p>
    <w:p w14:paraId="21348D50" w14:textId="5196E877" w:rsidR="007A5183" w:rsidRPr="00A32783" w:rsidRDefault="00A32783" w:rsidP="00A32783">
      <w:pPr>
        <w:pStyle w:val="Caption"/>
        <w:jc w:val="center"/>
        <w:rPr>
          <w:rFonts w:ascii="Arial" w:hAnsi="Arial" w:cs="Arial"/>
          <w:color w:val="auto"/>
        </w:rPr>
      </w:pPr>
      <w:commentRangeStart w:id="39"/>
      <w:r w:rsidRPr="00A32783">
        <w:rPr>
          <w:rFonts w:ascii="Arial" w:hAnsi="Arial" w:cs="Arial"/>
          <w:color w:val="auto"/>
        </w:rPr>
        <w:t xml:space="preserve">Figure </w:t>
      </w:r>
      <w:r w:rsidRPr="00A32783">
        <w:rPr>
          <w:rFonts w:ascii="Arial" w:hAnsi="Arial" w:cs="Arial"/>
          <w:color w:val="auto"/>
        </w:rPr>
        <w:fldChar w:fldCharType="begin"/>
      </w:r>
      <w:r w:rsidRPr="00A32783">
        <w:rPr>
          <w:rFonts w:ascii="Arial" w:hAnsi="Arial" w:cs="Arial"/>
          <w:color w:val="auto"/>
        </w:rPr>
        <w:instrText xml:space="preserve"> SEQ Figure \* ARABIC </w:instrText>
      </w:r>
      <w:r w:rsidRPr="00A32783">
        <w:rPr>
          <w:rFonts w:ascii="Arial" w:hAnsi="Arial" w:cs="Arial"/>
          <w:color w:val="auto"/>
        </w:rPr>
        <w:fldChar w:fldCharType="separate"/>
      </w:r>
      <w:r w:rsidR="006A53E6">
        <w:rPr>
          <w:rFonts w:ascii="Arial" w:hAnsi="Arial" w:cs="Arial"/>
          <w:noProof/>
          <w:color w:val="auto"/>
        </w:rPr>
        <w:t>12</w:t>
      </w:r>
      <w:r w:rsidRPr="00A32783">
        <w:rPr>
          <w:rFonts w:ascii="Arial" w:hAnsi="Arial" w:cs="Arial"/>
          <w:color w:val="auto"/>
        </w:rPr>
        <w:fldChar w:fldCharType="end"/>
      </w:r>
      <w:r w:rsidRPr="00A32783">
        <w:rPr>
          <w:rFonts w:ascii="Arial" w:hAnsi="Arial" w:cs="Arial"/>
          <w:color w:val="auto"/>
        </w:rPr>
        <w:t>: Constructor Ranking/Coefficient Trend 2014 - 2024 British GP. Shaded area represents a 95% confidence interval.</w:t>
      </w:r>
      <w:commentRangeEnd w:id="39"/>
      <w:r w:rsidR="002C4687">
        <w:rPr>
          <w:rStyle w:val="CommentReference"/>
          <w:i w:val="0"/>
          <w:iCs w:val="0"/>
          <w:color w:val="auto"/>
        </w:rPr>
        <w:commentReference w:id="39"/>
      </w:r>
    </w:p>
    <w:sectPr w:rsidR="007A5183" w:rsidRPr="00A32783">
      <w:footerReference w:type="default" r:id="rId3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urabh Rane" w:date="2025-07-12T11:00:00Z" w:initials="SR">
    <w:p w14:paraId="32225ED0" w14:textId="77777777" w:rsidR="009308BE" w:rsidRDefault="009308BE" w:rsidP="009308BE">
      <w:r>
        <w:rPr>
          <w:rStyle w:val="CommentReference"/>
        </w:rPr>
        <w:annotationRef/>
      </w:r>
      <w:r>
        <w:rPr>
          <w:color w:val="000000"/>
          <w:sz w:val="20"/>
          <w:szCs w:val="20"/>
        </w:rPr>
        <w:t>Validate number</w:t>
      </w:r>
    </w:p>
  </w:comment>
  <w:comment w:id="4" w:author="Saurabh Rane" w:date="2025-07-08T15:01:00Z" w:initials="SR">
    <w:p w14:paraId="2FE6128C" w14:textId="63035D3C" w:rsidR="00EA3872" w:rsidRDefault="00EA3872" w:rsidP="00EA3872">
      <w:r>
        <w:rPr>
          <w:rStyle w:val="CommentReference"/>
        </w:rPr>
        <w:annotationRef/>
      </w:r>
      <w:r>
        <w:rPr>
          <w:color w:val="000000"/>
          <w:sz w:val="20"/>
          <w:szCs w:val="20"/>
        </w:rPr>
        <w:t>Talk about Philips paper</w:t>
      </w:r>
    </w:p>
  </w:comment>
  <w:comment w:id="6" w:author="Saurabh Rane" w:date="2025-07-08T15:02:00Z" w:initials="SR">
    <w:p w14:paraId="380FAD3E" w14:textId="77777777" w:rsidR="00EA3872" w:rsidRDefault="00EA3872" w:rsidP="00EA3872">
      <w:r>
        <w:rPr>
          <w:rStyle w:val="CommentReference"/>
        </w:rPr>
        <w:annotationRef/>
      </w:r>
      <w:r>
        <w:rPr>
          <w:color w:val="000000"/>
          <w:sz w:val="20"/>
          <w:szCs w:val="20"/>
        </w:rPr>
        <w:t>Add figure to address exclusion of DNF</w:t>
      </w:r>
    </w:p>
  </w:comment>
  <w:comment w:id="7" w:author="Saurabh Rane" w:date="2025-07-12T11:22:00Z" w:initials="SR">
    <w:p w14:paraId="51891760" w14:textId="77777777" w:rsidR="00007A04" w:rsidRDefault="00007A04" w:rsidP="00007A04">
      <w:r>
        <w:rPr>
          <w:rStyle w:val="CommentReference"/>
        </w:rPr>
        <w:annotationRef/>
      </w:r>
      <w:r>
        <w:rPr>
          <w:color w:val="000000"/>
          <w:sz w:val="20"/>
          <w:szCs w:val="20"/>
        </w:rPr>
        <w:t>Add reference to in later section on validity of points weighting</w:t>
      </w:r>
    </w:p>
  </w:comment>
  <w:comment w:id="10" w:author="Saurabh Rane" w:date="2025-07-08T15:04:00Z" w:initials="SR">
    <w:p w14:paraId="32AAD01F" w14:textId="5BD918B5" w:rsidR="00EA3872" w:rsidRDefault="00EA3872" w:rsidP="00EA3872">
      <w:r>
        <w:rPr>
          <w:rStyle w:val="CommentReference"/>
        </w:rPr>
        <w:annotationRef/>
      </w:r>
      <w:r>
        <w:rPr>
          <w:color w:val="000000"/>
          <w:sz w:val="20"/>
          <w:szCs w:val="20"/>
        </w:rPr>
        <w:t>Add item about time decay parameter selection</w:t>
      </w:r>
    </w:p>
  </w:comment>
  <w:comment w:id="15" w:author="Saurabh Rane" w:date="2025-07-11T18:17:00Z" w:initials="SR">
    <w:p w14:paraId="64AD6308" w14:textId="77777777" w:rsidR="0071509B" w:rsidRDefault="0071509B" w:rsidP="0071509B">
      <w:r>
        <w:rPr>
          <w:rStyle w:val="CommentReference"/>
        </w:rPr>
        <w:annotationRef/>
      </w:r>
      <w:r>
        <w:rPr>
          <w:color w:val="000000"/>
          <w:sz w:val="20"/>
          <w:szCs w:val="20"/>
        </w:rPr>
        <w:t>Add in nDCG as consideration</w:t>
      </w:r>
    </w:p>
  </w:comment>
  <w:comment w:id="21" w:author="Saurabh Rane" w:date="2025-07-08T15:06:00Z" w:initials="SR">
    <w:p w14:paraId="6DD9CDC6" w14:textId="6E31B369" w:rsidR="00EA3872" w:rsidRDefault="00EA3872" w:rsidP="00EA3872">
      <w:r>
        <w:rPr>
          <w:rStyle w:val="CommentReference"/>
        </w:rPr>
        <w:annotationRef/>
      </w:r>
      <w:r>
        <w:rPr>
          <w:color w:val="000000"/>
          <w:sz w:val="20"/>
          <w:szCs w:val="20"/>
        </w:rPr>
        <w:t>Commentary on Alonso</w:t>
      </w:r>
    </w:p>
  </w:comment>
  <w:comment w:id="32" w:author="Saurabh Rane" w:date="2025-07-14T22:52:00Z" w:initials="SR">
    <w:p w14:paraId="5CDDED9F" w14:textId="77777777" w:rsidR="000324F4" w:rsidRDefault="000324F4" w:rsidP="000324F4">
      <w:r>
        <w:rPr>
          <w:rStyle w:val="CommentReference"/>
        </w:rPr>
        <w:annotationRef/>
      </w:r>
      <w:r>
        <w:rPr>
          <w:color w:val="000000"/>
          <w:sz w:val="20"/>
          <w:szCs w:val="20"/>
        </w:rPr>
        <w:t>Update MAE by Driver-Season</w:t>
      </w:r>
    </w:p>
  </w:comment>
  <w:comment w:id="38" w:author="Saurabh Rane" w:date="2025-07-14T16:29:00Z" w:initials="SR">
    <w:p w14:paraId="00649800" w14:textId="1B386396" w:rsidR="002C4687" w:rsidRDefault="002C4687" w:rsidP="002C4687">
      <w:r>
        <w:rPr>
          <w:rStyle w:val="CommentReference"/>
        </w:rPr>
        <w:annotationRef/>
      </w:r>
      <w:r>
        <w:rPr>
          <w:color w:val="000000"/>
          <w:sz w:val="20"/>
          <w:szCs w:val="20"/>
        </w:rPr>
        <w:t>Update Charts</w:t>
      </w:r>
    </w:p>
  </w:comment>
  <w:comment w:id="39" w:author="Saurabh Rane" w:date="2025-07-14T16:29:00Z" w:initials="SR">
    <w:p w14:paraId="731CB766" w14:textId="77777777" w:rsidR="002C4687" w:rsidRDefault="002C4687" w:rsidP="002C4687">
      <w:r>
        <w:rPr>
          <w:rStyle w:val="CommentReference"/>
        </w:rPr>
        <w:annotationRef/>
      </w:r>
      <w:r>
        <w:rPr>
          <w:color w:val="000000"/>
          <w:sz w:val="20"/>
          <w:szCs w:val="20"/>
        </w:rPr>
        <w:t>Update Charts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225ED0" w15:done="1"/>
  <w15:commentEx w15:paraId="2FE6128C" w15:done="1"/>
  <w15:commentEx w15:paraId="380FAD3E" w15:done="1"/>
  <w15:commentEx w15:paraId="51891760" w15:done="1"/>
  <w15:commentEx w15:paraId="32AAD01F" w15:done="1"/>
  <w15:commentEx w15:paraId="64AD6308" w15:done="1"/>
  <w15:commentEx w15:paraId="6DD9CDC6" w15:done="1"/>
  <w15:commentEx w15:paraId="5CDDED9F" w15:done="1"/>
  <w15:commentEx w15:paraId="00649800" w15:done="1"/>
  <w15:commentEx w15:paraId="731CB76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EC8475" w16cex:dateUtc="2025-07-12T15:00:00Z"/>
  <w16cex:commentExtensible w16cex:durableId="27D33B88" w16cex:dateUtc="2025-07-08T19:01:00Z"/>
  <w16cex:commentExtensible w16cex:durableId="6775E508" w16cex:dateUtc="2025-07-08T19:02:00Z"/>
  <w16cex:commentExtensible w16cex:durableId="1EFD6F90" w16cex:dateUtc="2025-07-12T15:22:00Z"/>
  <w16cex:commentExtensible w16cex:durableId="46F8B2B6" w16cex:dateUtc="2025-07-08T19:04:00Z"/>
  <w16cex:commentExtensible w16cex:durableId="415E5C80" w16cex:dateUtc="2025-07-11T22:17:00Z"/>
  <w16cex:commentExtensible w16cex:durableId="16A47A0C" w16cex:dateUtc="2025-07-08T19:06:00Z"/>
  <w16cex:commentExtensible w16cex:durableId="408AA7F5" w16cex:dateUtc="2025-07-15T02:52:00Z"/>
  <w16cex:commentExtensible w16cex:durableId="41BB12FD" w16cex:dateUtc="2025-07-14T20:29:00Z"/>
  <w16cex:commentExtensible w16cex:durableId="7A7DADD5" w16cex:dateUtc="2025-07-14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225ED0" w16cid:durableId="05EC8475"/>
  <w16cid:commentId w16cid:paraId="2FE6128C" w16cid:durableId="27D33B88"/>
  <w16cid:commentId w16cid:paraId="380FAD3E" w16cid:durableId="6775E508"/>
  <w16cid:commentId w16cid:paraId="51891760" w16cid:durableId="1EFD6F90"/>
  <w16cid:commentId w16cid:paraId="32AAD01F" w16cid:durableId="46F8B2B6"/>
  <w16cid:commentId w16cid:paraId="64AD6308" w16cid:durableId="415E5C80"/>
  <w16cid:commentId w16cid:paraId="6DD9CDC6" w16cid:durableId="16A47A0C"/>
  <w16cid:commentId w16cid:paraId="5CDDED9F" w16cid:durableId="408AA7F5"/>
  <w16cid:commentId w16cid:paraId="00649800" w16cid:durableId="41BB12FD"/>
  <w16cid:commentId w16cid:paraId="731CB766" w16cid:durableId="7A7DAD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0A565" w14:textId="77777777" w:rsidR="00347B0A" w:rsidRDefault="00347B0A" w:rsidP="00840E6F">
      <w:pPr>
        <w:spacing w:after="0" w:line="240" w:lineRule="auto"/>
      </w:pPr>
      <w:r>
        <w:separator/>
      </w:r>
    </w:p>
  </w:endnote>
  <w:endnote w:type="continuationSeparator" w:id="0">
    <w:p w14:paraId="305BD5E8" w14:textId="77777777" w:rsidR="00347B0A" w:rsidRDefault="00347B0A"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81EDC" w14:textId="77777777" w:rsidR="00347B0A" w:rsidRDefault="00347B0A" w:rsidP="00840E6F">
      <w:pPr>
        <w:spacing w:after="0" w:line="240" w:lineRule="auto"/>
      </w:pPr>
      <w:r>
        <w:separator/>
      </w:r>
    </w:p>
  </w:footnote>
  <w:footnote w:type="continuationSeparator" w:id="0">
    <w:p w14:paraId="35DCDA5A" w14:textId="77777777" w:rsidR="00347B0A" w:rsidRDefault="00347B0A"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 w:numId="16" w16cid:durableId="10154994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148946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302925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urabh Rane">
    <w15:presenceInfo w15:providerId="Windows Live" w15:userId="7fa8c2af39dc2a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07A04"/>
    <w:rsid w:val="0001129E"/>
    <w:rsid w:val="00012CB7"/>
    <w:rsid w:val="000324F4"/>
    <w:rsid w:val="00044B7B"/>
    <w:rsid w:val="000452A9"/>
    <w:rsid w:val="00064025"/>
    <w:rsid w:val="00072DB4"/>
    <w:rsid w:val="00082C7A"/>
    <w:rsid w:val="00097F89"/>
    <w:rsid w:val="000A10DF"/>
    <w:rsid w:val="000A1927"/>
    <w:rsid w:val="000A27EF"/>
    <w:rsid w:val="000B03B9"/>
    <w:rsid w:val="000B069B"/>
    <w:rsid w:val="000C676A"/>
    <w:rsid w:val="000D25AB"/>
    <w:rsid w:val="000D3917"/>
    <w:rsid w:val="000D6926"/>
    <w:rsid w:val="001050B0"/>
    <w:rsid w:val="00106BAA"/>
    <w:rsid w:val="0011050E"/>
    <w:rsid w:val="00111FA7"/>
    <w:rsid w:val="00113A9A"/>
    <w:rsid w:val="0011465D"/>
    <w:rsid w:val="00123168"/>
    <w:rsid w:val="00131C94"/>
    <w:rsid w:val="00146DC9"/>
    <w:rsid w:val="00166325"/>
    <w:rsid w:val="00173FE2"/>
    <w:rsid w:val="00182C47"/>
    <w:rsid w:val="001837B8"/>
    <w:rsid w:val="0018398D"/>
    <w:rsid w:val="00187CE9"/>
    <w:rsid w:val="00187DE0"/>
    <w:rsid w:val="00191737"/>
    <w:rsid w:val="00191CC1"/>
    <w:rsid w:val="001B0B46"/>
    <w:rsid w:val="001D1263"/>
    <w:rsid w:val="001E3D4B"/>
    <w:rsid w:val="001E4558"/>
    <w:rsid w:val="001F25A0"/>
    <w:rsid w:val="001F68BD"/>
    <w:rsid w:val="00200898"/>
    <w:rsid w:val="00202EC3"/>
    <w:rsid w:val="002044C8"/>
    <w:rsid w:val="002052EC"/>
    <w:rsid w:val="002061CA"/>
    <w:rsid w:val="002071C1"/>
    <w:rsid w:val="00207A76"/>
    <w:rsid w:val="00213EF8"/>
    <w:rsid w:val="00213F05"/>
    <w:rsid w:val="00217DDD"/>
    <w:rsid w:val="00227A5A"/>
    <w:rsid w:val="0024141E"/>
    <w:rsid w:val="00244365"/>
    <w:rsid w:val="002663C8"/>
    <w:rsid w:val="00266E31"/>
    <w:rsid w:val="00267EFD"/>
    <w:rsid w:val="00270545"/>
    <w:rsid w:val="00292E5A"/>
    <w:rsid w:val="002A0D2F"/>
    <w:rsid w:val="002A370A"/>
    <w:rsid w:val="002A4296"/>
    <w:rsid w:val="002B113A"/>
    <w:rsid w:val="002B323E"/>
    <w:rsid w:val="002C17E8"/>
    <w:rsid w:val="002C3C5D"/>
    <w:rsid w:val="002C450A"/>
    <w:rsid w:val="002C4687"/>
    <w:rsid w:val="002E04B0"/>
    <w:rsid w:val="002E325A"/>
    <w:rsid w:val="002E615E"/>
    <w:rsid w:val="002F28EE"/>
    <w:rsid w:val="002F5F94"/>
    <w:rsid w:val="00300F62"/>
    <w:rsid w:val="00315134"/>
    <w:rsid w:val="003269F0"/>
    <w:rsid w:val="00327164"/>
    <w:rsid w:val="00327533"/>
    <w:rsid w:val="00327945"/>
    <w:rsid w:val="00330815"/>
    <w:rsid w:val="00333930"/>
    <w:rsid w:val="00347B0A"/>
    <w:rsid w:val="00352609"/>
    <w:rsid w:val="0035761B"/>
    <w:rsid w:val="003673DA"/>
    <w:rsid w:val="00374248"/>
    <w:rsid w:val="003817BC"/>
    <w:rsid w:val="00387890"/>
    <w:rsid w:val="00396E92"/>
    <w:rsid w:val="003A02B3"/>
    <w:rsid w:val="003A081B"/>
    <w:rsid w:val="003A7E13"/>
    <w:rsid w:val="003B0D44"/>
    <w:rsid w:val="003B3EBE"/>
    <w:rsid w:val="00400716"/>
    <w:rsid w:val="004010CA"/>
    <w:rsid w:val="00402DD1"/>
    <w:rsid w:val="00415936"/>
    <w:rsid w:val="0042347C"/>
    <w:rsid w:val="00453AB0"/>
    <w:rsid w:val="0045540F"/>
    <w:rsid w:val="004573D9"/>
    <w:rsid w:val="0046178A"/>
    <w:rsid w:val="00461C7D"/>
    <w:rsid w:val="0046499D"/>
    <w:rsid w:val="00477CF1"/>
    <w:rsid w:val="00481D46"/>
    <w:rsid w:val="004823B8"/>
    <w:rsid w:val="00482AF3"/>
    <w:rsid w:val="00487C5B"/>
    <w:rsid w:val="004949DF"/>
    <w:rsid w:val="004A0BAC"/>
    <w:rsid w:val="004A3544"/>
    <w:rsid w:val="004A3F82"/>
    <w:rsid w:val="004A4ADB"/>
    <w:rsid w:val="004A73E3"/>
    <w:rsid w:val="004C254C"/>
    <w:rsid w:val="004C6270"/>
    <w:rsid w:val="004C6C78"/>
    <w:rsid w:val="004D1FD2"/>
    <w:rsid w:val="004E380B"/>
    <w:rsid w:val="004F061B"/>
    <w:rsid w:val="004F1530"/>
    <w:rsid w:val="004F43B5"/>
    <w:rsid w:val="00510D28"/>
    <w:rsid w:val="00514297"/>
    <w:rsid w:val="00521F1B"/>
    <w:rsid w:val="005236B9"/>
    <w:rsid w:val="005238A3"/>
    <w:rsid w:val="005375CA"/>
    <w:rsid w:val="00537902"/>
    <w:rsid w:val="0054156A"/>
    <w:rsid w:val="00546407"/>
    <w:rsid w:val="00547BDD"/>
    <w:rsid w:val="00553D3B"/>
    <w:rsid w:val="0055737F"/>
    <w:rsid w:val="00570C5C"/>
    <w:rsid w:val="005722AA"/>
    <w:rsid w:val="005735D8"/>
    <w:rsid w:val="00593682"/>
    <w:rsid w:val="005960F1"/>
    <w:rsid w:val="005A09C5"/>
    <w:rsid w:val="005B0D74"/>
    <w:rsid w:val="005F273F"/>
    <w:rsid w:val="005F3313"/>
    <w:rsid w:val="005F75DD"/>
    <w:rsid w:val="00610E63"/>
    <w:rsid w:val="0062672F"/>
    <w:rsid w:val="006344D6"/>
    <w:rsid w:val="00641B43"/>
    <w:rsid w:val="00654275"/>
    <w:rsid w:val="00657677"/>
    <w:rsid w:val="00660241"/>
    <w:rsid w:val="006648A5"/>
    <w:rsid w:val="006666ED"/>
    <w:rsid w:val="006718B6"/>
    <w:rsid w:val="00673CE4"/>
    <w:rsid w:val="00676D59"/>
    <w:rsid w:val="0068086A"/>
    <w:rsid w:val="00683433"/>
    <w:rsid w:val="006904CD"/>
    <w:rsid w:val="006922FB"/>
    <w:rsid w:val="00693FC3"/>
    <w:rsid w:val="00697A40"/>
    <w:rsid w:val="006A1897"/>
    <w:rsid w:val="006A3F0B"/>
    <w:rsid w:val="006A4654"/>
    <w:rsid w:val="006A53E6"/>
    <w:rsid w:val="006C0B4F"/>
    <w:rsid w:val="006D6923"/>
    <w:rsid w:val="006D6BC1"/>
    <w:rsid w:val="0071509B"/>
    <w:rsid w:val="0073003F"/>
    <w:rsid w:val="007347A0"/>
    <w:rsid w:val="0073617D"/>
    <w:rsid w:val="00741DF8"/>
    <w:rsid w:val="0074505C"/>
    <w:rsid w:val="00755850"/>
    <w:rsid w:val="00756634"/>
    <w:rsid w:val="007610C2"/>
    <w:rsid w:val="00763429"/>
    <w:rsid w:val="0078120A"/>
    <w:rsid w:val="00782C66"/>
    <w:rsid w:val="00784EAC"/>
    <w:rsid w:val="00791095"/>
    <w:rsid w:val="00795CED"/>
    <w:rsid w:val="007A190F"/>
    <w:rsid w:val="007A5183"/>
    <w:rsid w:val="007A642F"/>
    <w:rsid w:val="007B3019"/>
    <w:rsid w:val="007E2E99"/>
    <w:rsid w:val="007E5B84"/>
    <w:rsid w:val="00801782"/>
    <w:rsid w:val="008105CD"/>
    <w:rsid w:val="0081139F"/>
    <w:rsid w:val="00814128"/>
    <w:rsid w:val="00817181"/>
    <w:rsid w:val="008179DA"/>
    <w:rsid w:val="00826C20"/>
    <w:rsid w:val="008315BE"/>
    <w:rsid w:val="00833BA2"/>
    <w:rsid w:val="00840E6F"/>
    <w:rsid w:val="00843C0E"/>
    <w:rsid w:val="008449DC"/>
    <w:rsid w:val="008458BB"/>
    <w:rsid w:val="00846067"/>
    <w:rsid w:val="00851D91"/>
    <w:rsid w:val="0087362C"/>
    <w:rsid w:val="0088190E"/>
    <w:rsid w:val="00881D19"/>
    <w:rsid w:val="00894E83"/>
    <w:rsid w:val="00896BF9"/>
    <w:rsid w:val="00897C1A"/>
    <w:rsid w:val="008A0DF3"/>
    <w:rsid w:val="008A1438"/>
    <w:rsid w:val="008A7055"/>
    <w:rsid w:val="008A72A7"/>
    <w:rsid w:val="008B0B24"/>
    <w:rsid w:val="008B221B"/>
    <w:rsid w:val="008B3A94"/>
    <w:rsid w:val="008B7C76"/>
    <w:rsid w:val="008C6CAD"/>
    <w:rsid w:val="008D4D42"/>
    <w:rsid w:val="008E495D"/>
    <w:rsid w:val="008F0122"/>
    <w:rsid w:val="008F600B"/>
    <w:rsid w:val="0090788E"/>
    <w:rsid w:val="00915082"/>
    <w:rsid w:val="0092132F"/>
    <w:rsid w:val="009220AF"/>
    <w:rsid w:val="009234EB"/>
    <w:rsid w:val="009308BE"/>
    <w:rsid w:val="00934CD3"/>
    <w:rsid w:val="00934D26"/>
    <w:rsid w:val="00935C96"/>
    <w:rsid w:val="00941D12"/>
    <w:rsid w:val="009429EE"/>
    <w:rsid w:val="00954513"/>
    <w:rsid w:val="0095554C"/>
    <w:rsid w:val="00955E00"/>
    <w:rsid w:val="00955F09"/>
    <w:rsid w:val="00955F90"/>
    <w:rsid w:val="00960F5A"/>
    <w:rsid w:val="00961A42"/>
    <w:rsid w:val="00962A35"/>
    <w:rsid w:val="00967B02"/>
    <w:rsid w:val="0097512B"/>
    <w:rsid w:val="00975BAA"/>
    <w:rsid w:val="0098200E"/>
    <w:rsid w:val="009875DC"/>
    <w:rsid w:val="00992B7E"/>
    <w:rsid w:val="00997D97"/>
    <w:rsid w:val="009A044A"/>
    <w:rsid w:val="009A60D1"/>
    <w:rsid w:val="009A7344"/>
    <w:rsid w:val="009B0CF8"/>
    <w:rsid w:val="009B1477"/>
    <w:rsid w:val="009B5DB3"/>
    <w:rsid w:val="009C53BD"/>
    <w:rsid w:val="009C556B"/>
    <w:rsid w:val="009D4670"/>
    <w:rsid w:val="009D5917"/>
    <w:rsid w:val="009E0DEE"/>
    <w:rsid w:val="009E55B2"/>
    <w:rsid w:val="009F291D"/>
    <w:rsid w:val="009F30D6"/>
    <w:rsid w:val="00A0182E"/>
    <w:rsid w:val="00A16ED3"/>
    <w:rsid w:val="00A1716B"/>
    <w:rsid w:val="00A27C1B"/>
    <w:rsid w:val="00A32783"/>
    <w:rsid w:val="00A37A55"/>
    <w:rsid w:val="00A430A1"/>
    <w:rsid w:val="00A45061"/>
    <w:rsid w:val="00A56E24"/>
    <w:rsid w:val="00A62C08"/>
    <w:rsid w:val="00A87314"/>
    <w:rsid w:val="00AA3E28"/>
    <w:rsid w:val="00AA6A36"/>
    <w:rsid w:val="00AB0D77"/>
    <w:rsid w:val="00AB3146"/>
    <w:rsid w:val="00AB443F"/>
    <w:rsid w:val="00AB4A08"/>
    <w:rsid w:val="00AB6116"/>
    <w:rsid w:val="00AB6A49"/>
    <w:rsid w:val="00AC34AA"/>
    <w:rsid w:val="00AD6792"/>
    <w:rsid w:val="00AE6058"/>
    <w:rsid w:val="00AF0A6A"/>
    <w:rsid w:val="00AF47A2"/>
    <w:rsid w:val="00AF79B6"/>
    <w:rsid w:val="00B00170"/>
    <w:rsid w:val="00B14429"/>
    <w:rsid w:val="00B240A1"/>
    <w:rsid w:val="00B24641"/>
    <w:rsid w:val="00B444A1"/>
    <w:rsid w:val="00B5668E"/>
    <w:rsid w:val="00B56ECE"/>
    <w:rsid w:val="00B6192C"/>
    <w:rsid w:val="00B62515"/>
    <w:rsid w:val="00B63472"/>
    <w:rsid w:val="00B656B6"/>
    <w:rsid w:val="00B71A11"/>
    <w:rsid w:val="00B73914"/>
    <w:rsid w:val="00B810C8"/>
    <w:rsid w:val="00B829FC"/>
    <w:rsid w:val="00B928D3"/>
    <w:rsid w:val="00BA3670"/>
    <w:rsid w:val="00BC41A3"/>
    <w:rsid w:val="00BC46FD"/>
    <w:rsid w:val="00BD10B1"/>
    <w:rsid w:val="00BD520F"/>
    <w:rsid w:val="00BD5846"/>
    <w:rsid w:val="00BE15C0"/>
    <w:rsid w:val="00BE4701"/>
    <w:rsid w:val="00BE4941"/>
    <w:rsid w:val="00BE5443"/>
    <w:rsid w:val="00BE6A50"/>
    <w:rsid w:val="00BF64FD"/>
    <w:rsid w:val="00C06FB6"/>
    <w:rsid w:val="00C103BA"/>
    <w:rsid w:val="00C12162"/>
    <w:rsid w:val="00C12EEA"/>
    <w:rsid w:val="00C20F16"/>
    <w:rsid w:val="00C31D95"/>
    <w:rsid w:val="00C35B54"/>
    <w:rsid w:val="00C5118D"/>
    <w:rsid w:val="00C544AD"/>
    <w:rsid w:val="00C63165"/>
    <w:rsid w:val="00C774D1"/>
    <w:rsid w:val="00C80B7E"/>
    <w:rsid w:val="00C949B0"/>
    <w:rsid w:val="00C96394"/>
    <w:rsid w:val="00CA29BA"/>
    <w:rsid w:val="00CA432B"/>
    <w:rsid w:val="00CB033E"/>
    <w:rsid w:val="00CB3948"/>
    <w:rsid w:val="00CC0739"/>
    <w:rsid w:val="00CC5AF6"/>
    <w:rsid w:val="00CE474D"/>
    <w:rsid w:val="00CE5B02"/>
    <w:rsid w:val="00CF28B1"/>
    <w:rsid w:val="00CF2F0D"/>
    <w:rsid w:val="00CF4590"/>
    <w:rsid w:val="00CF53BB"/>
    <w:rsid w:val="00CF740C"/>
    <w:rsid w:val="00D02F56"/>
    <w:rsid w:val="00D14C7D"/>
    <w:rsid w:val="00D24659"/>
    <w:rsid w:val="00D41E30"/>
    <w:rsid w:val="00D46DA0"/>
    <w:rsid w:val="00D6344D"/>
    <w:rsid w:val="00D644E2"/>
    <w:rsid w:val="00D71962"/>
    <w:rsid w:val="00D72B38"/>
    <w:rsid w:val="00D74566"/>
    <w:rsid w:val="00D80A62"/>
    <w:rsid w:val="00D80DCA"/>
    <w:rsid w:val="00D8223E"/>
    <w:rsid w:val="00D842D9"/>
    <w:rsid w:val="00D84C84"/>
    <w:rsid w:val="00D95018"/>
    <w:rsid w:val="00D95788"/>
    <w:rsid w:val="00D95D05"/>
    <w:rsid w:val="00D966BE"/>
    <w:rsid w:val="00DA215A"/>
    <w:rsid w:val="00DA2F05"/>
    <w:rsid w:val="00DC6ACE"/>
    <w:rsid w:val="00DD2647"/>
    <w:rsid w:val="00DE28E1"/>
    <w:rsid w:val="00DE41CE"/>
    <w:rsid w:val="00E0656E"/>
    <w:rsid w:val="00E20D11"/>
    <w:rsid w:val="00E25018"/>
    <w:rsid w:val="00E47436"/>
    <w:rsid w:val="00E475AB"/>
    <w:rsid w:val="00E62ABC"/>
    <w:rsid w:val="00E80A1E"/>
    <w:rsid w:val="00E94468"/>
    <w:rsid w:val="00EA0D82"/>
    <w:rsid w:val="00EA3872"/>
    <w:rsid w:val="00EB6139"/>
    <w:rsid w:val="00EC6E26"/>
    <w:rsid w:val="00EF1995"/>
    <w:rsid w:val="00F10CA5"/>
    <w:rsid w:val="00F126BC"/>
    <w:rsid w:val="00F14137"/>
    <w:rsid w:val="00F25FF5"/>
    <w:rsid w:val="00F270B8"/>
    <w:rsid w:val="00F434B7"/>
    <w:rsid w:val="00F5298A"/>
    <w:rsid w:val="00F572A5"/>
    <w:rsid w:val="00F70E0A"/>
    <w:rsid w:val="00F91865"/>
    <w:rsid w:val="00F93594"/>
    <w:rsid w:val="00F946B0"/>
    <w:rsid w:val="00FA6B41"/>
    <w:rsid w:val="00FB1740"/>
    <w:rsid w:val="00FB4A24"/>
    <w:rsid w:val="00FB5537"/>
    <w:rsid w:val="00FC06BA"/>
    <w:rsid w:val="00FE15AD"/>
    <w:rsid w:val="00FE29B4"/>
    <w:rsid w:val="00FF02B8"/>
    <w:rsid w:val="00FF38F5"/>
    <w:rsid w:val="00FF77F0"/>
    <w:rsid w:val="00FF7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8C72CFF4-A696-41C0-A8E7-F53AD0432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5289">
      <w:bodyDiv w:val="1"/>
      <w:marLeft w:val="0"/>
      <w:marRight w:val="0"/>
      <w:marTop w:val="0"/>
      <w:marBottom w:val="0"/>
      <w:divBdr>
        <w:top w:val="none" w:sz="0" w:space="0" w:color="auto"/>
        <w:left w:val="none" w:sz="0" w:space="0" w:color="auto"/>
        <w:bottom w:val="none" w:sz="0" w:space="0" w:color="auto"/>
        <w:right w:val="none" w:sz="0" w:space="0" w:color="auto"/>
      </w:divBdr>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footer" Target="footer1.xml"/><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4.png"/><Relationship Id="rId29" Type="http://schemas.openxmlformats.org/officeDocument/2006/relationships/image" Target="media/image13.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e.saurabh7@gmail.com" TargetMode="Externa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hyperlink" Target="https://doi.org/10.1515/jqas-2022-0021" TargetMode="External"/><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aurabhr.com/"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6.jpeg"/><Relationship Id="rId3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2.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customXml/itemProps3.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customXml/itemProps4.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Normal.dotm</Template>
  <TotalTime>189</TotalTime>
  <Pages>24</Pages>
  <Words>5593</Words>
  <Characters>31884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8</cp:revision>
  <cp:lastPrinted>2024-08-19T00:38:00Z</cp:lastPrinted>
  <dcterms:created xsi:type="dcterms:W3CDTF">2025-07-08T19:01:00Z</dcterms:created>
  <dcterms:modified xsi:type="dcterms:W3CDTF">2025-07-25T21:26:00Z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