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8DEA" w14:textId="3BD2F0E2" w:rsidR="00434DCB" w:rsidRDefault="00F40D9B">
      <w:r w:rsidRPr="00F40D9B">
        <w:t>https://public.tableau.com/app/profile/shailesh.pande5480/viz/MRA2Milestone_16668635250240/productcount?publish=yes</w:t>
      </w:r>
    </w:p>
    <w:sectPr w:rsidR="00434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9B"/>
    <w:rsid w:val="00AE3882"/>
    <w:rsid w:val="00B52B48"/>
    <w:rsid w:val="00F4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C2BA"/>
  <w15:chartTrackingRefBased/>
  <w15:docId w15:val="{21857196-7C49-42CD-A6D7-A687CF31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Pande</dc:creator>
  <cp:keywords/>
  <dc:description/>
  <cp:lastModifiedBy>Shailesh Pande</cp:lastModifiedBy>
  <cp:revision>1</cp:revision>
  <dcterms:created xsi:type="dcterms:W3CDTF">2022-10-29T09:56:00Z</dcterms:created>
  <dcterms:modified xsi:type="dcterms:W3CDTF">2022-10-29T09:59:00Z</dcterms:modified>
</cp:coreProperties>
</file>