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94" w:rsidRDefault="007D1594" w:rsidP="007D1594">
      <w:pPr>
        <w:pStyle w:val="NormalWeb"/>
        <w:spacing w:before="0" w:beforeAutospacing="0" w:after="0" w:afterAutospacing="0" w:line="300" w:lineRule="atLeast"/>
        <w:rPr>
          <w:rFonts w:ascii="Arial" w:hAnsi="Arial" w:cs="Arial"/>
          <w:color w:val="555555"/>
          <w:sz w:val="23"/>
          <w:szCs w:val="23"/>
        </w:rPr>
      </w:pPr>
      <w:r>
        <w:rPr>
          <w:rFonts w:ascii="Arial" w:hAnsi="Arial" w:cs="Arial"/>
          <w:color w:val="555555"/>
          <w:sz w:val="23"/>
          <w:szCs w:val="23"/>
        </w:rPr>
        <w:t>T&amp;C</w:t>
      </w:r>
    </w:p>
    <w:p w:rsidR="007D1594" w:rsidRDefault="007D1594" w:rsidP="007D1594">
      <w:pPr>
        <w:pStyle w:val="NormalWeb"/>
        <w:spacing w:before="0" w:beforeAutospacing="0" w:after="0" w:afterAutospacing="0" w:line="300" w:lineRule="atLeast"/>
        <w:rPr>
          <w:rFonts w:ascii="Arial" w:hAnsi="Arial" w:cs="Arial"/>
          <w:color w:val="555555"/>
          <w:sz w:val="23"/>
          <w:szCs w:val="23"/>
        </w:rPr>
      </w:pPr>
    </w:p>
    <w:p w:rsidR="007D1594" w:rsidRDefault="007D1594" w:rsidP="007D1594">
      <w:pPr>
        <w:pStyle w:val="NormalWeb"/>
        <w:spacing w:before="0" w:beforeAutospacing="0" w:after="0" w:afterAutospacing="0" w:line="300" w:lineRule="atLeast"/>
        <w:rPr>
          <w:rFonts w:ascii="Arial" w:hAnsi="Arial" w:cs="Arial"/>
          <w:color w:val="555555"/>
          <w:sz w:val="23"/>
          <w:szCs w:val="23"/>
        </w:rPr>
      </w:pPr>
      <w:r>
        <w:rPr>
          <w:rFonts w:ascii="Arial" w:hAnsi="Arial" w:cs="Arial"/>
          <w:color w:val="555555"/>
          <w:sz w:val="23"/>
          <w:szCs w:val="23"/>
        </w:rPr>
        <w:t>Your access to and use of this site is subject to these terms and conditions, and the Privacy Policy. Prior to using this site you should read and understand these terms and condition and the Privacy Policy and, by entering this site, you accept and agree to abide by these terms and conditions and the Privacy Policy.</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These terms and conditions and the Privacy Policy are subject to change at any time, and it is your responsibility to check regularly in case there are any changes. Continuing to use the site after a change has been made is your acceptance of the changes.</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If you are </w:t>
      </w:r>
      <w:proofErr w:type="gramStart"/>
      <w:r>
        <w:rPr>
          <w:rFonts w:ascii="Arial" w:hAnsi="Arial" w:cs="Arial"/>
          <w:color w:val="555555"/>
          <w:sz w:val="23"/>
          <w:szCs w:val="23"/>
        </w:rPr>
        <w:t>under</w:t>
      </w:r>
      <w:proofErr w:type="gramEnd"/>
      <w:r>
        <w:rPr>
          <w:rFonts w:ascii="Arial" w:hAnsi="Arial" w:cs="Arial"/>
          <w:color w:val="555555"/>
          <w:sz w:val="23"/>
          <w:szCs w:val="23"/>
        </w:rPr>
        <w:t xml:space="preserve"> 18 you must obtain a parent/guardian’s consent to access this site.</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1. Limitation on Use</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In accessing this site, you agree that you will access the content solely for your own personal use. Any other use requires the prior written permission of Nimbus Communications Limited (“Nimbus”). By using or accessing the site you agree to comply with the copyright, trademark, and all other applicable laws that govern this site. You agree to use this site only for lawful purposes, and in a manner which does not infringe the rights of, or restrict or inhibit the use and enjoyment of this site by any third party. You will not use the site to promote, conduct or contribute to fraudulent, obscene, pornographic and/or illegal activities. You will not use the site to violate anyone’s privacy, harass or defame others, or to promote hatred towards any individual or group of people. You will not alter, modify, delete, or otherwise interfere with or in any manner compromise any content, service, </w:t>
      </w:r>
      <w:proofErr w:type="gramStart"/>
      <w:r>
        <w:rPr>
          <w:rFonts w:ascii="Arial" w:hAnsi="Arial" w:cs="Arial"/>
          <w:color w:val="555555"/>
          <w:sz w:val="23"/>
          <w:szCs w:val="23"/>
        </w:rPr>
        <w:t>advertising</w:t>
      </w:r>
      <w:proofErr w:type="gramEnd"/>
      <w:r>
        <w:rPr>
          <w:rFonts w:ascii="Arial" w:hAnsi="Arial" w:cs="Arial"/>
          <w:color w:val="555555"/>
          <w:sz w:val="23"/>
          <w:szCs w:val="23"/>
        </w:rPr>
        <w:t>, or features on this site.</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2. Intellectual property</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This site, the material on it, the software, design, text and graphics comprised in it are owned or licensed by Nimbus, its affiliate or associated companies, and protected by copyright under the laws of India and other countries. The content on this site may not be copied, reproduced, republished, downloaded, uploaded, linked to, stored in any medium (including in any other website), distributed in any way, posted, shown or played in public, broadcast, transmitted or re-transmitted in any way. You agree not to edit, modify, adapt, reverse engineer, change in any way, alter or create any derivative work from any of the content contained in this site or streamed to you. You may view this site and its contents using your web browser and save an electronic copy of the website solely in the usual operation of your web browser in visiting the site. You may not use our </w:t>
      </w:r>
      <w:proofErr w:type="spellStart"/>
      <w:r>
        <w:rPr>
          <w:rFonts w:ascii="Arial" w:hAnsi="Arial" w:cs="Arial"/>
          <w:color w:val="555555"/>
          <w:sz w:val="23"/>
          <w:szCs w:val="23"/>
        </w:rPr>
        <w:t>trade marks</w:t>
      </w:r>
      <w:proofErr w:type="spellEnd"/>
      <w:r>
        <w:rPr>
          <w:rFonts w:ascii="Arial" w:hAnsi="Arial" w:cs="Arial"/>
          <w:color w:val="555555"/>
          <w:sz w:val="23"/>
          <w:szCs w:val="23"/>
        </w:rPr>
        <w:t xml:space="preserve"> or the names "Nimbus ", "</w:t>
      </w:r>
      <w:proofErr w:type="spellStart"/>
      <w:r>
        <w:rPr>
          <w:rFonts w:ascii="Arial" w:hAnsi="Arial" w:cs="Arial"/>
          <w:color w:val="555555"/>
          <w:sz w:val="23"/>
          <w:szCs w:val="23"/>
        </w:rPr>
        <w:t>CricketNirvana</w:t>
      </w:r>
      <w:proofErr w:type="spellEnd"/>
      <w:r>
        <w:rPr>
          <w:rFonts w:ascii="Arial" w:hAnsi="Arial" w:cs="Arial"/>
          <w:color w:val="555555"/>
          <w:sz w:val="23"/>
          <w:szCs w:val="23"/>
        </w:rPr>
        <w:t>" or the name of any of our related companies without our prior written consent.</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3. Third party sites and services</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lastRenderedPageBreak/>
        <w:t xml:space="preserve">This site contains links to third party sites. The links are provided solely for your convenience and do not indicate, expressly or impliedly, any endorsement by Nimbus of the site or the products or services provided at those sites. You access those sites and use the products and services made available at those sites solely at your own risk. Some of the products and services advertised and much of the information provided via the site are the products, services and information of third parties. Such third </w:t>
      </w:r>
      <w:proofErr w:type="gramStart"/>
      <w:r>
        <w:rPr>
          <w:rFonts w:ascii="Arial" w:hAnsi="Arial" w:cs="Arial"/>
          <w:color w:val="555555"/>
          <w:sz w:val="23"/>
          <w:szCs w:val="23"/>
        </w:rPr>
        <w:t>party</w:t>
      </w:r>
      <w:proofErr w:type="gramEnd"/>
      <w:r>
        <w:rPr>
          <w:rFonts w:ascii="Arial" w:hAnsi="Arial" w:cs="Arial"/>
          <w:color w:val="555555"/>
          <w:sz w:val="23"/>
          <w:szCs w:val="23"/>
        </w:rPr>
        <w:t xml:space="preserve"> products, services and information are not provided or endorsed by us save where expressly stated. Where it is apparent that products, services and information are not provided by us, your legal relationship in respect of those products, services and that information is with the third party supplier. We have not checked the accuracy or completeness of the information or the suitability or quality of the products and services of the third parties. You must make your own enquiries with the relevant third party supplier direct before relying on the third party information or entering into a transaction in relation to the third party products and services. You should check with the third party supplier whether there are additional charges and terms which may apply. We may receive fees and/or commissions from third parties for goods and services of such third parties displayed or made available on this site or accessible through a hyperlink. You acknowledge and consent to us receiving the fees.</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4. Disclaimer</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This site and the information, names, moving and still images, pictures, logos and icons is provided "as is" and on an "is available" basis without any representation or endorsement made and without warranty of any kind whether express or implied, including but not limited to the implied warranties of satisfactory quality, fitness for a particular purpose, non-infringement, compatibility, security and accuracy. In no event will Nimbus be liable for any damages including, without limitation, indirect or consequential damages, or any damages whatsoever arising from use or loss of use, data, or profits, whether in action of contract, negligence or other </w:t>
      </w:r>
      <w:proofErr w:type="spellStart"/>
      <w:r>
        <w:rPr>
          <w:rFonts w:ascii="Arial" w:hAnsi="Arial" w:cs="Arial"/>
          <w:color w:val="555555"/>
          <w:sz w:val="23"/>
          <w:szCs w:val="23"/>
        </w:rPr>
        <w:t>tortious</w:t>
      </w:r>
      <w:proofErr w:type="spellEnd"/>
      <w:r>
        <w:rPr>
          <w:rFonts w:ascii="Arial" w:hAnsi="Arial" w:cs="Arial"/>
          <w:color w:val="555555"/>
          <w:sz w:val="23"/>
          <w:szCs w:val="23"/>
        </w:rPr>
        <w:t xml:space="preserve"> action, arising out of or in connection with the use of this site. </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Nimbus does not warrant that the functions contained in this site will be uninterrupted or error free, that defects will be corrected, or that this site, the server that makes it available or emails sent by us are free of viruses or bugs nor represents the full functionality, accuracy or reliability of any content. We recommend that you use up-to-date anti-virus software.</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5. User ID</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Some functions of this site require registration by selecting a unique user identification ("User ID") and password, and by providing certain personal information. You agree to (a) keep your password confidential and use only your own User ID and password when logging in, (b) ensure that you log out from your account at the end of each session on the site, and (c) immediately notify Nimbus of any unauthorized use of your User ID and/or password. You are fully responsible for all activities that occur under your User ID. Nimbus </w:t>
      </w:r>
      <w:r>
        <w:rPr>
          <w:rFonts w:ascii="Arial" w:hAnsi="Arial" w:cs="Arial"/>
          <w:color w:val="555555"/>
          <w:sz w:val="23"/>
          <w:szCs w:val="23"/>
        </w:rPr>
        <w:lastRenderedPageBreak/>
        <w:t>will not be liable for any loss or damage arising from unauthorized use of your password or your failure to comply with this clause.</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Nimbus is entitled to rely on your User ID as evidence of your identity and authority for the purposes of this site (including, for example, for the purpose of making payments to Nimbus using your credit card details, and for the purpose of nominating email addresses or phone numbers to which Nimbus may send billing and payment information relating to your site accounts). Other than by reference to a person's User ID, Nimbus cannot and does not verify that each person who accesses this site is in fact the person they say they are, or acts with the authority of the person </w:t>
      </w:r>
      <w:proofErr w:type="gramStart"/>
      <w:r>
        <w:rPr>
          <w:rFonts w:ascii="Arial" w:hAnsi="Arial" w:cs="Arial"/>
          <w:color w:val="555555"/>
          <w:sz w:val="23"/>
          <w:szCs w:val="23"/>
        </w:rPr>
        <w:t>whose</w:t>
      </w:r>
      <w:proofErr w:type="gramEnd"/>
      <w:r>
        <w:rPr>
          <w:rFonts w:ascii="Arial" w:hAnsi="Arial" w:cs="Arial"/>
          <w:color w:val="555555"/>
          <w:sz w:val="23"/>
          <w:szCs w:val="23"/>
        </w:rPr>
        <w:t xml:space="preserve"> User ID they use.</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You agree that Nimbus may for any reason, in its sole discretion and without notice or liability to you or any third party, immediately terminate your account and your User ID, and remove or discard from the site any content associated with your account and User ID.</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6. Communication with you</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As part of some services available via this site, we may communicate with you via email, or SMS, or both, to an email address or a mobile phone number nominated by you. You are responsible for ensuring that your contact details for the service/s are current, your email service or mobile phone account is operational and that you check your emails or mobile phone regularly for messages. You must notify Nimbus as soon as possible of any changes to your contact details for our online services.</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7. Contributions to the site</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By submitting any content for inclusion on this site, you represent and warrant that you have all necessary permissions to grant the licenses below to Nimbus. You further acknowledge and agree that you are solely responsible for anything you post or otherwise make available on or through the site, including, without limitation, the accuracy, reliability, nature, rights clearance, compliance with law and legal restrictions associated with any contribution. Nimbus has the right to remove any posting or other contribution from you.</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When you send us any feedback, suggestions, ideas or other materials in relation to or via this site, you agree that we can use, reproduce, publish, modify, adapt and transmit them to others free of charge and without restriction, subject to our obligations in our Privacy Policy. Any material, information or idea you post on or through the site, or otherwise transmit to Nimbus by any means, is not considered confidential by Nimbus and may be disseminated or used by Nimbus or its affiliates without compensation or liability to you for any purpose whatsoever, including, but not limited to, developing, manufacturing and marketing products. You hereby grant Nimbus and its successors a worldwide, non-exclusive, royalty-free, sub-licensable and transferable license to use, copy, distribute, transmit, modify, prepare derivative works of, publicly display, and publicly perform such contribution on, </w:t>
      </w:r>
      <w:r>
        <w:rPr>
          <w:rFonts w:ascii="Arial" w:hAnsi="Arial" w:cs="Arial"/>
          <w:color w:val="555555"/>
          <w:sz w:val="23"/>
          <w:szCs w:val="23"/>
        </w:rPr>
        <w:lastRenderedPageBreak/>
        <w:t>through or in connection with the site in any media formats and through any media channels, including without limitation, for promoting and redistributing part of the site (and its derivative works). You understand that your contribution may be transmitted over various networks and changed to conform and adapt to technical requirements. This provision does not apply to personal information that is subject to our Privacy Policy save to the extent that you make such personal information publicly available on or through the site.</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8. Indemnification</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You agree, at your own expense, to indemnify, defend, and hold harmless Nimbus, its employees, agents, and representatives against any claim, alleged claim, suit, action, or administrative proceeding arising out of, or related to use of or access to this site, or violation of these terms and conditions by you or, when due to your cooperation or negligence, by someone else using your User ID.</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9. Personal Information</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Please see our "Privacy Policy" section for more details. Nimbus agrees to protect your personal information as described in the Privacy Policy published on this site.</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10. General matters</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10.1 These terms and conditions and the Privacy Policy are governed by the laws of India, and the parties irrevocably submit to the exclusive jurisdiction of the courts of Mumbai, India, for determining any dispute concerning these terms and condition and/or Privacy Policy.</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 xml:space="preserve">10.2 If any of these terms and conditions </w:t>
      </w:r>
      <w:proofErr w:type="gramStart"/>
      <w:r>
        <w:rPr>
          <w:rFonts w:ascii="Arial" w:hAnsi="Arial" w:cs="Arial"/>
          <w:color w:val="555555"/>
          <w:sz w:val="23"/>
          <w:szCs w:val="23"/>
        </w:rPr>
        <w:t>are</w:t>
      </w:r>
      <w:proofErr w:type="gramEnd"/>
      <w:r>
        <w:rPr>
          <w:rFonts w:ascii="Arial" w:hAnsi="Arial" w:cs="Arial"/>
          <w:color w:val="555555"/>
          <w:sz w:val="23"/>
          <w:szCs w:val="23"/>
        </w:rPr>
        <w:t xml:space="preserve"> invalid or unenforceable, it/they will be struck out and the remaining terms will remain in force.</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10.3 If we do not act in relation to a breach by you of these terms and conditions, this does not waive our right to act with respect to subsequent or similar breaches.</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10.4 You may not assign or transfer your rights or benefits under these terms and conditions to any other person or entity without our prior consent.</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10.5 Nimbus may suspend, terminate or limit your access to this site if you are in breach of these terms and conditions, in our sole discretion.</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11</w:t>
      </w:r>
      <w:r>
        <w:rPr>
          <w:rStyle w:val="apple-converted-space"/>
          <w:rFonts w:ascii="Arial" w:hAnsi="Arial" w:cs="Arial"/>
          <w:color w:val="555555"/>
          <w:sz w:val="23"/>
          <w:szCs w:val="23"/>
        </w:rPr>
        <w:t> </w:t>
      </w:r>
      <w:r>
        <w:rPr>
          <w:rFonts w:ascii="Arial" w:hAnsi="Arial" w:cs="Arial"/>
          <w:color w:val="555555"/>
          <w:sz w:val="23"/>
          <w:szCs w:val="23"/>
        </w:rPr>
        <w:t>Views expressed by each writer whether employee of Cricket Nirvana or contributing free lancer/columnist are their own and are not necessarily endorsed by Cricket Nirvana or any of its associates/affiliates.</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lastRenderedPageBreak/>
        <w:t>12.</w:t>
      </w:r>
      <w:r>
        <w:rPr>
          <w:rStyle w:val="apple-converted-space"/>
          <w:rFonts w:ascii="Arial" w:hAnsi="Arial" w:cs="Arial"/>
          <w:color w:val="555555"/>
          <w:sz w:val="23"/>
          <w:szCs w:val="23"/>
        </w:rPr>
        <w:t> </w:t>
      </w:r>
      <w:r>
        <w:rPr>
          <w:rFonts w:ascii="Arial" w:hAnsi="Arial" w:cs="Arial"/>
          <w:color w:val="555555"/>
          <w:sz w:val="23"/>
          <w:szCs w:val="23"/>
        </w:rPr>
        <w:t>While reasonable effort has been made to verify the accuracy of news, scores, statistics etc that are published on this site, cricketnirvana.com will not be responsible for any errors or inaccuracies that may creep in, except that when such error or inaccuracy is discovered, where practical it will attempt to rectify the error or inaccuracy.</w:t>
      </w:r>
    </w:p>
    <w:p w:rsidR="007D1594" w:rsidRDefault="007D1594" w:rsidP="007D1594">
      <w:pPr>
        <w:pStyle w:val="NormalWeb"/>
        <w:spacing w:line="300" w:lineRule="atLeast"/>
        <w:rPr>
          <w:rFonts w:ascii="Arial" w:hAnsi="Arial" w:cs="Arial"/>
          <w:color w:val="555555"/>
          <w:sz w:val="23"/>
          <w:szCs w:val="23"/>
        </w:rPr>
      </w:pPr>
      <w:r>
        <w:rPr>
          <w:rStyle w:val="Strong"/>
          <w:rFonts w:ascii="Arial" w:hAnsi="Arial" w:cs="Arial"/>
          <w:color w:val="555555"/>
          <w:sz w:val="23"/>
          <w:szCs w:val="23"/>
        </w:rPr>
        <w:t>13. Acceptance of Terms</w:t>
      </w:r>
    </w:p>
    <w:p w:rsidR="007D1594" w:rsidRDefault="007D1594" w:rsidP="007D1594">
      <w:pPr>
        <w:pStyle w:val="NormalWeb"/>
        <w:spacing w:line="300" w:lineRule="atLeast"/>
        <w:rPr>
          <w:rFonts w:ascii="Arial" w:hAnsi="Arial" w:cs="Arial"/>
          <w:color w:val="555555"/>
          <w:sz w:val="23"/>
          <w:szCs w:val="23"/>
        </w:rPr>
      </w:pPr>
      <w:r>
        <w:rPr>
          <w:rFonts w:ascii="Arial" w:hAnsi="Arial" w:cs="Arial"/>
          <w:color w:val="555555"/>
          <w:sz w:val="23"/>
          <w:szCs w:val="23"/>
        </w:rPr>
        <w:t>Your access to this site is subject to full acceptance of these terms and conditions.</w:t>
      </w:r>
    </w:p>
    <w:p w:rsidR="0014034A" w:rsidRDefault="0014034A"/>
    <w:p w:rsidR="007D1594" w:rsidRDefault="007D1594"/>
    <w:p w:rsidR="007D1594" w:rsidRDefault="007D1594">
      <w:r>
        <w:t>PP</w:t>
      </w:r>
    </w:p>
    <w:p w:rsidR="007D1594" w:rsidRDefault="007D1594"/>
    <w:p w:rsidR="007D1594" w:rsidRPr="007D1594" w:rsidRDefault="007D1594" w:rsidP="007D1594">
      <w:pPr>
        <w:spacing w:after="0" w:line="300" w:lineRule="atLeast"/>
        <w:outlineLvl w:val="1"/>
        <w:rPr>
          <w:rFonts w:ascii="Arial" w:eastAsia="Times New Roman" w:hAnsi="Arial" w:cs="Arial"/>
          <w:b/>
          <w:bCs/>
          <w:color w:val="339900"/>
          <w:sz w:val="30"/>
          <w:szCs w:val="30"/>
        </w:rPr>
      </w:pPr>
      <w:proofErr w:type="gramStart"/>
      <w:r w:rsidRPr="007D1594">
        <w:rPr>
          <w:rFonts w:ascii="Arial" w:eastAsia="Times New Roman" w:hAnsi="Arial" w:cs="Arial"/>
          <w:b/>
          <w:bCs/>
          <w:color w:val="339900"/>
          <w:sz w:val="30"/>
        </w:rPr>
        <w:t>privacy</w:t>
      </w:r>
      <w:proofErr w:type="gramEnd"/>
      <w:r w:rsidRPr="007D1594">
        <w:rPr>
          <w:rFonts w:ascii="Arial" w:eastAsia="Times New Roman" w:hAnsi="Arial" w:cs="Arial"/>
          <w:b/>
          <w:bCs/>
          <w:color w:val="339900"/>
          <w:sz w:val="30"/>
        </w:rPr>
        <w:t xml:space="preserve"> policy</w:t>
      </w:r>
    </w:p>
    <w:p w:rsidR="007D1594" w:rsidRPr="007D1594" w:rsidRDefault="007D1594" w:rsidP="007D1594">
      <w:pPr>
        <w:spacing w:after="0"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This privacy policy sets out how we collect, use and look after the information you provide us with when you use our online services and when we provide you with our products and services. We are committed to protecting your personal information and will keep the information you entrust to us safely and securely.</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b/>
          <w:bCs/>
          <w:color w:val="555555"/>
          <w:sz w:val="23"/>
        </w:rPr>
        <w:t>1. Information we collect</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We collect information a number of ways including directly from you, third parties including our related companies, and publicly available sources of information. The following is what we normally collect about you to help us provide you with our services, where we can:</w:t>
      </w:r>
    </w:p>
    <w:p w:rsidR="007D1594" w:rsidRPr="007D1594" w:rsidRDefault="007D1594" w:rsidP="007D1594">
      <w:pPr>
        <w:numPr>
          <w:ilvl w:val="0"/>
          <w:numId w:val="1"/>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Personal attributes, name, address, gender, date of birth, credit card and bank details, email, telephone number, and service details;</w:t>
      </w:r>
    </w:p>
    <w:p w:rsidR="007D1594" w:rsidRPr="007D1594" w:rsidRDefault="007D1594" w:rsidP="007D1594">
      <w:pPr>
        <w:numPr>
          <w:ilvl w:val="0"/>
          <w:numId w:val="1"/>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Information on how you use our website, including details of your domain name and Internet Protocol address, operating system, browser, cookies, time spent on a page or content, and the route you took to navigate through the pages;</w:t>
      </w:r>
    </w:p>
    <w:p w:rsidR="007D1594" w:rsidRPr="007D1594" w:rsidRDefault="007D1594" w:rsidP="007D1594">
      <w:pPr>
        <w:numPr>
          <w:ilvl w:val="0"/>
          <w:numId w:val="1"/>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Other data, from time to time, to help us provide you with improved products and services.</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If you choose not to provide us with certain information we may not be able to provide you with a particular service.</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b/>
          <w:bCs/>
          <w:color w:val="555555"/>
          <w:sz w:val="23"/>
        </w:rPr>
        <w:t>2. Using your information</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The main uses of your personal information are:</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lastRenderedPageBreak/>
        <w:t>To verify your identity;</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help provide our services;</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administer those services, including billing;</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conduct credit checks;</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provide access to certain areas of the website;</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 xml:space="preserve">To </w:t>
      </w:r>
      <w:proofErr w:type="spellStart"/>
      <w:r w:rsidRPr="007D1594">
        <w:rPr>
          <w:rFonts w:ascii="Arial" w:eastAsia="Times New Roman" w:hAnsi="Arial" w:cs="Arial"/>
          <w:color w:val="555555"/>
          <w:sz w:val="23"/>
          <w:szCs w:val="23"/>
        </w:rPr>
        <w:t>personalise</w:t>
      </w:r>
      <w:proofErr w:type="spellEnd"/>
      <w:r w:rsidRPr="007D1594">
        <w:rPr>
          <w:rFonts w:ascii="Arial" w:eastAsia="Times New Roman" w:hAnsi="Arial" w:cs="Arial"/>
          <w:color w:val="555555"/>
          <w:sz w:val="23"/>
          <w:szCs w:val="23"/>
        </w:rPr>
        <w:t xml:space="preserve"> your visit to our site;</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run competitions and games;</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enable us to review and improve our service;</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carry out market research;</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send you details of products and services;</w:t>
      </w:r>
    </w:p>
    <w:p w:rsidR="007D1594" w:rsidRPr="007D1594" w:rsidRDefault="007D1594" w:rsidP="007D1594">
      <w:pPr>
        <w:numPr>
          <w:ilvl w:val="0"/>
          <w:numId w:val="2"/>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To assist with advertising and other revenue generation functions.</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b/>
          <w:bCs/>
          <w:color w:val="555555"/>
          <w:sz w:val="23"/>
        </w:rPr>
        <w:t>3. Disclosing your information</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 xml:space="preserve">We may disclose your personal information to </w:t>
      </w:r>
      <w:proofErr w:type="spellStart"/>
      <w:r w:rsidRPr="007D1594">
        <w:rPr>
          <w:rFonts w:ascii="Arial" w:eastAsia="Times New Roman" w:hAnsi="Arial" w:cs="Arial"/>
          <w:color w:val="555555"/>
          <w:sz w:val="23"/>
          <w:szCs w:val="23"/>
        </w:rPr>
        <w:t>organisations</w:t>
      </w:r>
      <w:proofErr w:type="spellEnd"/>
      <w:r w:rsidRPr="007D1594">
        <w:rPr>
          <w:rFonts w:ascii="Arial" w:eastAsia="Times New Roman" w:hAnsi="Arial" w:cs="Arial"/>
          <w:color w:val="555555"/>
          <w:sz w:val="23"/>
          <w:szCs w:val="23"/>
        </w:rPr>
        <w:t xml:space="preserve"> outside of Nimbus for the purpose of providing our services to you, including without limitation the carrying out of:</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customer enquiries;</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billing;</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debt-recovery;</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mailing;</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maintenance and repair services;</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marketing and telemarketing services;</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market research;</w:t>
      </w:r>
    </w:p>
    <w:p w:rsidR="007D1594" w:rsidRPr="007D1594" w:rsidRDefault="007D1594" w:rsidP="007D1594">
      <w:pPr>
        <w:numPr>
          <w:ilvl w:val="0"/>
          <w:numId w:val="3"/>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web site usage analysis</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People we may disclose your personal information to include:</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employees of Nimbus;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proofErr w:type="gramStart"/>
      <w:r w:rsidRPr="007D1594">
        <w:rPr>
          <w:rFonts w:ascii="Arial" w:eastAsia="Times New Roman" w:hAnsi="Arial" w:cs="Arial"/>
          <w:color w:val="555555"/>
          <w:sz w:val="23"/>
          <w:szCs w:val="23"/>
        </w:rPr>
        <w:t>advertisers</w:t>
      </w:r>
      <w:proofErr w:type="gramEnd"/>
      <w:r w:rsidRPr="007D1594">
        <w:rPr>
          <w:rFonts w:ascii="Arial" w:eastAsia="Times New Roman" w:hAnsi="Arial" w:cs="Arial"/>
          <w:color w:val="555555"/>
          <w:sz w:val="23"/>
          <w:szCs w:val="23"/>
        </w:rPr>
        <w:t xml:space="preserve"> and content partners, either in an aggregate form </w:t>
      </w:r>
      <w:proofErr w:type="spellStart"/>
      <w:r w:rsidRPr="007D1594">
        <w:rPr>
          <w:rFonts w:ascii="Arial" w:eastAsia="Times New Roman" w:hAnsi="Arial" w:cs="Arial"/>
          <w:color w:val="555555"/>
          <w:sz w:val="23"/>
          <w:szCs w:val="23"/>
        </w:rPr>
        <w:t>eg</w:t>
      </w:r>
      <w:proofErr w:type="spellEnd"/>
      <w:r w:rsidRPr="007D1594">
        <w:rPr>
          <w:rFonts w:ascii="Arial" w:eastAsia="Times New Roman" w:hAnsi="Arial" w:cs="Arial"/>
          <w:color w:val="555555"/>
          <w:sz w:val="23"/>
          <w:szCs w:val="23"/>
        </w:rPr>
        <w:t>. “3,000 users clicked on a banner ad” or by disclosing individual records such as IP addresses;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credit-reporting and fraud-checking agencies;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credit providers for credit related purposes;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our related companies;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our professional advisers, including our accountants, auditors and lawyers;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other telecommunication and information service providers;</w:t>
      </w:r>
    </w:p>
    <w:p w:rsidR="007D1594" w:rsidRPr="007D1594" w:rsidRDefault="007D1594" w:rsidP="007D1594">
      <w:pPr>
        <w:numPr>
          <w:ilvl w:val="0"/>
          <w:numId w:val="4"/>
        </w:numPr>
        <w:spacing w:before="100" w:beforeAutospacing="1" w:after="100" w:afterAutospacing="1" w:line="300" w:lineRule="atLeast"/>
        <w:rPr>
          <w:rFonts w:ascii="Arial" w:eastAsia="Times New Roman" w:hAnsi="Arial" w:cs="Arial"/>
          <w:color w:val="555555"/>
          <w:sz w:val="23"/>
          <w:szCs w:val="23"/>
        </w:rPr>
      </w:pPr>
      <w:proofErr w:type="gramStart"/>
      <w:r w:rsidRPr="007D1594">
        <w:rPr>
          <w:rFonts w:ascii="Arial" w:eastAsia="Times New Roman" w:hAnsi="Arial" w:cs="Arial"/>
          <w:color w:val="555555"/>
          <w:sz w:val="23"/>
          <w:szCs w:val="23"/>
        </w:rPr>
        <w:t>government</w:t>
      </w:r>
      <w:proofErr w:type="gramEnd"/>
      <w:r w:rsidRPr="007D1594">
        <w:rPr>
          <w:rFonts w:ascii="Arial" w:eastAsia="Times New Roman" w:hAnsi="Arial" w:cs="Arial"/>
          <w:color w:val="555555"/>
          <w:sz w:val="23"/>
          <w:szCs w:val="23"/>
        </w:rPr>
        <w:t xml:space="preserve"> and regulatory authorities and other </w:t>
      </w:r>
      <w:proofErr w:type="spellStart"/>
      <w:r w:rsidRPr="007D1594">
        <w:rPr>
          <w:rFonts w:ascii="Arial" w:eastAsia="Times New Roman" w:hAnsi="Arial" w:cs="Arial"/>
          <w:color w:val="555555"/>
          <w:sz w:val="23"/>
          <w:szCs w:val="23"/>
        </w:rPr>
        <w:t>organisations</w:t>
      </w:r>
      <w:proofErr w:type="spellEnd"/>
      <w:r w:rsidRPr="007D1594">
        <w:rPr>
          <w:rFonts w:ascii="Arial" w:eastAsia="Times New Roman" w:hAnsi="Arial" w:cs="Arial"/>
          <w:color w:val="555555"/>
          <w:sz w:val="23"/>
          <w:szCs w:val="23"/>
        </w:rPr>
        <w:t xml:space="preserve">, as required or </w:t>
      </w:r>
      <w:proofErr w:type="spellStart"/>
      <w:r w:rsidRPr="007D1594">
        <w:rPr>
          <w:rFonts w:ascii="Arial" w:eastAsia="Times New Roman" w:hAnsi="Arial" w:cs="Arial"/>
          <w:color w:val="555555"/>
          <w:sz w:val="23"/>
          <w:szCs w:val="23"/>
        </w:rPr>
        <w:t>authorised</w:t>
      </w:r>
      <w:proofErr w:type="spellEnd"/>
      <w:r w:rsidRPr="007D1594">
        <w:rPr>
          <w:rFonts w:ascii="Arial" w:eastAsia="Times New Roman" w:hAnsi="Arial" w:cs="Arial"/>
          <w:color w:val="555555"/>
          <w:sz w:val="23"/>
          <w:szCs w:val="23"/>
        </w:rPr>
        <w:t xml:space="preserve"> by law.</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We will ensure that these people only use such information to perform the above functions, and that they have adequate procedures in place to deal with your data securely. Some of these people may be based outside India.</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b/>
          <w:bCs/>
          <w:color w:val="555555"/>
          <w:sz w:val="23"/>
        </w:rPr>
        <w:lastRenderedPageBreak/>
        <w:t>4. Protecting your information</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We take various precautions to keep your personal information secure from unauthorized access and will store your personal information for so long as it is necessary to provide you our services or for archive purposes. You are responsible for keeping your User ID and password secure and you should not disclose them to anyone. </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b/>
          <w:bCs/>
          <w:color w:val="555555"/>
          <w:sz w:val="23"/>
        </w:rPr>
        <w:t>5. Links from this site to other sites</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Nimbus is not responsible for the data and privacy policies, content or security of other websites that are linked to our site.</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b/>
          <w:bCs/>
          <w:color w:val="555555"/>
          <w:sz w:val="23"/>
        </w:rPr>
        <w:t>6. Acceptance of Privacy Policy</w:t>
      </w:r>
    </w:p>
    <w:p w:rsidR="007D1594" w:rsidRPr="007D1594" w:rsidRDefault="007D1594" w:rsidP="007D1594">
      <w:pPr>
        <w:spacing w:before="100" w:beforeAutospacing="1" w:after="100" w:afterAutospacing="1" w:line="300" w:lineRule="atLeast"/>
        <w:rPr>
          <w:rFonts w:ascii="Arial" w:eastAsia="Times New Roman" w:hAnsi="Arial" w:cs="Arial"/>
          <w:color w:val="555555"/>
          <w:sz w:val="23"/>
          <w:szCs w:val="23"/>
        </w:rPr>
      </w:pPr>
      <w:r w:rsidRPr="007D1594">
        <w:rPr>
          <w:rFonts w:ascii="Arial" w:eastAsia="Times New Roman" w:hAnsi="Arial" w:cs="Arial"/>
          <w:color w:val="555555"/>
          <w:sz w:val="23"/>
          <w:szCs w:val="23"/>
        </w:rPr>
        <w:t>Your right to access this website is conditional upon your full acceptance of this Privacy Policy and by accessing this website you have accepted this Privacy Policy.</w:t>
      </w:r>
    </w:p>
    <w:p w:rsidR="007D1594" w:rsidRDefault="007D1594"/>
    <w:sectPr w:rsidR="007D1594" w:rsidSect="00140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92CC9"/>
    <w:multiLevelType w:val="multilevel"/>
    <w:tmpl w:val="8BC68B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812558D"/>
    <w:multiLevelType w:val="multilevel"/>
    <w:tmpl w:val="915E6D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1A60871"/>
    <w:multiLevelType w:val="multilevel"/>
    <w:tmpl w:val="2A3A69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DAA5E8C"/>
    <w:multiLevelType w:val="multilevel"/>
    <w:tmpl w:val="EE582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594"/>
    <w:rsid w:val="0014034A"/>
    <w:rsid w:val="007D1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4A"/>
  </w:style>
  <w:style w:type="paragraph" w:styleId="Heading2">
    <w:name w:val="heading 2"/>
    <w:basedOn w:val="Normal"/>
    <w:link w:val="Heading2Char"/>
    <w:uiPriority w:val="9"/>
    <w:qFormat/>
    <w:rsid w:val="007D1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594"/>
    <w:rPr>
      <w:b/>
      <w:bCs/>
    </w:rPr>
  </w:style>
  <w:style w:type="character" w:customStyle="1" w:styleId="apple-converted-space">
    <w:name w:val="apple-converted-space"/>
    <w:basedOn w:val="DefaultParagraphFont"/>
    <w:rsid w:val="007D1594"/>
  </w:style>
  <w:style w:type="character" w:customStyle="1" w:styleId="Heading2Char">
    <w:name w:val="Heading 2 Char"/>
    <w:basedOn w:val="DefaultParagraphFont"/>
    <w:link w:val="Heading2"/>
    <w:uiPriority w:val="9"/>
    <w:rsid w:val="007D1594"/>
    <w:rPr>
      <w:rFonts w:ascii="Times New Roman" w:eastAsia="Times New Roman" w:hAnsi="Times New Roman" w:cs="Times New Roman"/>
      <w:b/>
      <w:bCs/>
      <w:sz w:val="36"/>
      <w:szCs w:val="36"/>
    </w:rPr>
  </w:style>
  <w:style w:type="character" w:customStyle="1" w:styleId="dotted">
    <w:name w:val="dotted"/>
    <w:basedOn w:val="DefaultParagraphFont"/>
    <w:rsid w:val="007D1594"/>
  </w:style>
</w:styles>
</file>

<file path=word/webSettings.xml><?xml version="1.0" encoding="utf-8"?>
<w:webSettings xmlns:r="http://schemas.openxmlformats.org/officeDocument/2006/relationships" xmlns:w="http://schemas.openxmlformats.org/wordprocessingml/2006/main">
  <w:divs>
    <w:div w:id="930163109">
      <w:bodyDiv w:val="1"/>
      <w:marLeft w:val="0"/>
      <w:marRight w:val="0"/>
      <w:marTop w:val="0"/>
      <w:marBottom w:val="0"/>
      <w:divBdr>
        <w:top w:val="none" w:sz="0" w:space="0" w:color="auto"/>
        <w:left w:val="none" w:sz="0" w:space="0" w:color="auto"/>
        <w:bottom w:val="none" w:sz="0" w:space="0" w:color="auto"/>
        <w:right w:val="none" w:sz="0" w:space="0" w:color="auto"/>
      </w:divBdr>
    </w:div>
    <w:div w:id="1570919544">
      <w:bodyDiv w:val="1"/>
      <w:marLeft w:val="0"/>
      <w:marRight w:val="0"/>
      <w:marTop w:val="0"/>
      <w:marBottom w:val="0"/>
      <w:divBdr>
        <w:top w:val="none" w:sz="0" w:space="0" w:color="auto"/>
        <w:left w:val="none" w:sz="0" w:space="0" w:color="auto"/>
        <w:bottom w:val="none" w:sz="0" w:space="0" w:color="auto"/>
        <w:right w:val="none" w:sz="0" w:space="0" w:color="auto"/>
      </w:divBdr>
      <w:divsChild>
        <w:div w:id="198130702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dc:creator>
  <cp:lastModifiedBy>Ronak</cp:lastModifiedBy>
  <cp:revision>1</cp:revision>
  <dcterms:created xsi:type="dcterms:W3CDTF">2011-10-10T08:26:00Z</dcterms:created>
  <dcterms:modified xsi:type="dcterms:W3CDTF">2011-10-10T08:28:00Z</dcterms:modified>
</cp:coreProperties>
</file>