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Descriptive Statistics</w:t>
      </w:r>
    </w:p>
    <w:p>
      <w:pPr>
        <w:pStyle w:val="Heading1"/>
        <w:rPr/>
      </w:pPr>
      <w:bookmarkStart w:id="0" w:name="descriptive-statistics"/>
      <w:bookmarkEnd w:id="0"/>
      <w:r>
        <w:rPr/>
        <w:t>Descriptive Statistics</w:t>
      </w:r>
    </w:p>
    <w:p>
      <w:pPr>
        <w:pStyle w:val="SourceCode"/>
        <w:rPr/>
      </w:pPr>
      <w:r>
        <w:rPr>
          <w:rStyle w:val="VerbatimChar"/>
        </w:rPr>
        <w:t>## 'data.frame':    32 obs. of  11 variables:</w:t>
      </w:r>
      <w:r>
        <w:rPr/>
        <w:br/>
      </w:r>
      <w:r>
        <w:rPr>
          <w:rStyle w:val="VerbatimChar"/>
        </w:rPr>
        <w:t>##  $ mpg : num  21 21 22.8 21.4 18.7 18.1 14.3 24.4 22.8 19.2 ...</w:t>
      </w:r>
      <w:r>
        <w:rPr/>
        <w:br/>
      </w:r>
      <w:r>
        <w:rPr>
          <w:rStyle w:val="VerbatimChar"/>
        </w:rPr>
        <w:t>##  $ cyl : num  6 6 4 6 8 6 8 4 4 6 ...</w:t>
      </w:r>
      <w:r>
        <w:rPr/>
        <w:br/>
      </w:r>
      <w:r>
        <w:rPr>
          <w:rStyle w:val="VerbatimChar"/>
        </w:rPr>
        <w:t>##  $ disp: num  160 160 108 258 360 ...</w:t>
      </w:r>
      <w:r>
        <w:rPr/>
        <w:br/>
      </w:r>
      <w:r>
        <w:rPr>
          <w:rStyle w:val="VerbatimChar"/>
        </w:rPr>
        <w:t>##  $ hp  : num  110 110 93 110 175 105 245 62 95 123 ...</w:t>
      </w:r>
      <w:r>
        <w:rPr/>
        <w:br/>
      </w:r>
      <w:r>
        <w:rPr>
          <w:rStyle w:val="VerbatimChar"/>
        </w:rPr>
        <w:t>##  $ drat: num  3.9 3.9 3.85 3.08 3.15 2.76 3.21 3.69 3.92 3.92 ...</w:t>
      </w:r>
      <w:r>
        <w:rPr/>
        <w:br/>
      </w:r>
      <w:r>
        <w:rPr>
          <w:rStyle w:val="VerbatimChar"/>
        </w:rPr>
        <w:t>##  $ wt  : num  2.62 2.88 2.32 3.21 3.44 ...</w:t>
      </w:r>
      <w:r>
        <w:rPr/>
        <w:br/>
      </w:r>
      <w:r>
        <w:rPr>
          <w:rStyle w:val="VerbatimChar"/>
        </w:rPr>
        <w:t>##  $ qsec: num  16.5 17 18.6 19.4 17 ...</w:t>
      </w:r>
      <w:r>
        <w:rPr/>
        <w:br/>
      </w:r>
      <w:r>
        <w:rPr>
          <w:rStyle w:val="VerbatimChar"/>
        </w:rPr>
        <w:t>##  $ vs  : num  0 0 1 1 0 1 0 1 1 1 ...</w:t>
      </w:r>
      <w:r>
        <w:rPr/>
        <w:br/>
      </w:r>
      <w:r>
        <w:rPr>
          <w:rStyle w:val="VerbatimChar"/>
        </w:rPr>
        <w:t>##  $ am  : num  1 1 1 0 0 0 0 0 0 0 ...</w:t>
      </w:r>
      <w:r>
        <w:rPr/>
        <w:br/>
      </w:r>
      <w:r>
        <w:rPr>
          <w:rStyle w:val="VerbatimChar"/>
        </w:rPr>
        <w:t>##  $ gear: num  4 4 4 3 3 3 3 4 4 4 ...</w:t>
      </w:r>
      <w:r>
        <w:rPr/>
        <w:br/>
      </w:r>
      <w:r>
        <w:rPr>
          <w:rStyle w:val="VerbatimChar"/>
        </w:rPr>
        <w:t>##  $ carb: num  4 4 1 1 2 1 4 2 2 4 ...</w:t>
      </w:r>
    </w:p>
    <w:p>
      <w:pPr>
        <w:pStyle w:val="Heading2"/>
        <w:rPr/>
      </w:pPr>
      <w:bookmarkStart w:id="1" w:name="measures-of-central-tendency"/>
      <w:bookmarkEnd w:id="1"/>
      <w:r>
        <w:rPr/>
        <w:t>Measures of central tendency</w:t>
      </w:r>
    </w:p>
    <w:p>
      <w:pPr>
        <w:pStyle w:val="Heading3"/>
        <w:rPr/>
      </w:pPr>
      <w:bookmarkStart w:id="2" w:name="mean"/>
      <w:bookmarkEnd w:id="2"/>
      <w:r>
        <w:rPr/>
        <w:t>Mean</w:t>
      </w:r>
    </w:p>
    <w:p>
      <w:pPr>
        <w:pStyle w:val="SourceCode"/>
        <w:rPr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mean</w:t>
      </w:r>
      <w:r>
        <w:rPr>
          <w:rStyle w:val="NormalTok"/>
        </w:rPr>
        <w:t>(mtcars$mpg)</w:t>
      </w:r>
    </w:p>
    <w:p>
      <w:pPr>
        <w:pStyle w:val="SourceCode"/>
        <w:rPr/>
      </w:pPr>
      <w:r>
        <w:rPr>
          <w:rStyle w:val="VerbatimChar"/>
        </w:rPr>
        <w:t>## [1] 20.09062</w:t>
      </w:r>
    </w:p>
    <w:p>
      <w:pPr>
        <w:pStyle w:val="Heading3"/>
        <w:rPr/>
      </w:pPr>
      <w:bookmarkStart w:id="3" w:name="meadin"/>
      <w:bookmarkEnd w:id="3"/>
      <w:r>
        <w:rPr/>
        <w:t>Meadin</w:t>
      </w:r>
    </w:p>
    <w:p>
      <w:pPr>
        <w:pStyle w:val="FirstParagraph"/>
        <w:rPr/>
      </w:pPr>
      <w:r>
        <w:rPr/>
        <w:t>The median is 19.2.</w:t>
      </w:r>
    </w:p>
    <w:p>
      <w:pPr>
        <w:pStyle w:val="Heading3"/>
        <w:rPr/>
      </w:pPr>
      <w:bookmarkStart w:id="4" w:name="quartile"/>
      <w:bookmarkEnd w:id="4"/>
      <w:r>
        <w:rPr/>
        <w:t>Quartile</w:t>
      </w:r>
    </w:p>
    <w:p>
      <w:pPr>
        <w:pStyle w:val="SourceCode"/>
        <w:rPr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quantile</w:t>
      </w:r>
      <w:r>
        <w:rPr>
          <w:rStyle w:val="NormalTok"/>
        </w:rPr>
        <w:t>(mtcars$mpg)</w:t>
      </w:r>
    </w:p>
    <w:p>
      <w:pPr>
        <w:pStyle w:val="SourceCode"/>
        <w:rPr/>
      </w:pPr>
      <w:r>
        <w:rPr>
          <w:rStyle w:val="VerbatimChar"/>
        </w:rPr>
        <w:t xml:space="preserve">##     0%    25%    50%    75%   100% </w:t>
      </w:r>
      <w:r>
        <w:rPr/>
        <w:br/>
      </w:r>
      <w:r>
        <w:rPr>
          <w:rStyle w:val="VerbatimChar"/>
        </w:rPr>
        <w:t>## 10.400 15.425 19.200 22.800 33.900</w:t>
      </w:r>
    </w:p>
    <w:p>
      <w:pPr>
        <w:pStyle w:val="Heading2"/>
        <w:rPr/>
      </w:pPr>
      <w:bookmarkStart w:id="5" w:name="measures-of-dispersion"/>
      <w:bookmarkEnd w:id="5"/>
      <w:r>
        <w:rPr/>
        <w:t>Measures of Dispersion</w:t>
      </w:r>
    </w:p>
    <w:p>
      <w:pPr>
        <w:pStyle w:val="Heading3"/>
        <w:rPr/>
      </w:pPr>
      <w:bookmarkStart w:id="6" w:name="varience"/>
      <w:bookmarkEnd w:id="6"/>
      <w:r>
        <w:rPr/>
        <w:t>Varience</w:t>
      </w:r>
    </w:p>
    <w:p>
      <w:pPr>
        <w:pStyle w:val="SourceCode"/>
        <w:rPr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var</w:t>
      </w:r>
      <w:r>
        <w:rPr>
          <w:rStyle w:val="NormalTok"/>
        </w:rPr>
        <w:t>(mtcars$mpg)</w:t>
      </w:r>
    </w:p>
    <w:p>
      <w:pPr>
        <w:pStyle w:val="SourceCode"/>
        <w:rPr/>
      </w:pPr>
      <w:r>
        <w:rPr>
          <w:rStyle w:val="VerbatimChar"/>
        </w:rPr>
        <w:t>## [1] 36.3241</w:t>
      </w:r>
    </w:p>
    <w:p>
      <w:pPr>
        <w:pStyle w:val="Heading3"/>
        <w:rPr/>
      </w:pPr>
      <w:bookmarkStart w:id="7" w:name="standard-deviation"/>
      <w:bookmarkEnd w:id="7"/>
      <w:r>
        <w:rPr/>
        <w:t>Standard Deviation</w:t>
      </w:r>
    </w:p>
    <w:p>
      <w:pPr>
        <w:pStyle w:val="SourceCode"/>
        <w:rPr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sd</w:t>
      </w:r>
      <w:r>
        <w:rPr>
          <w:rStyle w:val="NormalTok"/>
        </w:rPr>
        <w:t>(mtcars$mpg)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[1] 6.026948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83</Words>
  <CharactersWithSpaces>475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2019-10-23T06:32:28Z</dcterms:created>
  <dc:creator/>
  <dc:description/>
  <dc:language>en-IN</dc:language>
  <cp:lastModifiedBy/>
  <dcterms:modified xsi:type="dcterms:W3CDTF">2019-10-23T06:32:28Z</dcterms:modified>
  <cp:revision>0</cp:revision>
  <dc:subject/>
  <dc:title>Descriptive Statistics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