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>One Sample T –Test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="Arial" w:ascii="Arial" w:hAnsi="Arial"/>
          <w:color w:val="000000"/>
          <w:sz w:val="20"/>
          <w:szCs w:val="20"/>
        </w:rPr>
        <w:t>The</w:t>
      </w:r>
      <w:r>
        <w:rPr>
          <w:rStyle w:val="Appleconvertedspace"/>
          <w:rFonts w:cs="Arial" w:ascii="Arial" w:hAnsi="Arial"/>
          <w:color w:val="000000"/>
          <w:sz w:val="20"/>
          <w:szCs w:val="20"/>
        </w:rPr>
        <w:t> </w:t>
      </w:r>
      <w:r>
        <w:rPr>
          <w:rStyle w:val="HTMLCode"/>
          <w:rFonts w:eastAsia="Calibri" w:eastAsiaTheme="minorHAnsi"/>
          <w:color w:val="000000"/>
        </w:rPr>
        <w:t>CO2</w:t>
      </w:r>
      <w:r>
        <w:rPr>
          <w:rStyle w:val="Appleconvertedspace"/>
          <w:rFonts w:cs="Arial" w:ascii="Arial" w:hAnsi="Arial"/>
          <w:color w:val="000000"/>
          <w:sz w:val="20"/>
          <w:szCs w:val="20"/>
        </w:rPr>
        <w:t> </w:t>
      </w:r>
      <w:r>
        <w:rPr>
          <w:rFonts w:cs="Arial" w:ascii="Arial" w:hAnsi="Arial"/>
          <w:color w:val="000000"/>
          <w:sz w:val="20"/>
          <w:szCs w:val="20"/>
        </w:rPr>
        <w:t>data frame has 84 rows and 5 columns of data from an experiment on the cold tolerance of the grass species</w:t>
      </w:r>
      <w:r>
        <w:rPr>
          <w:rStyle w:val="Appleconvertedspace"/>
          <w:rFonts w:cs="Arial" w:ascii="Arial" w:hAnsi="Arial"/>
          <w:color w:val="000000"/>
          <w:sz w:val="20"/>
          <w:szCs w:val="20"/>
        </w:rPr>
        <w:t> </w:t>
      </w:r>
      <w:r>
        <w:rPr>
          <w:rStyle w:val="Emphasis"/>
          <w:rFonts w:cs="Arial" w:ascii="Arial" w:hAnsi="Arial"/>
          <w:color w:val="000000"/>
          <w:sz w:val="20"/>
          <w:szCs w:val="20"/>
        </w:rPr>
        <w:t>Echinochloa crus-galli</w:t>
      </w:r>
      <w:r>
        <w:rPr>
          <w:rFonts w:cs="Arial" w:ascii="Arial" w:hAnsi="Arial"/>
          <w:color w:val="000000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Plant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an ordered factor with levels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Qn1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&lt;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Qn2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&lt;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Qn3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&lt; ... &lt;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Mc1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giving a unique identifier for each plant.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Type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 factor with levels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Quebec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Mississippi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giving the origin of the plant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Treatment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 factor with levels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nonchilled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IN" w:eastAsia="en-IN" w:bidi="mr-IN"/>
        </w:rPr>
        <w:t>chilled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conc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 numeric vector of ambient carbon dioxide concentrations (mL/L).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uptake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 numeric vector of carbon dioxide uptake rates (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val="en-IN" w:eastAsia="en-IN" w:bidi="mr-IN"/>
        </w:rPr>
        <w:t>umol/m^2</w:t>
      </w:r>
      <w:r>
        <w:rPr>
          <w:rFonts w:eastAsia="Times New Roman" w:cs="Arial" w:ascii="Arial" w:hAnsi="Arial"/>
          <w:color w:val="000000"/>
          <w:sz w:val="24"/>
          <w:szCs w:val="24"/>
          <w:lang w:val="en-IN" w:eastAsia="en-IN" w:bidi="mr-IN"/>
        </w:rPr>
        <w:t> </w:t>
      </w: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sec).</w:t>
      </w:r>
    </w:p>
    <w:p>
      <w:pPr>
        <w:pStyle w:val="Normal"/>
        <w:rPr/>
      </w:pPr>
      <w:r>
        <w:rPr>
          <w:sz w:val="36"/>
          <w:szCs w:val="36"/>
        </w:rPr>
        <w:tab/>
      </w:r>
      <w:r>
        <w:rPr/>
        <w:t>Test whether the population mean Uptake is less than 30 or not with 5% level of significance</w:t>
      </w:r>
    </w:p>
    <w:p>
      <w:pPr>
        <w:pStyle w:val="Normal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color w:val="000000"/>
          <w:sz w:val="20"/>
          <w:szCs w:val="20"/>
        </w:rPr>
        <w:t>The</w:t>
      </w:r>
      <w:r>
        <w:rPr>
          <w:rStyle w:val="Appleconvertedspace"/>
          <w:rFonts w:cs="Arial" w:ascii="Arial" w:hAnsi="Arial"/>
          <w:color w:val="000000"/>
          <w:sz w:val="20"/>
          <w:szCs w:val="20"/>
        </w:rPr>
        <w:t> </w:t>
      </w:r>
      <w:r>
        <w:rPr>
          <w:rStyle w:val="HTMLCode"/>
          <w:rFonts w:eastAsia="Calibri" w:eastAsiaTheme="minorHAnsi"/>
          <w:color w:val="000000"/>
        </w:rPr>
        <w:t>Indometh</w:t>
      </w:r>
      <w:r>
        <w:rPr>
          <w:rStyle w:val="Appleconvertedspace"/>
          <w:rFonts w:cs="Arial" w:ascii="Arial" w:hAnsi="Arial"/>
          <w:color w:val="000000"/>
          <w:sz w:val="20"/>
          <w:szCs w:val="20"/>
        </w:rPr>
        <w:t> </w:t>
      </w:r>
      <w:r>
        <w:rPr>
          <w:rFonts w:cs="Arial" w:ascii="Arial" w:hAnsi="Arial"/>
          <w:color w:val="000000"/>
          <w:sz w:val="20"/>
          <w:szCs w:val="20"/>
        </w:rPr>
        <w:t>data frame has 66 rows and 3 columns of data on the pharmacokinetics of indometacin (or, older spelling, ‘indomethacin’).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Subject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an ordered factor with containing the subject codes. The ordering is according to increasing maximum response.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time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 numeric vector of times at which blood samples were drawn (hr).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b/>
          <w:b/>
          <w:bCs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val="en-IN" w:eastAsia="en-IN" w:bidi="mr-IN"/>
        </w:rPr>
        <w:t>conc</w:t>
      </w:r>
    </w:p>
    <w:p>
      <w:pPr>
        <w:pStyle w:val="Normal"/>
        <w:spacing w:lineRule="auto" w:line="240" w:beforeAutospacing="1" w:afterAutospacing="1"/>
        <w:ind w:left="720" w:hanging="0"/>
        <w:rPr>
          <w:rFonts w:ascii="Arial" w:hAnsi="Arial" w:eastAsia="Times New Roman" w:cs="Arial"/>
          <w:color w:val="000000"/>
          <w:sz w:val="20"/>
          <w:szCs w:val="20"/>
          <w:lang w:val="en-IN" w:eastAsia="en-IN" w:bidi="mr-IN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IN" w:eastAsia="en-IN" w:bidi="mr-IN"/>
        </w:rPr>
        <w:t>a numeric vector of plasma concentrations of indometacin (mcg/ml).</w:t>
      </w:r>
    </w:p>
    <w:p>
      <w:pPr>
        <w:pStyle w:val="ListParagraph"/>
        <w:rPr/>
      </w:pPr>
      <w:r>
        <w:rPr/>
        <w:t>Test whether the population mean for Plasma Concentration is greater than 0.30 at 5% level of significance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40882"/>
    <w:rPr/>
  </w:style>
  <w:style w:type="character" w:styleId="HTMLCode">
    <w:name w:val="HTML Code"/>
    <w:basedOn w:val="DefaultParagraphFont"/>
    <w:uiPriority w:val="99"/>
    <w:semiHidden/>
    <w:unhideWhenUsed/>
    <w:qFormat/>
    <w:rsid w:val="00840882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882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408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 w:bidi="mr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LibreOffice/5.1.6.2$Linux_X86_64 LibreOffice_project/10m0$Build-2</Application>
  <Pages>2</Pages>
  <Words>189</Words>
  <Characters>947</Characters>
  <CharactersWithSpaces>1116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2019-03-07T05:32:00Z</dcterms:created>
  <dc:creator>shraddha bhise</dc:creator>
  <dc:description/>
  <dc:language>en-IN</dc:language>
  <cp:lastModifiedBy/>
  <dcterms:modified xsi:type="dcterms:W3CDTF">2019-10-24T12:51:30Z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