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8C79A" w14:textId="4F63B1AE" w:rsidR="00ED1C14" w:rsidRDefault="00A54F41" w:rsidP="00A54F41">
      <w:pPr>
        <w:jc w:val="center"/>
        <w:rPr>
          <w:sz w:val="36"/>
          <w:szCs w:val="36"/>
          <w:lang w:val="en-US"/>
        </w:rPr>
      </w:pPr>
      <w:r w:rsidRPr="00A54F41">
        <w:rPr>
          <w:sz w:val="36"/>
          <w:szCs w:val="36"/>
          <w:lang w:val="en-US"/>
        </w:rPr>
        <w:t>REPORT – 4</w:t>
      </w:r>
    </w:p>
    <w:p w14:paraId="3EA44E22" w14:textId="77777777" w:rsidR="00A54F41" w:rsidRPr="00A54F41" w:rsidRDefault="00A54F41" w:rsidP="00A54F41">
      <w:pPr>
        <w:jc w:val="center"/>
        <w:rPr>
          <w:sz w:val="36"/>
          <w:szCs w:val="36"/>
          <w:lang w:val="en-US"/>
        </w:rPr>
      </w:pPr>
    </w:p>
    <w:p w14:paraId="4FEEFE32" w14:textId="7979B129" w:rsidR="00A54F41" w:rsidRDefault="00A54F41" w:rsidP="00A54F41">
      <w:pPr>
        <w:rPr>
          <w:sz w:val="28"/>
          <w:szCs w:val="28"/>
          <w:lang w:val="en-US"/>
        </w:rPr>
      </w:pPr>
      <w:r>
        <w:rPr>
          <w:sz w:val="28"/>
          <w:szCs w:val="28"/>
          <w:lang w:val="en-US"/>
        </w:rPr>
        <w:t xml:space="preserve">PCA (PRINCIPAL COMPONENT ANALYSIS) </w:t>
      </w:r>
    </w:p>
    <w:p w14:paraId="08146012" w14:textId="148CE895" w:rsidR="00A54F41" w:rsidRDefault="00EF7DE0" w:rsidP="00A54F41">
      <w:pPr>
        <w:rPr>
          <w:sz w:val="28"/>
          <w:szCs w:val="28"/>
          <w:lang w:val="en-US"/>
        </w:rPr>
      </w:pPr>
      <w:r w:rsidRPr="00EF7DE0">
        <w:rPr>
          <w:sz w:val="28"/>
          <w:szCs w:val="28"/>
          <w:lang w:val="en-US"/>
        </w:rPr>
        <w:t>Principal Component Analysis, or PCA, is a dimensionality-reduction method that is often used to reduce the dimensionality of large data sets, by transforming a large set of variables into a smaller one that still contains most of the information in the large set</w:t>
      </w:r>
    </w:p>
    <w:p w14:paraId="67488869" w14:textId="77777777" w:rsidR="00A54F41" w:rsidRPr="00A54F41" w:rsidRDefault="00A54F41" w:rsidP="00A54F41">
      <w:pPr>
        <w:shd w:val="clear" w:color="auto" w:fill="F9FAFF"/>
        <w:spacing w:after="105" w:line="240" w:lineRule="auto"/>
        <w:outlineLvl w:val="1"/>
        <w:rPr>
          <w:rFonts w:ascii="Montserrat" w:eastAsia="Times New Roman" w:hAnsi="Montserrat" w:cs="Times New Roman"/>
          <w:b/>
          <w:bCs/>
          <w:caps/>
          <w:color w:val="EB38A6"/>
          <w:spacing w:val="7"/>
          <w:sz w:val="23"/>
          <w:szCs w:val="23"/>
          <w:lang w:eastAsia="en-IN"/>
        </w:rPr>
      </w:pPr>
      <w:r w:rsidRPr="00A54F41">
        <w:rPr>
          <w:rFonts w:ascii="Montserrat" w:eastAsia="Times New Roman" w:hAnsi="Montserrat" w:cs="Times New Roman"/>
          <w:b/>
          <w:bCs/>
          <w:caps/>
          <w:color w:val="EB38A6"/>
          <w:spacing w:val="7"/>
          <w:sz w:val="23"/>
          <w:szCs w:val="23"/>
          <w:lang w:eastAsia="en-IN"/>
        </w:rPr>
        <w:t>HOW DO YOU DO A PCA?</w:t>
      </w:r>
    </w:p>
    <w:p w14:paraId="64A60D0B" w14:textId="77777777" w:rsidR="00A54F41" w:rsidRPr="00A54F41" w:rsidRDefault="00A54F41" w:rsidP="00A54F41">
      <w:pPr>
        <w:numPr>
          <w:ilvl w:val="0"/>
          <w:numId w:val="1"/>
        </w:numPr>
        <w:shd w:val="clear" w:color="auto" w:fill="F9FAFF"/>
        <w:spacing w:after="60" w:line="240" w:lineRule="auto"/>
        <w:rPr>
          <w:rFonts w:ascii="Montserrat" w:eastAsia="Times New Roman" w:hAnsi="Montserrat" w:cs="Times New Roman"/>
          <w:color w:val="3A3B41"/>
          <w:sz w:val="24"/>
          <w:szCs w:val="24"/>
          <w:lang w:eastAsia="en-IN"/>
        </w:rPr>
      </w:pPr>
      <w:r w:rsidRPr="00A54F41">
        <w:rPr>
          <w:rFonts w:ascii="Montserrat" w:eastAsia="Times New Roman" w:hAnsi="Montserrat" w:cs="Times New Roman"/>
          <w:color w:val="3A3B41"/>
          <w:sz w:val="24"/>
          <w:szCs w:val="24"/>
          <w:lang w:eastAsia="en-IN"/>
        </w:rPr>
        <w:t>Standardize the range of continuous initial variables</w:t>
      </w:r>
    </w:p>
    <w:p w14:paraId="514F4439" w14:textId="77777777" w:rsidR="00A54F41" w:rsidRPr="00A54F41" w:rsidRDefault="00A54F41" w:rsidP="00A54F41">
      <w:pPr>
        <w:numPr>
          <w:ilvl w:val="0"/>
          <w:numId w:val="1"/>
        </w:numPr>
        <w:shd w:val="clear" w:color="auto" w:fill="F9FAFF"/>
        <w:spacing w:after="60" w:line="240" w:lineRule="auto"/>
        <w:rPr>
          <w:rFonts w:ascii="Montserrat" w:eastAsia="Times New Roman" w:hAnsi="Montserrat" w:cs="Times New Roman"/>
          <w:color w:val="3A3B41"/>
          <w:sz w:val="24"/>
          <w:szCs w:val="24"/>
          <w:lang w:eastAsia="en-IN"/>
        </w:rPr>
      </w:pPr>
      <w:r w:rsidRPr="00A54F41">
        <w:rPr>
          <w:rFonts w:ascii="Montserrat" w:eastAsia="Times New Roman" w:hAnsi="Montserrat" w:cs="Times New Roman"/>
          <w:color w:val="3A3B41"/>
          <w:sz w:val="24"/>
          <w:szCs w:val="24"/>
          <w:lang w:eastAsia="en-IN"/>
        </w:rPr>
        <w:t>Compute the covariance matrix to identify correlations</w:t>
      </w:r>
    </w:p>
    <w:p w14:paraId="68F927C1" w14:textId="77777777" w:rsidR="00A54F41" w:rsidRPr="00A54F41" w:rsidRDefault="00A54F41" w:rsidP="00A54F41">
      <w:pPr>
        <w:numPr>
          <w:ilvl w:val="0"/>
          <w:numId w:val="1"/>
        </w:numPr>
        <w:shd w:val="clear" w:color="auto" w:fill="F9FAFF"/>
        <w:spacing w:after="60" w:line="240" w:lineRule="auto"/>
        <w:rPr>
          <w:rFonts w:ascii="Montserrat" w:eastAsia="Times New Roman" w:hAnsi="Montserrat" w:cs="Times New Roman"/>
          <w:color w:val="3A3B41"/>
          <w:sz w:val="24"/>
          <w:szCs w:val="24"/>
          <w:lang w:eastAsia="en-IN"/>
        </w:rPr>
      </w:pPr>
      <w:r w:rsidRPr="00A54F41">
        <w:rPr>
          <w:rFonts w:ascii="Montserrat" w:eastAsia="Times New Roman" w:hAnsi="Montserrat" w:cs="Times New Roman"/>
          <w:color w:val="3A3B41"/>
          <w:sz w:val="24"/>
          <w:szCs w:val="24"/>
          <w:lang w:eastAsia="en-IN"/>
        </w:rPr>
        <w:t>Compute the eigenvectors and eigenvalues of the covariance matrix to identify the principal components</w:t>
      </w:r>
    </w:p>
    <w:p w14:paraId="39770A47" w14:textId="77777777" w:rsidR="00A54F41" w:rsidRPr="00A54F41" w:rsidRDefault="00A54F41" w:rsidP="00A54F41">
      <w:pPr>
        <w:numPr>
          <w:ilvl w:val="0"/>
          <w:numId w:val="1"/>
        </w:numPr>
        <w:shd w:val="clear" w:color="auto" w:fill="F9FAFF"/>
        <w:spacing w:after="60" w:line="240" w:lineRule="auto"/>
        <w:rPr>
          <w:rFonts w:ascii="Montserrat" w:eastAsia="Times New Roman" w:hAnsi="Montserrat" w:cs="Times New Roman"/>
          <w:color w:val="3A3B41"/>
          <w:sz w:val="24"/>
          <w:szCs w:val="24"/>
          <w:lang w:eastAsia="en-IN"/>
        </w:rPr>
      </w:pPr>
      <w:r w:rsidRPr="00A54F41">
        <w:rPr>
          <w:rFonts w:ascii="Montserrat" w:eastAsia="Times New Roman" w:hAnsi="Montserrat" w:cs="Times New Roman"/>
          <w:color w:val="3A3B41"/>
          <w:sz w:val="24"/>
          <w:szCs w:val="24"/>
          <w:lang w:eastAsia="en-IN"/>
        </w:rPr>
        <w:t>Create a feature vector to decide which principal components to keep</w:t>
      </w:r>
    </w:p>
    <w:p w14:paraId="26D2269A" w14:textId="77777777" w:rsidR="00A54F41" w:rsidRPr="00A54F41" w:rsidRDefault="00A54F41" w:rsidP="00A54F41">
      <w:pPr>
        <w:numPr>
          <w:ilvl w:val="0"/>
          <w:numId w:val="1"/>
        </w:numPr>
        <w:shd w:val="clear" w:color="auto" w:fill="F9FAFF"/>
        <w:spacing w:after="0" w:line="240" w:lineRule="auto"/>
        <w:rPr>
          <w:rFonts w:ascii="Montserrat" w:eastAsia="Times New Roman" w:hAnsi="Montserrat" w:cs="Times New Roman"/>
          <w:color w:val="3A3B41"/>
          <w:sz w:val="24"/>
          <w:szCs w:val="24"/>
          <w:lang w:eastAsia="en-IN"/>
        </w:rPr>
      </w:pPr>
      <w:r w:rsidRPr="00A54F41">
        <w:rPr>
          <w:rFonts w:ascii="Montserrat" w:eastAsia="Times New Roman" w:hAnsi="Montserrat" w:cs="Times New Roman"/>
          <w:color w:val="3A3B41"/>
          <w:sz w:val="24"/>
          <w:szCs w:val="24"/>
          <w:lang w:eastAsia="en-IN"/>
        </w:rPr>
        <w:t>Recast the data along the principal components axes</w:t>
      </w:r>
    </w:p>
    <w:p w14:paraId="48446534" w14:textId="77777777" w:rsidR="00A54F41" w:rsidRDefault="00A54F41" w:rsidP="00A54F41">
      <w:pPr>
        <w:rPr>
          <w:sz w:val="28"/>
          <w:szCs w:val="28"/>
          <w:lang w:val="en-US"/>
        </w:rPr>
      </w:pPr>
    </w:p>
    <w:p w14:paraId="0EDA8C63" w14:textId="77777777" w:rsidR="00A54F41" w:rsidRPr="00A54F41" w:rsidRDefault="00A54F41" w:rsidP="00A54F41">
      <w:pPr>
        <w:rPr>
          <w:sz w:val="28"/>
          <w:szCs w:val="28"/>
          <w:lang w:val="en-US"/>
        </w:rPr>
      </w:pPr>
    </w:p>
    <w:p w14:paraId="1684DD41" w14:textId="61B6D2F7" w:rsidR="00A54F41" w:rsidRDefault="00EF7DE0" w:rsidP="00EF7DE0">
      <w:pPr>
        <w:pStyle w:val="ListParagraph"/>
        <w:numPr>
          <w:ilvl w:val="0"/>
          <w:numId w:val="2"/>
        </w:numPr>
        <w:rPr>
          <w:sz w:val="28"/>
          <w:szCs w:val="28"/>
          <w:lang w:val="en-US"/>
        </w:rPr>
      </w:pPr>
      <w:r>
        <w:rPr>
          <w:sz w:val="28"/>
          <w:szCs w:val="28"/>
          <w:lang w:val="en-US"/>
        </w:rPr>
        <w:t>Standardization - T</w:t>
      </w:r>
      <w:r w:rsidRPr="00EF7DE0">
        <w:rPr>
          <w:sz w:val="28"/>
          <w:szCs w:val="28"/>
          <w:lang w:val="en-US"/>
        </w:rPr>
        <w:t>he reason why it is critical to perform standardization prior to PCA, is that the latter is quite sensitive regarding the variances of the initial variables. That is, if there are large differences between the ranges of initial variables, those variables with larger ranges will dominate over those with small ranges</w:t>
      </w:r>
      <w:r>
        <w:rPr>
          <w:sz w:val="28"/>
          <w:szCs w:val="28"/>
          <w:lang w:val="en-US"/>
        </w:rPr>
        <w:t>.</w:t>
      </w:r>
    </w:p>
    <w:p w14:paraId="3DC832CF" w14:textId="15A40479" w:rsidR="00EF7DE0" w:rsidRDefault="00EF7DE0" w:rsidP="00EF7DE0">
      <w:pPr>
        <w:pStyle w:val="ListParagraph"/>
        <w:numPr>
          <w:ilvl w:val="0"/>
          <w:numId w:val="2"/>
        </w:numPr>
        <w:rPr>
          <w:sz w:val="28"/>
          <w:szCs w:val="28"/>
          <w:lang w:val="en-US"/>
        </w:rPr>
      </w:pPr>
      <w:r>
        <w:rPr>
          <w:sz w:val="28"/>
          <w:szCs w:val="28"/>
          <w:lang w:val="en-US"/>
        </w:rPr>
        <w:t xml:space="preserve">Covariance matrix computation - </w:t>
      </w:r>
      <w:r w:rsidRPr="00EF7DE0">
        <w:rPr>
          <w:sz w:val="28"/>
          <w:szCs w:val="28"/>
          <w:lang w:val="en-US"/>
        </w:rPr>
        <w:t>The aim of this step is to understand how the variables of the input data set are varying from the mean with respect to each other, or in other words, to see if there is any relationship between them.</w:t>
      </w:r>
      <w:r w:rsidR="00D87BDD" w:rsidRPr="00D87BDD">
        <w:t xml:space="preserve"> </w:t>
      </w:r>
      <w:r w:rsidR="00D87BDD" w:rsidRPr="00D87BDD">
        <w:rPr>
          <w:noProof/>
        </w:rPr>
        <w:drawing>
          <wp:inline distT="0" distB="0" distL="0" distR="0" wp14:anchorId="6B5CA7C5" wp14:editId="5C9D326A">
            <wp:extent cx="4733925" cy="1162050"/>
            <wp:effectExtent l="0" t="0" r="9525" b="0"/>
            <wp:docPr id="2"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5"/>
                    <a:stretch>
                      <a:fillRect/>
                    </a:stretch>
                  </pic:blipFill>
                  <pic:spPr>
                    <a:xfrm>
                      <a:off x="0" y="0"/>
                      <a:ext cx="4733925" cy="1162050"/>
                    </a:xfrm>
                    <a:prstGeom prst="rect">
                      <a:avLst/>
                    </a:prstGeom>
                  </pic:spPr>
                </pic:pic>
              </a:graphicData>
            </a:graphic>
          </wp:inline>
        </w:drawing>
      </w:r>
    </w:p>
    <w:p w14:paraId="001AD640" w14:textId="74F09DC2" w:rsidR="00ED4174" w:rsidRPr="00ED4174" w:rsidRDefault="00ED4174" w:rsidP="00ED4174">
      <w:pPr>
        <w:pStyle w:val="ListParagraph"/>
        <w:numPr>
          <w:ilvl w:val="0"/>
          <w:numId w:val="2"/>
        </w:numPr>
        <w:rPr>
          <w:sz w:val="28"/>
          <w:szCs w:val="28"/>
          <w:lang w:val="en-US"/>
        </w:rPr>
      </w:pPr>
      <w:r>
        <w:rPr>
          <w:sz w:val="28"/>
          <w:szCs w:val="28"/>
          <w:lang w:val="en-US"/>
        </w:rPr>
        <w:t xml:space="preserve">To identify Principal Components - </w:t>
      </w:r>
      <w:r w:rsidRPr="00ED4174">
        <w:rPr>
          <w:sz w:val="28"/>
          <w:szCs w:val="28"/>
          <w:lang w:val="en-US"/>
        </w:rPr>
        <w:t xml:space="preserve">Eigenvectors and eigenvalues are the linear algebra concepts that we need to compute from the covariance matrix </w:t>
      </w:r>
      <w:proofErr w:type="gramStart"/>
      <w:r w:rsidRPr="00ED4174">
        <w:rPr>
          <w:sz w:val="28"/>
          <w:szCs w:val="28"/>
          <w:lang w:val="en-US"/>
        </w:rPr>
        <w:t>in order to</w:t>
      </w:r>
      <w:proofErr w:type="gramEnd"/>
      <w:r w:rsidRPr="00ED4174">
        <w:rPr>
          <w:sz w:val="28"/>
          <w:szCs w:val="28"/>
          <w:lang w:val="en-US"/>
        </w:rPr>
        <w:t xml:space="preserve"> determine the principal components of the data. </w:t>
      </w:r>
      <w:r w:rsidRPr="00ED4174">
        <w:rPr>
          <w:sz w:val="28"/>
          <w:szCs w:val="28"/>
          <w:lang w:val="en-US"/>
        </w:rPr>
        <w:lastRenderedPageBreak/>
        <w:t xml:space="preserve">Before getting to the explanation of these concepts, let’s first understand what </w:t>
      </w:r>
      <w:proofErr w:type="gramStart"/>
      <w:r w:rsidRPr="00ED4174">
        <w:rPr>
          <w:sz w:val="28"/>
          <w:szCs w:val="28"/>
          <w:lang w:val="en-US"/>
        </w:rPr>
        <w:t>do we mean</w:t>
      </w:r>
      <w:proofErr w:type="gramEnd"/>
      <w:r w:rsidRPr="00ED4174">
        <w:rPr>
          <w:sz w:val="28"/>
          <w:szCs w:val="28"/>
          <w:lang w:val="en-US"/>
        </w:rPr>
        <w:t xml:space="preserve"> by principal components.</w:t>
      </w:r>
    </w:p>
    <w:p w14:paraId="6F78106A" w14:textId="5F2CF618" w:rsidR="00EF7DE0" w:rsidRDefault="00ED4174" w:rsidP="00ED4174">
      <w:pPr>
        <w:pStyle w:val="ListParagraph"/>
        <w:rPr>
          <w:sz w:val="28"/>
          <w:szCs w:val="28"/>
          <w:lang w:val="en-US"/>
        </w:rPr>
      </w:pPr>
      <w:r w:rsidRPr="00ED4174">
        <w:rPr>
          <w:sz w:val="28"/>
          <w:szCs w:val="28"/>
          <w:lang w:val="en-US"/>
        </w:rPr>
        <w:t>Principal components are new variables that are constructed as linear combinations or mixtures of the initial variables. These combinations are done in such a way that the new variables (i.e., principal components) are uncorrelated and most of the information within the initial variables is squeezed or compressed into the first components.</w:t>
      </w:r>
      <w:r w:rsidR="00D87BDD" w:rsidRPr="00D87BDD">
        <w:t xml:space="preserve"> </w:t>
      </w:r>
    </w:p>
    <w:p w14:paraId="50BEAAA5" w14:textId="27942E16" w:rsidR="00ED4174" w:rsidRDefault="00ED4174" w:rsidP="00ED4174">
      <w:pPr>
        <w:pStyle w:val="ListParagraph"/>
        <w:numPr>
          <w:ilvl w:val="0"/>
          <w:numId w:val="2"/>
        </w:numPr>
        <w:rPr>
          <w:sz w:val="28"/>
          <w:szCs w:val="28"/>
          <w:lang w:val="en-US"/>
        </w:rPr>
      </w:pPr>
      <w:r w:rsidRPr="00ED4174">
        <w:rPr>
          <w:sz w:val="28"/>
          <w:szCs w:val="28"/>
          <w:lang w:val="en-US"/>
        </w:rPr>
        <w:t>FEATURE VECTOR</w:t>
      </w:r>
      <w:r>
        <w:rPr>
          <w:sz w:val="28"/>
          <w:szCs w:val="28"/>
          <w:lang w:val="en-US"/>
        </w:rPr>
        <w:t>-</w:t>
      </w:r>
      <w:r w:rsidRPr="00ED4174">
        <w:t xml:space="preserve"> </w:t>
      </w:r>
      <w:r w:rsidRPr="00ED4174">
        <w:rPr>
          <w:sz w:val="28"/>
          <w:szCs w:val="28"/>
          <w:lang w:val="en-US"/>
        </w:rPr>
        <w:t>the feature vector is simply a matrix that has as columns the eigenvectors of the components that we decide to keep. This makes it the first step towards dimensionality reduction, because if we choose to keep only p eigenvectors (components) out of n, the final data set will have only p dimensions.</w:t>
      </w:r>
    </w:p>
    <w:p w14:paraId="7AB8CE57" w14:textId="6FE6E633" w:rsidR="00ED4174" w:rsidRDefault="00ED4174" w:rsidP="00ED4174">
      <w:pPr>
        <w:pStyle w:val="ListParagraph"/>
        <w:numPr>
          <w:ilvl w:val="0"/>
          <w:numId w:val="2"/>
        </w:numPr>
        <w:rPr>
          <w:sz w:val="28"/>
          <w:szCs w:val="28"/>
          <w:lang w:val="en-US"/>
        </w:rPr>
      </w:pPr>
      <w:r w:rsidRPr="00ED4174">
        <w:rPr>
          <w:sz w:val="28"/>
          <w:szCs w:val="28"/>
          <w:lang w:val="en-US"/>
        </w:rPr>
        <w:t>RECAST THE DATA ALONG THE PRINCIPAL COMPONENTS AXES</w:t>
      </w:r>
    </w:p>
    <w:p w14:paraId="081A20FA" w14:textId="1508FBE5" w:rsidR="00ED4174" w:rsidRDefault="00ED4174" w:rsidP="00ED4174">
      <w:pPr>
        <w:pStyle w:val="ListParagraph"/>
        <w:rPr>
          <w:sz w:val="28"/>
          <w:szCs w:val="28"/>
          <w:lang w:val="en-US"/>
        </w:rPr>
      </w:pPr>
      <w:r w:rsidRPr="00ED4174">
        <w:rPr>
          <w:noProof/>
          <w:sz w:val="28"/>
          <w:szCs w:val="28"/>
          <w:lang w:val="en-US"/>
        </w:rPr>
        <w:drawing>
          <wp:inline distT="0" distB="0" distL="0" distR="0" wp14:anchorId="3964CE04" wp14:editId="79ADA111">
            <wp:extent cx="5731510" cy="5365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36575"/>
                    </a:xfrm>
                    <a:prstGeom prst="rect">
                      <a:avLst/>
                    </a:prstGeom>
                  </pic:spPr>
                </pic:pic>
              </a:graphicData>
            </a:graphic>
          </wp:inline>
        </w:drawing>
      </w:r>
    </w:p>
    <w:p w14:paraId="14B43744" w14:textId="1944AC05" w:rsidR="00ED4174" w:rsidRDefault="00ED4174" w:rsidP="00ED4174">
      <w:pPr>
        <w:pStyle w:val="ListParagraph"/>
        <w:rPr>
          <w:sz w:val="28"/>
          <w:szCs w:val="28"/>
          <w:lang w:val="en-US"/>
        </w:rPr>
      </w:pPr>
    </w:p>
    <w:p w14:paraId="7A87E9D2" w14:textId="60EEA50B" w:rsidR="00ED4174" w:rsidRDefault="00D87BDD" w:rsidP="00ED4174">
      <w:pPr>
        <w:pStyle w:val="ListParagraph"/>
        <w:rPr>
          <w:sz w:val="28"/>
          <w:szCs w:val="28"/>
          <w:lang w:val="en-US"/>
        </w:rPr>
      </w:pPr>
      <w:r>
        <w:rPr>
          <w:sz w:val="28"/>
          <w:szCs w:val="28"/>
          <w:lang w:val="en-US"/>
        </w:rPr>
        <w:t xml:space="preserve">RECONSTRUCTION FROM COMPRESSED REPRESENTATION – </w:t>
      </w:r>
    </w:p>
    <w:p w14:paraId="7BD04467" w14:textId="1EA822BA" w:rsidR="00D87BDD" w:rsidRDefault="00D87BDD" w:rsidP="00ED4174">
      <w:pPr>
        <w:pStyle w:val="ListParagraph"/>
        <w:rPr>
          <w:sz w:val="28"/>
          <w:szCs w:val="28"/>
          <w:lang w:val="en-US"/>
        </w:rPr>
      </w:pPr>
    </w:p>
    <w:p w14:paraId="3349027A" w14:textId="31893231" w:rsidR="00D87BDD" w:rsidRDefault="00D87BDD" w:rsidP="00ED4174">
      <w:pPr>
        <w:pStyle w:val="ListParagraph"/>
        <w:rPr>
          <w:sz w:val="28"/>
          <w:szCs w:val="28"/>
          <w:lang w:val="en-US"/>
        </w:rPr>
      </w:pPr>
      <w:r>
        <w:rPr>
          <w:sz w:val="28"/>
          <w:szCs w:val="28"/>
          <w:lang w:val="en-US"/>
        </w:rPr>
        <w:t xml:space="preserve">We can get </w:t>
      </w:r>
      <w:proofErr w:type="spellStart"/>
      <w:proofErr w:type="gramStart"/>
      <w:r>
        <w:rPr>
          <w:sz w:val="28"/>
          <w:szCs w:val="28"/>
          <w:lang w:val="en-US"/>
        </w:rPr>
        <w:t>a</w:t>
      </w:r>
      <w:proofErr w:type="spellEnd"/>
      <w:proofErr w:type="gramEnd"/>
      <w:r>
        <w:rPr>
          <w:sz w:val="28"/>
          <w:szCs w:val="28"/>
          <w:lang w:val="en-US"/>
        </w:rPr>
        <w:t xml:space="preserve"> approximate value of the original data set by the following formula</w:t>
      </w:r>
    </w:p>
    <w:p w14:paraId="77576168" w14:textId="4C1D2C5A" w:rsidR="00D87BDD" w:rsidRDefault="00D87BDD" w:rsidP="00ED4174">
      <w:pPr>
        <w:pStyle w:val="ListParagraph"/>
        <w:rPr>
          <w:sz w:val="28"/>
          <w:szCs w:val="28"/>
          <w:lang w:val="en-US"/>
        </w:rPr>
      </w:pPr>
      <w:r>
        <w:rPr>
          <w:noProof/>
        </w:rPr>
        <w:drawing>
          <wp:inline distT="0" distB="0" distL="0" distR="0" wp14:anchorId="0EB2E54D" wp14:editId="2D4F091B">
            <wp:extent cx="5731510" cy="2456180"/>
            <wp:effectExtent l="0" t="0" r="254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1510" cy="2456180"/>
                    </a:xfrm>
                    <a:prstGeom prst="rect">
                      <a:avLst/>
                    </a:prstGeom>
                  </pic:spPr>
                </pic:pic>
              </a:graphicData>
            </a:graphic>
          </wp:inline>
        </w:drawing>
      </w:r>
    </w:p>
    <w:p w14:paraId="163B590E" w14:textId="534100A6" w:rsidR="00D87BDD" w:rsidRDefault="00D87BDD" w:rsidP="00ED4174">
      <w:pPr>
        <w:pStyle w:val="ListParagraph"/>
        <w:rPr>
          <w:sz w:val="28"/>
          <w:szCs w:val="28"/>
          <w:lang w:val="en-US"/>
        </w:rPr>
      </w:pPr>
    </w:p>
    <w:p w14:paraId="549DE5EE" w14:textId="77777777" w:rsidR="0002765D" w:rsidRDefault="0002765D" w:rsidP="00ED4174">
      <w:pPr>
        <w:pStyle w:val="ListParagraph"/>
        <w:rPr>
          <w:sz w:val="28"/>
          <w:szCs w:val="28"/>
          <w:lang w:val="en-US"/>
        </w:rPr>
      </w:pPr>
    </w:p>
    <w:p w14:paraId="0F56BA3F" w14:textId="77777777" w:rsidR="0002765D" w:rsidRDefault="0002765D" w:rsidP="00ED4174">
      <w:pPr>
        <w:pStyle w:val="ListParagraph"/>
        <w:rPr>
          <w:sz w:val="28"/>
          <w:szCs w:val="28"/>
          <w:lang w:val="en-US"/>
        </w:rPr>
      </w:pPr>
    </w:p>
    <w:p w14:paraId="1649440B" w14:textId="77777777" w:rsidR="0002765D" w:rsidRDefault="0002765D" w:rsidP="00ED4174">
      <w:pPr>
        <w:pStyle w:val="ListParagraph"/>
        <w:rPr>
          <w:sz w:val="28"/>
          <w:szCs w:val="28"/>
          <w:lang w:val="en-US"/>
        </w:rPr>
      </w:pPr>
    </w:p>
    <w:p w14:paraId="6481DE67" w14:textId="77777777" w:rsidR="0002765D" w:rsidRDefault="0002765D" w:rsidP="00ED4174">
      <w:pPr>
        <w:pStyle w:val="ListParagraph"/>
        <w:rPr>
          <w:sz w:val="28"/>
          <w:szCs w:val="28"/>
          <w:lang w:val="en-US"/>
        </w:rPr>
      </w:pPr>
    </w:p>
    <w:p w14:paraId="150D7D45" w14:textId="77777777" w:rsidR="0002765D" w:rsidRDefault="0002765D" w:rsidP="00ED4174">
      <w:pPr>
        <w:pStyle w:val="ListParagraph"/>
        <w:rPr>
          <w:sz w:val="28"/>
          <w:szCs w:val="28"/>
          <w:lang w:val="en-US"/>
        </w:rPr>
      </w:pPr>
    </w:p>
    <w:p w14:paraId="20F009BC" w14:textId="77777777" w:rsidR="0002765D" w:rsidRDefault="0002765D" w:rsidP="00ED4174">
      <w:pPr>
        <w:pStyle w:val="ListParagraph"/>
        <w:rPr>
          <w:sz w:val="28"/>
          <w:szCs w:val="28"/>
          <w:lang w:val="en-US"/>
        </w:rPr>
      </w:pPr>
    </w:p>
    <w:p w14:paraId="7FC2B6B2" w14:textId="418B8813" w:rsidR="00D87BDD" w:rsidRDefault="00D87BDD" w:rsidP="00ED4174">
      <w:pPr>
        <w:pStyle w:val="ListParagraph"/>
        <w:rPr>
          <w:sz w:val="28"/>
          <w:szCs w:val="28"/>
          <w:lang w:val="en-US"/>
        </w:rPr>
      </w:pPr>
      <w:r>
        <w:rPr>
          <w:sz w:val="28"/>
          <w:szCs w:val="28"/>
          <w:lang w:val="en-US"/>
        </w:rPr>
        <w:lastRenderedPageBreak/>
        <w:t xml:space="preserve">Choosing value of k </w:t>
      </w:r>
      <w:proofErr w:type="gramStart"/>
      <w:r>
        <w:rPr>
          <w:sz w:val="28"/>
          <w:szCs w:val="28"/>
          <w:lang w:val="en-US"/>
        </w:rPr>
        <w:t xml:space="preserve">( </w:t>
      </w:r>
      <w:r w:rsidR="0002765D">
        <w:rPr>
          <w:sz w:val="28"/>
          <w:szCs w:val="28"/>
          <w:lang w:val="en-US"/>
        </w:rPr>
        <w:t>number</w:t>
      </w:r>
      <w:proofErr w:type="gramEnd"/>
      <w:r w:rsidR="0002765D">
        <w:rPr>
          <w:sz w:val="28"/>
          <w:szCs w:val="28"/>
          <w:lang w:val="en-US"/>
        </w:rPr>
        <w:t xml:space="preserve"> of Principal Components )</w:t>
      </w:r>
    </w:p>
    <w:p w14:paraId="2F76058C" w14:textId="7998E808" w:rsidR="0002765D" w:rsidRDefault="0002765D" w:rsidP="00ED4174">
      <w:pPr>
        <w:pStyle w:val="ListParagraph"/>
        <w:rPr>
          <w:sz w:val="28"/>
          <w:szCs w:val="28"/>
          <w:lang w:val="en-US"/>
        </w:rPr>
      </w:pPr>
      <w:r>
        <w:rPr>
          <w:noProof/>
        </w:rPr>
        <w:drawing>
          <wp:inline distT="0" distB="0" distL="0" distR="0" wp14:anchorId="469DDFF7" wp14:editId="005936D3">
            <wp:extent cx="5416550" cy="2962720"/>
            <wp:effectExtent l="0" t="0" r="0" b="9525"/>
            <wp:docPr id="4" name="Picture 4"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whiteboard&#10;&#10;Description automatically generated"/>
                    <pic:cNvPicPr/>
                  </pic:nvPicPr>
                  <pic:blipFill>
                    <a:blip r:embed="rId8"/>
                    <a:stretch>
                      <a:fillRect/>
                    </a:stretch>
                  </pic:blipFill>
                  <pic:spPr>
                    <a:xfrm>
                      <a:off x="0" y="0"/>
                      <a:ext cx="5421807" cy="2965595"/>
                    </a:xfrm>
                    <a:prstGeom prst="rect">
                      <a:avLst/>
                    </a:prstGeom>
                  </pic:spPr>
                </pic:pic>
              </a:graphicData>
            </a:graphic>
          </wp:inline>
        </w:drawing>
      </w:r>
    </w:p>
    <w:p w14:paraId="7A0A81A0" w14:textId="3416E4DE" w:rsidR="0002765D" w:rsidRDefault="0002765D" w:rsidP="00ED4174">
      <w:pPr>
        <w:pStyle w:val="ListParagraph"/>
        <w:rPr>
          <w:sz w:val="28"/>
          <w:szCs w:val="28"/>
          <w:lang w:val="en-US"/>
        </w:rPr>
      </w:pPr>
    </w:p>
    <w:p w14:paraId="6D56F901" w14:textId="3EC072FE" w:rsidR="0002765D" w:rsidRDefault="0002765D" w:rsidP="00ED4174">
      <w:pPr>
        <w:pStyle w:val="ListParagraph"/>
        <w:rPr>
          <w:sz w:val="28"/>
          <w:szCs w:val="28"/>
          <w:lang w:val="en-US"/>
        </w:rPr>
      </w:pPr>
      <w:r>
        <w:rPr>
          <w:noProof/>
        </w:rPr>
        <w:drawing>
          <wp:inline distT="0" distB="0" distL="0" distR="0" wp14:anchorId="7D818C6F" wp14:editId="16D32F0B">
            <wp:extent cx="5731510" cy="2992120"/>
            <wp:effectExtent l="0" t="0" r="254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9"/>
                    <a:stretch>
                      <a:fillRect/>
                    </a:stretch>
                  </pic:blipFill>
                  <pic:spPr>
                    <a:xfrm>
                      <a:off x="0" y="0"/>
                      <a:ext cx="5731510" cy="2992120"/>
                    </a:xfrm>
                    <a:prstGeom prst="rect">
                      <a:avLst/>
                    </a:prstGeom>
                  </pic:spPr>
                </pic:pic>
              </a:graphicData>
            </a:graphic>
          </wp:inline>
        </w:drawing>
      </w:r>
    </w:p>
    <w:p w14:paraId="78085B61" w14:textId="2DAE27FA" w:rsidR="0002765D" w:rsidRDefault="0002765D" w:rsidP="00ED4174">
      <w:pPr>
        <w:pStyle w:val="ListParagraph"/>
        <w:rPr>
          <w:sz w:val="28"/>
          <w:szCs w:val="28"/>
          <w:lang w:val="en-US"/>
        </w:rPr>
      </w:pPr>
      <w:r>
        <w:rPr>
          <w:sz w:val="28"/>
          <w:szCs w:val="28"/>
          <w:lang w:val="en-US"/>
        </w:rPr>
        <w:t xml:space="preserve">Where </w:t>
      </w:r>
      <w:proofErr w:type="spellStart"/>
      <w:r>
        <w:rPr>
          <w:sz w:val="28"/>
          <w:szCs w:val="28"/>
          <w:lang w:val="en-US"/>
        </w:rPr>
        <w:t>Sii</w:t>
      </w:r>
      <w:proofErr w:type="spellEnd"/>
      <w:r>
        <w:rPr>
          <w:sz w:val="28"/>
          <w:szCs w:val="28"/>
          <w:lang w:val="en-US"/>
        </w:rPr>
        <w:t xml:space="preserve"> is square of distance from the PC</w:t>
      </w:r>
    </w:p>
    <w:p w14:paraId="0D406E07" w14:textId="7BC9AB9A" w:rsidR="0002765D" w:rsidRDefault="0002765D" w:rsidP="00ED4174">
      <w:pPr>
        <w:pStyle w:val="ListParagraph"/>
        <w:rPr>
          <w:sz w:val="28"/>
          <w:szCs w:val="28"/>
          <w:lang w:val="en-US"/>
        </w:rPr>
      </w:pPr>
    </w:p>
    <w:p w14:paraId="02C92178" w14:textId="165E8D7B" w:rsidR="0002765D" w:rsidRDefault="0002765D" w:rsidP="00ED4174">
      <w:pPr>
        <w:pStyle w:val="ListParagraph"/>
        <w:rPr>
          <w:sz w:val="28"/>
          <w:szCs w:val="28"/>
          <w:lang w:val="en-US"/>
        </w:rPr>
      </w:pPr>
    </w:p>
    <w:p w14:paraId="44665324" w14:textId="3FE46932" w:rsidR="00160EDB" w:rsidRDefault="00160EDB" w:rsidP="00ED4174">
      <w:pPr>
        <w:pStyle w:val="ListParagraph"/>
        <w:rPr>
          <w:sz w:val="36"/>
          <w:szCs w:val="36"/>
          <w:lang w:val="en-US"/>
        </w:rPr>
      </w:pPr>
      <w:r w:rsidRPr="00160EDB">
        <w:rPr>
          <w:sz w:val="36"/>
          <w:szCs w:val="36"/>
          <w:lang w:val="en-US"/>
        </w:rPr>
        <w:t xml:space="preserve">NEURAL NETWORKS </w:t>
      </w:r>
    </w:p>
    <w:p w14:paraId="38A4724A" w14:textId="17C15388" w:rsidR="00160EDB" w:rsidRDefault="00160EDB" w:rsidP="00ED4174">
      <w:pPr>
        <w:pStyle w:val="ListParagraph"/>
        <w:rPr>
          <w:sz w:val="36"/>
          <w:szCs w:val="36"/>
          <w:lang w:val="en-US"/>
        </w:rPr>
      </w:pPr>
    </w:p>
    <w:p w14:paraId="17CF5299" w14:textId="77777777" w:rsidR="00160EDB" w:rsidRPr="00160EDB" w:rsidRDefault="00160EDB" w:rsidP="00160EDB">
      <w:pPr>
        <w:pStyle w:val="ListParagraph"/>
        <w:rPr>
          <w:sz w:val="28"/>
          <w:szCs w:val="28"/>
          <w:lang w:val="en-US"/>
        </w:rPr>
      </w:pPr>
      <w:r w:rsidRPr="00160EDB">
        <w:rPr>
          <w:sz w:val="28"/>
          <w:szCs w:val="28"/>
          <w:lang w:val="en-US"/>
        </w:rPr>
        <w:t>Forward propagation</w:t>
      </w:r>
    </w:p>
    <w:p w14:paraId="6EAE494B" w14:textId="7C7770EF" w:rsidR="00160EDB" w:rsidRDefault="00160EDB" w:rsidP="00160EDB">
      <w:pPr>
        <w:pStyle w:val="ListParagraph"/>
        <w:rPr>
          <w:sz w:val="28"/>
          <w:szCs w:val="28"/>
          <w:lang w:val="en-US"/>
        </w:rPr>
      </w:pPr>
      <w:proofErr w:type="spellStart"/>
      <w:r w:rsidRPr="00160EDB">
        <w:rPr>
          <w:sz w:val="28"/>
          <w:szCs w:val="28"/>
          <w:lang w:val="en-US"/>
        </w:rPr>
        <w:t>aAs</w:t>
      </w:r>
      <w:proofErr w:type="spellEnd"/>
      <w:r w:rsidRPr="00160EDB">
        <w:rPr>
          <w:sz w:val="28"/>
          <w:szCs w:val="28"/>
          <w:lang w:val="en-US"/>
        </w:rPr>
        <w:t xml:space="preserve"> the name suggests, the input data is fed in the forward direction through the network. Each hidden layer accepts the input data, </w:t>
      </w:r>
      <w:r w:rsidRPr="00160EDB">
        <w:rPr>
          <w:sz w:val="28"/>
          <w:szCs w:val="28"/>
          <w:lang w:val="en-US"/>
        </w:rPr>
        <w:lastRenderedPageBreak/>
        <w:t>processes it as per the activation function and passes to the successive layer.</w:t>
      </w:r>
    </w:p>
    <w:p w14:paraId="0D347185" w14:textId="2FF3B5FD" w:rsidR="00160EDB" w:rsidRDefault="00160EDB" w:rsidP="00160EDB">
      <w:pPr>
        <w:pStyle w:val="ListParagraph"/>
        <w:rPr>
          <w:sz w:val="28"/>
          <w:szCs w:val="28"/>
          <w:lang w:val="en-US"/>
        </w:rPr>
      </w:pPr>
    </w:p>
    <w:p w14:paraId="12DA1995" w14:textId="77777777" w:rsidR="00160EDB" w:rsidRPr="00160EDB" w:rsidRDefault="00160EDB" w:rsidP="00160EDB">
      <w:pPr>
        <w:pStyle w:val="ListParagraph"/>
        <w:rPr>
          <w:sz w:val="28"/>
          <w:szCs w:val="28"/>
          <w:lang w:val="en-US"/>
        </w:rPr>
      </w:pPr>
      <w:proofErr w:type="gramStart"/>
      <w:r w:rsidRPr="00160EDB">
        <w:rPr>
          <w:sz w:val="28"/>
          <w:szCs w:val="28"/>
          <w:lang w:val="en-US"/>
        </w:rPr>
        <w:t>In order to</w:t>
      </w:r>
      <w:proofErr w:type="gramEnd"/>
      <w:r w:rsidRPr="00160EDB">
        <w:rPr>
          <w:sz w:val="28"/>
          <w:szCs w:val="28"/>
          <w:lang w:val="en-US"/>
        </w:rPr>
        <w:t xml:space="preserve"> generate some output, the input data should be fed in the forward direction only. The data should not flow in reverse direction during output generation otherwise it would form a cycle and the output could never be generated. Such network configurations are known as feed-forward network. The feed-forward network helps in forward propagation.</w:t>
      </w:r>
    </w:p>
    <w:p w14:paraId="54141A6E" w14:textId="1701C9A5" w:rsidR="00160EDB" w:rsidRDefault="00160EDB" w:rsidP="00160EDB">
      <w:pPr>
        <w:pStyle w:val="ListParagraph"/>
        <w:rPr>
          <w:sz w:val="28"/>
          <w:szCs w:val="28"/>
          <w:lang w:val="en-US"/>
        </w:rPr>
      </w:pPr>
      <w:r w:rsidRPr="00160EDB">
        <w:rPr>
          <w:sz w:val="28"/>
          <w:szCs w:val="28"/>
          <w:lang w:val="en-US"/>
        </w:rPr>
        <w:t>At each neuron in a hidden or output layer, the processing happens in two steps:</w:t>
      </w:r>
    </w:p>
    <w:p w14:paraId="3AA1763D" w14:textId="77777777" w:rsidR="00160EDB" w:rsidRPr="00160EDB" w:rsidRDefault="00160EDB" w:rsidP="00160EDB">
      <w:pPr>
        <w:pStyle w:val="ListParagraph"/>
        <w:rPr>
          <w:sz w:val="28"/>
          <w:szCs w:val="28"/>
          <w:lang w:val="en-US"/>
        </w:rPr>
      </w:pPr>
    </w:p>
    <w:p w14:paraId="2246DBBC" w14:textId="5F41DDF2" w:rsidR="00160EDB" w:rsidRDefault="00160EDB" w:rsidP="00160EDB">
      <w:pPr>
        <w:pStyle w:val="ListParagraph"/>
        <w:rPr>
          <w:sz w:val="28"/>
          <w:szCs w:val="28"/>
          <w:lang w:val="en-US"/>
        </w:rPr>
      </w:pPr>
      <w:proofErr w:type="spellStart"/>
      <w:r w:rsidRPr="00160EDB">
        <w:rPr>
          <w:sz w:val="28"/>
          <w:szCs w:val="28"/>
          <w:lang w:val="en-US"/>
        </w:rPr>
        <w:t>Preactivation</w:t>
      </w:r>
      <w:proofErr w:type="spellEnd"/>
      <w:r w:rsidRPr="00160EDB">
        <w:rPr>
          <w:sz w:val="28"/>
          <w:szCs w:val="28"/>
          <w:lang w:val="en-US"/>
        </w:rPr>
        <w:t xml:space="preserve">: it is a weighted sum of inputs </w:t>
      </w:r>
      <w:proofErr w:type="gramStart"/>
      <w:r w:rsidRPr="00160EDB">
        <w:rPr>
          <w:sz w:val="28"/>
          <w:szCs w:val="28"/>
          <w:lang w:val="en-US"/>
        </w:rPr>
        <w:t>i.e.</w:t>
      </w:r>
      <w:proofErr w:type="gramEnd"/>
      <w:r w:rsidRPr="00160EDB">
        <w:rPr>
          <w:sz w:val="28"/>
          <w:szCs w:val="28"/>
          <w:lang w:val="en-US"/>
        </w:rPr>
        <w:t xml:space="preserve"> the linear transformation of weights w.r.t to inputs available. Based on this aggregated sum and activation function the neuron </w:t>
      </w:r>
      <w:proofErr w:type="gramStart"/>
      <w:r w:rsidRPr="00160EDB">
        <w:rPr>
          <w:sz w:val="28"/>
          <w:szCs w:val="28"/>
          <w:lang w:val="en-US"/>
        </w:rPr>
        <w:t>makes a decision</w:t>
      </w:r>
      <w:proofErr w:type="gramEnd"/>
      <w:r w:rsidRPr="00160EDB">
        <w:rPr>
          <w:sz w:val="28"/>
          <w:szCs w:val="28"/>
          <w:lang w:val="en-US"/>
        </w:rPr>
        <w:t xml:space="preserve"> whether to pass this information further or not.</w:t>
      </w:r>
    </w:p>
    <w:p w14:paraId="7CEC7A4E" w14:textId="77777777" w:rsidR="00160EDB" w:rsidRPr="00160EDB" w:rsidRDefault="00160EDB" w:rsidP="00160EDB">
      <w:pPr>
        <w:pStyle w:val="ListParagraph"/>
        <w:rPr>
          <w:sz w:val="28"/>
          <w:szCs w:val="28"/>
          <w:lang w:val="en-US"/>
        </w:rPr>
      </w:pPr>
    </w:p>
    <w:p w14:paraId="33996701" w14:textId="171D0A09" w:rsidR="00160EDB" w:rsidRDefault="00160EDB" w:rsidP="00160EDB">
      <w:pPr>
        <w:pStyle w:val="ListParagraph"/>
        <w:rPr>
          <w:sz w:val="28"/>
          <w:szCs w:val="28"/>
          <w:lang w:val="en-US"/>
        </w:rPr>
      </w:pPr>
      <w:r w:rsidRPr="00160EDB">
        <w:rPr>
          <w:sz w:val="28"/>
          <w:szCs w:val="28"/>
          <w:lang w:val="en-US"/>
        </w:rPr>
        <w:t xml:space="preserve">Activation: the calculated weighted sum of inputs is passed to the activation function. An activation function is a mathematical function which adds non-linearity to the network. There are four commonly used and popular activation functions — sigmoid, hyperbolic tangent(tanh), </w:t>
      </w:r>
      <w:proofErr w:type="spellStart"/>
      <w:r w:rsidRPr="00160EDB">
        <w:rPr>
          <w:sz w:val="28"/>
          <w:szCs w:val="28"/>
          <w:lang w:val="en-US"/>
        </w:rPr>
        <w:t>ReLU</w:t>
      </w:r>
      <w:proofErr w:type="spellEnd"/>
      <w:r w:rsidRPr="00160EDB">
        <w:rPr>
          <w:sz w:val="28"/>
          <w:szCs w:val="28"/>
          <w:lang w:val="en-US"/>
        </w:rPr>
        <w:t xml:space="preserve"> and </w:t>
      </w:r>
      <w:proofErr w:type="spellStart"/>
      <w:r w:rsidRPr="00160EDB">
        <w:rPr>
          <w:sz w:val="28"/>
          <w:szCs w:val="28"/>
          <w:lang w:val="en-US"/>
        </w:rPr>
        <w:t>Softmax</w:t>
      </w:r>
      <w:proofErr w:type="spellEnd"/>
      <w:r w:rsidRPr="00160EDB">
        <w:rPr>
          <w:sz w:val="28"/>
          <w:szCs w:val="28"/>
          <w:lang w:val="en-US"/>
        </w:rPr>
        <w:t>.</w:t>
      </w:r>
    </w:p>
    <w:p w14:paraId="5016ACF2" w14:textId="10F5AA2A" w:rsidR="00160EDB" w:rsidRDefault="00160EDB" w:rsidP="00160EDB">
      <w:pPr>
        <w:pStyle w:val="ListParagraph"/>
        <w:rPr>
          <w:sz w:val="28"/>
          <w:szCs w:val="28"/>
          <w:lang w:val="en-US"/>
        </w:rPr>
      </w:pPr>
    </w:p>
    <w:p w14:paraId="3B8DD677" w14:textId="6E47F921" w:rsidR="00160EDB" w:rsidRDefault="00160EDB" w:rsidP="00160EDB">
      <w:pPr>
        <w:pStyle w:val="ListParagraph"/>
        <w:rPr>
          <w:sz w:val="28"/>
          <w:szCs w:val="28"/>
          <w:lang w:val="en-US"/>
        </w:rPr>
      </w:pPr>
      <w:r>
        <w:rPr>
          <w:sz w:val="28"/>
          <w:szCs w:val="28"/>
          <w:lang w:val="en-US"/>
        </w:rPr>
        <w:t>The hypothesis used here is same as logistic regression</w:t>
      </w:r>
    </w:p>
    <w:p w14:paraId="5A2D6218" w14:textId="1A191D58" w:rsidR="00160EDB" w:rsidRDefault="00160EDB" w:rsidP="00160EDB">
      <w:pPr>
        <w:pStyle w:val="ListParagraph"/>
        <w:rPr>
          <w:sz w:val="28"/>
          <w:szCs w:val="28"/>
          <w:lang w:val="en-US"/>
        </w:rPr>
      </w:pPr>
    </w:p>
    <w:p w14:paraId="33BC1F3F" w14:textId="4C108D24" w:rsidR="00160EDB" w:rsidRDefault="00724550" w:rsidP="00ED4174">
      <w:pPr>
        <w:pStyle w:val="ListParagraph"/>
        <w:rPr>
          <w:sz w:val="32"/>
          <w:szCs w:val="32"/>
        </w:rPr>
      </w:pPr>
      <w:r w:rsidRPr="00724550">
        <w:rPr>
          <w:sz w:val="32"/>
          <w:szCs w:val="32"/>
        </w:rPr>
        <w:t>In neural networks, we use the same logistic function as in classification, \</w:t>
      </w:r>
      <w:proofErr w:type="gramStart"/>
      <w:r w:rsidRPr="00724550">
        <w:rPr>
          <w:sz w:val="32"/>
          <w:szCs w:val="32"/>
        </w:rPr>
        <w:t>frac{</w:t>
      </w:r>
      <w:proofErr w:type="gramEnd"/>
      <w:r w:rsidRPr="00724550">
        <w:rPr>
          <w:sz w:val="32"/>
          <w:szCs w:val="32"/>
        </w:rPr>
        <w:t>1}{1 + e^{-\</w:t>
      </w:r>
      <w:proofErr w:type="spellStart"/>
      <w:r w:rsidRPr="00724550">
        <w:rPr>
          <w:sz w:val="32"/>
          <w:szCs w:val="32"/>
        </w:rPr>
        <w:t>theta^Tx</w:t>
      </w:r>
      <w:proofErr w:type="spellEnd"/>
      <w:r w:rsidRPr="00724550">
        <w:rPr>
          <w:sz w:val="32"/>
          <w:szCs w:val="32"/>
        </w:rPr>
        <w:t>}}1+</w:t>
      </w:r>
      <w:r w:rsidRPr="00724550">
        <w:rPr>
          <w:i/>
          <w:iCs/>
          <w:sz w:val="32"/>
          <w:szCs w:val="32"/>
        </w:rPr>
        <w:t>e</w:t>
      </w:r>
      <w:r w:rsidRPr="00724550">
        <w:rPr>
          <w:sz w:val="32"/>
          <w:szCs w:val="32"/>
        </w:rPr>
        <w:t>−</w:t>
      </w:r>
      <w:r w:rsidRPr="00724550">
        <w:rPr>
          <w:i/>
          <w:iCs/>
          <w:sz w:val="32"/>
          <w:szCs w:val="32"/>
        </w:rPr>
        <w:t>θTx</w:t>
      </w:r>
      <w:r w:rsidRPr="00724550">
        <w:rPr>
          <w:sz w:val="32"/>
          <w:szCs w:val="32"/>
        </w:rPr>
        <w:t xml:space="preserve">1​, yet we sometimes call it a sigmoid (logistic) </w:t>
      </w:r>
      <w:r w:rsidRPr="00724550">
        <w:rPr>
          <w:b/>
          <w:bCs/>
          <w:sz w:val="32"/>
          <w:szCs w:val="32"/>
        </w:rPr>
        <w:t>activation</w:t>
      </w:r>
      <w:r w:rsidRPr="00724550">
        <w:rPr>
          <w:sz w:val="32"/>
          <w:szCs w:val="32"/>
        </w:rPr>
        <w:t xml:space="preserve"> function. In this situation, our "theta" parameters are sometimes called "weights".</w:t>
      </w:r>
    </w:p>
    <w:p w14:paraId="73A1AB23" w14:textId="77777777" w:rsidR="00724550" w:rsidRDefault="00724550" w:rsidP="0072455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Our input nodes (layer 1), also known as the "input layer", go into another node (layer 2), which finally outputs the hypothesis function, known as the "output layer".</w:t>
      </w:r>
    </w:p>
    <w:p w14:paraId="1C2F64F7" w14:textId="77777777" w:rsidR="00724550" w:rsidRDefault="00724550" w:rsidP="0072455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We can have intermediate layers of nodes between the input and output layers called the "hidden layers."</w:t>
      </w:r>
    </w:p>
    <w:p w14:paraId="614105F6" w14:textId="7E8ACB9D" w:rsidR="00724550" w:rsidRDefault="00724550" w:rsidP="0072455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In this example, we label these intermediate or "hidden" layer nodes </w:t>
      </w:r>
      <w:r>
        <w:rPr>
          <w:rStyle w:val="katex-mathml"/>
          <w:color w:val="1F1F1F"/>
          <w:sz w:val="29"/>
          <w:szCs w:val="29"/>
          <w:bdr w:val="none" w:sz="0" w:space="0" w:color="auto" w:frame="1"/>
        </w:rPr>
        <w:t>a^2_0 \</w:t>
      </w:r>
      <w:proofErr w:type="spellStart"/>
      <w:r>
        <w:rPr>
          <w:rStyle w:val="katex-mathml"/>
          <w:color w:val="1F1F1F"/>
          <w:sz w:val="29"/>
          <w:szCs w:val="29"/>
          <w:bdr w:val="none" w:sz="0" w:space="0" w:color="auto" w:frame="1"/>
        </w:rPr>
        <w:t>cdots</w:t>
      </w:r>
      <w:proofErr w:type="spellEnd"/>
      <w:r>
        <w:rPr>
          <w:rStyle w:val="katex-mathml"/>
          <w:color w:val="1F1F1F"/>
          <w:sz w:val="29"/>
          <w:szCs w:val="29"/>
          <w:bdr w:val="none" w:sz="0" w:space="0" w:color="auto" w:frame="1"/>
        </w:rPr>
        <w:t xml:space="preserve"> a^2_n</w:t>
      </w:r>
      <w:r>
        <w:rPr>
          <w:rStyle w:val="mord"/>
          <w:rFonts w:ascii="KaTeX_Math" w:hAnsi="KaTeX_Math"/>
          <w:i/>
          <w:iCs/>
          <w:color w:val="1F1F1F"/>
          <w:sz w:val="29"/>
          <w:szCs w:val="29"/>
        </w:rPr>
        <w:t>a</w:t>
      </w:r>
      <w:r>
        <w:rPr>
          <w:rStyle w:val="mord"/>
          <w:color w:val="1F1F1F"/>
          <w:sz w:val="20"/>
          <w:szCs w:val="20"/>
        </w:rPr>
        <w:t>02</w:t>
      </w:r>
      <w:r>
        <w:rPr>
          <w:rStyle w:val="vlist-s"/>
          <w:color w:val="1F1F1F"/>
          <w:sz w:val="2"/>
          <w:szCs w:val="2"/>
        </w:rPr>
        <w:t>​</w:t>
      </w:r>
      <w:r>
        <w:rPr>
          <w:rStyle w:val="minner"/>
          <w:rFonts w:ascii="Cambria Math" w:hAnsi="Cambria Math" w:cs="Cambria Math"/>
          <w:color w:val="1F1F1F"/>
          <w:sz w:val="29"/>
          <w:szCs w:val="29"/>
        </w:rPr>
        <w:t>⋯</w:t>
      </w:r>
      <w:r>
        <w:rPr>
          <w:rStyle w:val="mord"/>
          <w:rFonts w:ascii="KaTeX_Math" w:hAnsi="KaTeX_Math"/>
          <w:i/>
          <w:iCs/>
          <w:color w:val="1F1F1F"/>
          <w:sz w:val="29"/>
          <w:szCs w:val="29"/>
        </w:rPr>
        <w:t>a</w:t>
      </w:r>
      <w:r>
        <w:rPr>
          <w:rStyle w:val="mord"/>
          <w:rFonts w:ascii="KaTeX_Math" w:hAnsi="KaTeX_Math"/>
          <w:i/>
          <w:iCs/>
          <w:color w:val="1F1F1F"/>
          <w:sz w:val="20"/>
          <w:szCs w:val="20"/>
        </w:rPr>
        <w:t>n</w:t>
      </w:r>
      <w:r>
        <w:rPr>
          <w:rStyle w:val="mord"/>
          <w:color w:val="1F1F1F"/>
          <w:sz w:val="20"/>
          <w:szCs w:val="20"/>
        </w:rPr>
        <w:t>2</w:t>
      </w:r>
      <w:r>
        <w:rPr>
          <w:rStyle w:val="vlist-s"/>
          <w:color w:val="1F1F1F"/>
          <w:sz w:val="2"/>
          <w:szCs w:val="2"/>
        </w:rPr>
        <w:t>​</w:t>
      </w:r>
      <w:r>
        <w:rPr>
          <w:rFonts w:ascii="Source Sans Pro" w:hAnsi="Source Sans Pro"/>
          <w:color w:val="1F1F1F"/>
        </w:rPr>
        <w:t xml:space="preserve"> and call them "activation units."</w:t>
      </w:r>
    </w:p>
    <w:p w14:paraId="76114F8F" w14:textId="77777777" w:rsidR="00724550" w:rsidRDefault="00724550" w:rsidP="00724550">
      <w:pPr>
        <w:pStyle w:val="NormalWeb"/>
        <w:shd w:val="clear" w:color="auto" w:fill="FFFFFF"/>
        <w:spacing w:before="0" w:beforeAutospacing="0" w:after="240" w:afterAutospacing="0"/>
        <w:rPr>
          <w:rStyle w:val="mi"/>
          <w:rFonts w:ascii="MathJax_Math" w:hAnsi="MathJax_Math"/>
          <w:i/>
          <w:iCs/>
          <w:color w:val="1F1F1F"/>
          <w:sz w:val="27"/>
          <w:szCs w:val="27"/>
          <w:bdr w:val="none" w:sz="0" w:space="0" w:color="auto" w:frame="1"/>
          <w:shd w:val="clear" w:color="auto" w:fill="FFFFFF"/>
        </w:rPr>
      </w:pPr>
      <w:r>
        <w:rPr>
          <w:rFonts w:ascii="Source Sans Pro" w:hAnsi="Source Sans Pro"/>
          <w:color w:val="1F1F1F"/>
          <w:sz w:val="27"/>
          <w:szCs w:val="27"/>
          <w:bdr w:val="none" w:sz="0" w:space="0" w:color="auto" w:frame="1"/>
          <w:shd w:val="clear" w:color="auto" w:fill="FFFFFF"/>
        </w:rPr>
        <w:lastRenderedPageBreak/>
        <w:br/>
      </w:r>
      <w:r>
        <w:rPr>
          <w:rStyle w:val="mi"/>
          <w:rFonts w:ascii="MathJax_Math" w:hAnsi="MathJax_Math"/>
          <w:i/>
          <w:iCs/>
          <w:color w:val="1F1F1F"/>
          <w:sz w:val="27"/>
          <w:szCs w:val="27"/>
          <w:bdr w:val="none" w:sz="0" w:space="0" w:color="auto" w:frame="1"/>
          <w:shd w:val="clear" w:color="auto" w:fill="FFFFFF"/>
        </w:rPr>
        <w:t>a</w:t>
      </w:r>
      <w:r>
        <w:rPr>
          <w:rStyle w:val="mo"/>
          <w:rFonts w:ascii="MathJax_Main" w:hAnsi="MathJax_Main"/>
          <w:color w:val="1F1F1F"/>
          <w:sz w:val="19"/>
          <w:szCs w:val="19"/>
          <w:bdr w:val="none" w:sz="0" w:space="0" w:color="auto" w:frame="1"/>
          <w:shd w:val="clear" w:color="auto" w:fill="FFFFFF"/>
        </w:rPr>
        <w:t>(</w:t>
      </w:r>
      <w:r>
        <w:rPr>
          <w:rStyle w:val="mi"/>
          <w:rFonts w:ascii="MathJax_Math" w:hAnsi="MathJax_Math"/>
          <w:i/>
          <w:iCs/>
          <w:color w:val="1F1F1F"/>
          <w:sz w:val="19"/>
          <w:szCs w:val="19"/>
          <w:bdr w:val="none" w:sz="0" w:space="0" w:color="auto" w:frame="1"/>
          <w:shd w:val="clear" w:color="auto" w:fill="FFFFFF"/>
        </w:rPr>
        <w:t>j</w:t>
      </w:r>
      <w:r>
        <w:rPr>
          <w:rStyle w:val="mo"/>
          <w:rFonts w:ascii="MathJax_Main" w:hAnsi="MathJax_Main"/>
          <w:color w:val="1F1F1F"/>
          <w:sz w:val="19"/>
          <w:szCs w:val="19"/>
          <w:bdr w:val="none" w:sz="0" w:space="0" w:color="auto" w:frame="1"/>
          <w:shd w:val="clear" w:color="auto" w:fill="FFFFFF"/>
        </w:rPr>
        <w:t>)</w:t>
      </w:r>
      <w:proofErr w:type="spellStart"/>
      <w:r>
        <w:rPr>
          <w:rStyle w:val="mi"/>
          <w:rFonts w:ascii="MathJax_Math" w:hAnsi="MathJax_Math"/>
          <w:i/>
          <w:iCs/>
          <w:color w:val="1F1F1F"/>
          <w:sz w:val="19"/>
          <w:szCs w:val="19"/>
          <w:bdr w:val="none" w:sz="0" w:space="0" w:color="auto" w:frame="1"/>
          <w:shd w:val="clear" w:color="auto" w:fill="FFFFFF"/>
        </w:rPr>
        <w:t>i</w:t>
      </w:r>
      <w:proofErr w:type="spellEnd"/>
      <w:r>
        <w:rPr>
          <w:rStyle w:val="mo"/>
          <w:rFonts w:ascii="MathJax_Main" w:hAnsi="MathJax_Main"/>
          <w:color w:val="1F1F1F"/>
          <w:sz w:val="27"/>
          <w:szCs w:val="27"/>
          <w:bdr w:val="none" w:sz="0" w:space="0" w:color="auto" w:frame="1"/>
          <w:shd w:val="clear" w:color="auto" w:fill="FFFFFF"/>
        </w:rPr>
        <w:t>=</w:t>
      </w:r>
      <w:r>
        <w:rPr>
          <w:rStyle w:val="mtext"/>
          <w:rFonts w:ascii="MathJax_Main" w:hAnsi="MathJax_Main"/>
          <w:color w:val="1F1F1F"/>
          <w:sz w:val="27"/>
          <w:szCs w:val="27"/>
          <w:bdr w:val="none" w:sz="0" w:space="0" w:color="auto" w:frame="1"/>
          <w:shd w:val="clear" w:color="auto" w:fill="FFFFFF"/>
        </w:rPr>
        <w:t>"activation" of unit </w:t>
      </w:r>
      <w:proofErr w:type="spellStart"/>
      <w:r>
        <w:rPr>
          <w:rStyle w:val="mi"/>
          <w:rFonts w:ascii="MathJax_Math" w:hAnsi="MathJax_Math"/>
          <w:i/>
          <w:iCs/>
          <w:color w:val="1F1F1F"/>
          <w:sz w:val="27"/>
          <w:szCs w:val="27"/>
          <w:bdr w:val="none" w:sz="0" w:space="0" w:color="auto" w:frame="1"/>
          <w:shd w:val="clear" w:color="auto" w:fill="FFFFFF"/>
        </w:rPr>
        <w:t>i</w:t>
      </w:r>
      <w:proofErr w:type="spellEnd"/>
      <w:r>
        <w:rPr>
          <w:rStyle w:val="mtext"/>
          <w:rFonts w:ascii="MathJax_Main" w:hAnsi="MathJax_Main"/>
          <w:color w:val="1F1F1F"/>
          <w:sz w:val="27"/>
          <w:szCs w:val="27"/>
          <w:bdr w:val="none" w:sz="0" w:space="0" w:color="auto" w:frame="1"/>
          <w:shd w:val="clear" w:color="auto" w:fill="FFFFFF"/>
        </w:rPr>
        <w:t> in layer </w:t>
      </w:r>
      <w:r>
        <w:rPr>
          <w:rStyle w:val="mi"/>
          <w:rFonts w:ascii="MathJax_Math" w:hAnsi="MathJax_Math"/>
          <w:i/>
          <w:iCs/>
          <w:color w:val="1F1F1F"/>
          <w:sz w:val="27"/>
          <w:szCs w:val="27"/>
          <w:bdr w:val="none" w:sz="0" w:space="0" w:color="auto" w:frame="1"/>
          <w:shd w:val="clear" w:color="auto" w:fill="FFFFFF"/>
        </w:rPr>
        <w:t>j</w:t>
      </w:r>
    </w:p>
    <w:p w14:paraId="2DB24185" w14:textId="11261E02" w:rsidR="00724550" w:rsidRDefault="00724550" w:rsidP="00724550">
      <w:pPr>
        <w:pStyle w:val="NormalWeb"/>
        <w:shd w:val="clear" w:color="auto" w:fill="FFFFFF"/>
        <w:spacing w:before="0" w:beforeAutospacing="0" w:after="240" w:afterAutospacing="0"/>
        <w:rPr>
          <w:rStyle w:val="mn"/>
          <w:rFonts w:ascii="MathJax_Main" w:hAnsi="MathJax_Main"/>
          <w:color w:val="1F1F1F"/>
          <w:sz w:val="27"/>
          <w:szCs w:val="27"/>
          <w:bdr w:val="none" w:sz="0" w:space="0" w:color="auto" w:frame="1"/>
          <w:shd w:val="clear" w:color="auto" w:fill="FFFFFF"/>
        </w:rPr>
      </w:pPr>
      <w:r>
        <w:rPr>
          <w:rStyle w:val="mi"/>
          <w:rFonts w:ascii="MathJax_Main" w:hAnsi="MathJax_Main"/>
          <w:color w:val="1F1F1F"/>
          <w:sz w:val="27"/>
          <w:szCs w:val="27"/>
          <w:bdr w:val="none" w:sz="0" w:space="0" w:color="auto" w:frame="1"/>
          <w:shd w:val="clear" w:color="auto" w:fill="FFFFFF"/>
        </w:rPr>
        <w:t>Θ</w:t>
      </w:r>
      <w:r>
        <w:rPr>
          <w:rStyle w:val="mo"/>
          <w:rFonts w:ascii="MathJax_Main" w:hAnsi="MathJax_Main"/>
          <w:color w:val="1F1F1F"/>
          <w:sz w:val="19"/>
          <w:szCs w:val="19"/>
          <w:bdr w:val="none" w:sz="0" w:space="0" w:color="auto" w:frame="1"/>
          <w:shd w:val="clear" w:color="auto" w:fill="FFFFFF"/>
        </w:rPr>
        <w:t>(</w:t>
      </w:r>
      <w:r>
        <w:rPr>
          <w:rStyle w:val="mi"/>
          <w:rFonts w:ascii="MathJax_Math" w:hAnsi="MathJax_Math"/>
          <w:i/>
          <w:iCs/>
          <w:color w:val="1F1F1F"/>
          <w:sz w:val="19"/>
          <w:szCs w:val="19"/>
          <w:bdr w:val="none" w:sz="0" w:space="0" w:color="auto" w:frame="1"/>
          <w:shd w:val="clear" w:color="auto" w:fill="FFFFFF"/>
        </w:rPr>
        <w:t>j</w:t>
      </w:r>
      <w:r>
        <w:rPr>
          <w:rStyle w:val="mo"/>
          <w:rFonts w:ascii="MathJax_Main" w:hAnsi="MathJax_Main"/>
          <w:color w:val="1F1F1F"/>
          <w:sz w:val="19"/>
          <w:szCs w:val="19"/>
          <w:bdr w:val="none" w:sz="0" w:space="0" w:color="auto" w:frame="1"/>
          <w:shd w:val="clear" w:color="auto" w:fill="FFFFFF"/>
        </w:rPr>
        <w:t>)</w:t>
      </w:r>
      <w:r>
        <w:rPr>
          <w:rStyle w:val="mo"/>
          <w:rFonts w:ascii="MathJax_Main" w:hAnsi="MathJax_Main"/>
          <w:color w:val="1F1F1F"/>
          <w:sz w:val="27"/>
          <w:szCs w:val="27"/>
          <w:bdr w:val="none" w:sz="0" w:space="0" w:color="auto" w:frame="1"/>
          <w:shd w:val="clear" w:color="auto" w:fill="FFFFFF"/>
        </w:rPr>
        <w:t>=</w:t>
      </w:r>
      <w:r>
        <w:rPr>
          <w:rStyle w:val="mtext"/>
          <w:rFonts w:ascii="MathJax_Main" w:hAnsi="MathJax_Main"/>
          <w:color w:val="1F1F1F"/>
          <w:sz w:val="27"/>
          <w:szCs w:val="27"/>
          <w:bdr w:val="none" w:sz="0" w:space="0" w:color="auto" w:frame="1"/>
          <w:shd w:val="clear" w:color="auto" w:fill="FFFFFF"/>
        </w:rPr>
        <w:t>matrix of weights controlling function mapping from layer </w:t>
      </w:r>
      <w:r>
        <w:rPr>
          <w:rStyle w:val="mi"/>
          <w:rFonts w:ascii="MathJax_Math" w:hAnsi="MathJax_Math"/>
          <w:i/>
          <w:iCs/>
          <w:color w:val="1F1F1F"/>
          <w:sz w:val="27"/>
          <w:szCs w:val="27"/>
          <w:bdr w:val="none" w:sz="0" w:space="0" w:color="auto" w:frame="1"/>
          <w:shd w:val="clear" w:color="auto" w:fill="FFFFFF"/>
        </w:rPr>
        <w:t>j</w:t>
      </w:r>
      <w:r>
        <w:rPr>
          <w:rStyle w:val="mtext"/>
          <w:rFonts w:ascii="MathJax_Main" w:hAnsi="MathJax_Main"/>
          <w:color w:val="1F1F1F"/>
          <w:sz w:val="27"/>
          <w:szCs w:val="27"/>
          <w:bdr w:val="none" w:sz="0" w:space="0" w:color="auto" w:frame="1"/>
          <w:shd w:val="clear" w:color="auto" w:fill="FFFFFF"/>
        </w:rPr>
        <w:t> to layer </w:t>
      </w:r>
      <w:r>
        <w:rPr>
          <w:rStyle w:val="mi"/>
          <w:rFonts w:ascii="MathJax_Math" w:hAnsi="MathJax_Math"/>
          <w:i/>
          <w:iCs/>
          <w:color w:val="1F1F1F"/>
          <w:sz w:val="27"/>
          <w:szCs w:val="27"/>
          <w:bdr w:val="none" w:sz="0" w:space="0" w:color="auto" w:frame="1"/>
          <w:shd w:val="clear" w:color="auto" w:fill="FFFFFF"/>
        </w:rPr>
        <w:t>j</w:t>
      </w:r>
      <w:r>
        <w:rPr>
          <w:rStyle w:val="mo"/>
          <w:rFonts w:ascii="MathJax_Main" w:hAnsi="MathJax_Main"/>
          <w:color w:val="1F1F1F"/>
          <w:sz w:val="27"/>
          <w:szCs w:val="27"/>
          <w:bdr w:val="none" w:sz="0" w:space="0" w:color="auto" w:frame="1"/>
          <w:shd w:val="clear" w:color="auto" w:fill="FFFFFF"/>
        </w:rPr>
        <w:t>+</w:t>
      </w:r>
      <w:r>
        <w:rPr>
          <w:rStyle w:val="mn"/>
          <w:rFonts w:ascii="MathJax_Main" w:hAnsi="MathJax_Main"/>
          <w:color w:val="1F1F1F"/>
          <w:sz w:val="27"/>
          <w:szCs w:val="27"/>
          <w:bdr w:val="none" w:sz="0" w:space="0" w:color="auto" w:frame="1"/>
          <w:shd w:val="clear" w:color="auto" w:fill="FFFFFF"/>
        </w:rPr>
        <w:t>1</w:t>
      </w:r>
    </w:p>
    <w:p w14:paraId="3376915B" w14:textId="77777777" w:rsidR="00724550" w:rsidRDefault="00724550" w:rsidP="0072455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Each layer gets its own matrix of weights, </w:t>
      </w:r>
      <w:r>
        <w:rPr>
          <w:rStyle w:val="katex-mathml"/>
          <w:color w:val="1F1F1F"/>
          <w:sz w:val="29"/>
          <w:szCs w:val="29"/>
          <w:bdr w:val="none" w:sz="0" w:space="0" w:color="auto" w:frame="1"/>
        </w:rPr>
        <w:t>\Theta^{(j</w:t>
      </w:r>
      <w:proofErr w:type="gramStart"/>
      <w:r>
        <w:rPr>
          <w:rStyle w:val="katex-mathml"/>
          <w:color w:val="1F1F1F"/>
          <w:sz w:val="29"/>
          <w:szCs w:val="29"/>
          <w:bdr w:val="none" w:sz="0" w:space="0" w:color="auto" w:frame="1"/>
        </w:rPr>
        <w:t>)}</w:t>
      </w:r>
      <w:r>
        <w:rPr>
          <w:rStyle w:val="mord"/>
          <w:color w:val="1F1F1F"/>
          <w:sz w:val="29"/>
          <w:szCs w:val="29"/>
        </w:rPr>
        <w:t>Θ</w:t>
      </w:r>
      <w:proofErr w:type="gramEnd"/>
      <w:r>
        <w:rPr>
          <w:rStyle w:val="mopen"/>
          <w:color w:val="1F1F1F"/>
          <w:sz w:val="20"/>
          <w:szCs w:val="20"/>
        </w:rPr>
        <w:t>(</w:t>
      </w:r>
      <w:r>
        <w:rPr>
          <w:rStyle w:val="mord"/>
          <w:rFonts w:ascii="KaTeX_Math" w:hAnsi="KaTeX_Math"/>
          <w:i/>
          <w:iCs/>
          <w:color w:val="1F1F1F"/>
          <w:sz w:val="20"/>
          <w:szCs w:val="20"/>
        </w:rPr>
        <w:t>j</w:t>
      </w:r>
      <w:r>
        <w:rPr>
          <w:rStyle w:val="mclose"/>
          <w:color w:val="1F1F1F"/>
          <w:sz w:val="20"/>
          <w:szCs w:val="20"/>
        </w:rPr>
        <w:t>)</w:t>
      </w:r>
      <w:r>
        <w:rPr>
          <w:rFonts w:ascii="Source Sans Pro" w:hAnsi="Source Sans Pro"/>
          <w:color w:val="1F1F1F"/>
        </w:rPr>
        <w:t>.</w:t>
      </w:r>
    </w:p>
    <w:p w14:paraId="66B31883" w14:textId="77777777" w:rsidR="00724550" w:rsidRDefault="00724550" w:rsidP="0072455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The dimensions of these matrices of weights </w:t>
      </w:r>
      <w:proofErr w:type="gramStart"/>
      <w:r>
        <w:rPr>
          <w:rFonts w:ascii="Source Sans Pro" w:hAnsi="Source Sans Pro"/>
          <w:color w:val="1F1F1F"/>
        </w:rPr>
        <w:t>is</w:t>
      </w:r>
      <w:proofErr w:type="gramEnd"/>
      <w:r>
        <w:rPr>
          <w:rFonts w:ascii="Source Sans Pro" w:hAnsi="Source Sans Pro"/>
          <w:color w:val="1F1F1F"/>
        </w:rPr>
        <w:t xml:space="preserve"> determined as follows:</w:t>
      </w:r>
    </w:p>
    <w:p w14:paraId="7FC04C3A" w14:textId="77777777" w:rsidR="00724550" w:rsidRDefault="00724550" w:rsidP="00724550">
      <w:pPr>
        <w:pStyle w:val="NormalWeb"/>
        <w:shd w:val="clear" w:color="auto" w:fill="FFFFFF"/>
        <w:spacing w:before="0" w:beforeAutospacing="0" w:after="240" w:afterAutospacing="0"/>
        <w:rPr>
          <w:rFonts w:ascii="Source Sans Pro" w:hAnsi="Source Sans Pro"/>
          <w:color w:val="1F1F1F"/>
        </w:rPr>
      </w:pPr>
      <w:r>
        <w:rPr>
          <w:rStyle w:val="katex-mathml"/>
          <w:color w:val="1F1F1F"/>
          <w:sz w:val="29"/>
          <w:szCs w:val="29"/>
          <w:bdr w:val="none" w:sz="0" w:space="0" w:color="auto" w:frame="1"/>
        </w:rPr>
        <w:t>\text{If network has $</w:t>
      </w:r>
      <w:proofErr w:type="spellStart"/>
      <w:r>
        <w:rPr>
          <w:rStyle w:val="katex-mathml"/>
          <w:color w:val="1F1F1F"/>
          <w:sz w:val="29"/>
          <w:szCs w:val="29"/>
          <w:bdr w:val="none" w:sz="0" w:space="0" w:color="auto" w:frame="1"/>
        </w:rPr>
        <w:t>s_j</w:t>
      </w:r>
      <w:proofErr w:type="spellEnd"/>
      <w:r>
        <w:rPr>
          <w:rStyle w:val="katex-mathml"/>
          <w:color w:val="1F1F1F"/>
          <w:sz w:val="29"/>
          <w:szCs w:val="29"/>
          <w:bdr w:val="none" w:sz="0" w:space="0" w:color="auto" w:frame="1"/>
        </w:rPr>
        <w:t>$ units in layer $j$ and $s_{j+1}$ units in layer $j+1$, then $\Theta^{(j)}$ will be of dimension $s_{j+1} \times (</w:t>
      </w:r>
      <w:proofErr w:type="spellStart"/>
      <w:r>
        <w:rPr>
          <w:rStyle w:val="katex-mathml"/>
          <w:color w:val="1F1F1F"/>
          <w:sz w:val="29"/>
          <w:szCs w:val="29"/>
          <w:bdr w:val="none" w:sz="0" w:space="0" w:color="auto" w:frame="1"/>
        </w:rPr>
        <w:t>s_j</w:t>
      </w:r>
      <w:proofErr w:type="spellEnd"/>
      <w:r>
        <w:rPr>
          <w:rStyle w:val="katex-mathml"/>
          <w:color w:val="1F1F1F"/>
          <w:sz w:val="29"/>
          <w:szCs w:val="29"/>
          <w:bdr w:val="none" w:sz="0" w:space="0" w:color="auto" w:frame="1"/>
        </w:rPr>
        <w:t xml:space="preserve"> + 1)$.}</w:t>
      </w:r>
      <w:r>
        <w:rPr>
          <w:rStyle w:val="mord"/>
          <w:color w:val="1F1F1F"/>
          <w:sz w:val="29"/>
          <w:szCs w:val="29"/>
        </w:rPr>
        <w:t>If network has </w:t>
      </w:r>
      <w:r>
        <w:rPr>
          <w:rStyle w:val="mord"/>
          <w:rFonts w:ascii="KaTeX_Math" w:hAnsi="KaTeX_Math"/>
          <w:i/>
          <w:iCs/>
          <w:color w:val="1F1F1F"/>
          <w:sz w:val="29"/>
          <w:szCs w:val="29"/>
        </w:rPr>
        <w:t>s</w:t>
      </w:r>
      <w:r>
        <w:rPr>
          <w:rStyle w:val="mord"/>
          <w:rFonts w:ascii="KaTeX_Math" w:hAnsi="KaTeX_Math"/>
          <w:i/>
          <w:iCs/>
          <w:color w:val="1F1F1F"/>
          <w:sz w:val="20"/>
          <w:szCs w:val="20"/>
        </w:rPr>
        <w:t>j</w:t>
      </w:r>
      <w:r>
        <w:rPr>
          <w:rStyle w:val="vlist-s"/>
          <w:color w:val="1F1F1F"/>
          <w:sz w:val="2"/>
          <w:szCs w:val="2"/>
        </w:rPr>
        <w:t>​</w:t>
      </w:r>
      <w:r>
        <w:rPr>
          <w:rStyle w:val="mord"/>
          <w:color w:val="1F1F1F"/>
          <w:sz w:val="29"/>
          <w:szCs w:val="29"/>
        </w:rPr>
        <w:t> units in layer </w:t>
      </w:r>
      <w:r>
        <w:rPr>
          <w:rStyle w:val="mord"/>
          <w:rFonts w:ascii="KaTeX_Math" w:hAnsi="KaTeX_Math"/>
          <w:i/>
          <w:iCs/>
          <w:color w:val="1F1F1F"/>
          <w:sz w:val="29"/>
          <w:szCs w:val="29"/>
        </w:rPr>
        <w:t>j</w:t>
      </w:r>
      <w:r>
        <w:rPr>
          <w:rStyle w:val="mord"/>
          <w:color w:val="1F1F1F"/>
          <w:sz w:val="29"/>
          <w:szCs w:val="29"/>
        </w:rPr>
        <w:t> and </w:t>
      </w:r>
      <w:r>
        <w:rPr>
          <w:rStyle w:val="mord"/>
          <w:rFonts w:ascii="KaTeX_Math" w:hAnsi="KaTeX_Math"/>
          <w:i/>
          <w:iCs/>
          <w:color w:val="1F1F1F"/>
          <w:sz w:val="29"/>
          <w:szCs w:val="29"/>
        </w:rPr>
        <w:t>s</w:t>
      </w:r>
      <w:r>
        <w:rPr>
          <w:rStyle w:val="mord"/>
          <w:rFonts w:ascii="KaTeX_Math" w:hAnsi="KaTeX_Math"/>
          <w:i/>
          <w:iCs/>
          <w:color w:val="1F1F1F"/>
          <w:sz w:val="20"/>
          <w:szCs w:val="20"/>
        </w:rPr>
        <w:t>j</w:t>
      </w:r>
      <w:r>
        <w:rPr>
          <w:rStyle w:val="mbin"/>
          <w:color w:val="1F1F1F"/>
          <w:sz w:val="20"/>
          <w:szCs w:val="20"/>
        </w:rPr>
        <w:t>+</w:t>
      </w:r>
      <w:r>
        <w:rPr>
          <w:rStyle w:val="mord"/>
          <w:color w:val="1F1F1F"/>
          <w:sz w:val="20"/>
          <w:szCs w:val="20"/>
        </w:rPr>
        <w:t>1</w:t>
      </w:r>
      <w:r>
        <w:rPr>
          <w:rStyle w:val="vlist-s"/>
          <w:color w:val="1F1F1F"/>
          <w:sz w:val="2"/>
          <w:szCs w:val="2"/>
        </w:rPr>
        <w:t>​</w:t>
      </w:r>
      <w:r>
        <w:rPr>
          <w:rStyle w:val="mord"/>
          <w:color w:val="1F1F1F"/>
          <w:sz w:val="29"/>
          <w:szCs w:val="29"/>
        </w:rPr>
        <w:t> units in layer </w:t>
      </w:r>
      <w:r>
        <w:rPr>
          <w:rStyle w:val="mord"/>
          <w:rFonts w:ascii="KaTeX_Math" w:hAnsi="KaTeX_Math"/>
          <w:i/>
          <w:iCs/>
          <w:color w:val="1F1F1F"/>
          <w:sz w:val="29"/>
          <w:szCs w:val="29"/>
        </w:rPr>
        <w:t>j</w:t>
      </w:r>
      <w:r>
        <w:rPr>
          <w:rStyle w:val="mbin"/>
          <w:color w:val="1F1F1F"/>
          <w:sz w:val="29"/>
          <w:szCs w:val="29"/>
        </w:rPr>
        <w:t>+</w:t>
      </w:r>
      <w:r>
        <w:rPr>
          <w:rStyle w:val="mord"/>
          <w:color w:val="1F1F1F"/>
          <w:sz w:val="29"/>
          <w:szCs w:val="29"/>
        </w:rPr>
        <w:t>1, then Θ</w:t>
      </w:r>
      <w:r>
        <w:rPr>
          <w:rStyle w:val="mopen"/>
          <w:color w:val="1F1F1F"/>
          <w:sz w:val="20"/>
          <w:szCs w:val="20"/>
        </w:rPr>
        <w:t>(</w:t>
      </w:r>
      <w:r>
        <w:rPr>
          <w:rStyle w:val="mord"/>
          <w:rFonts w:ascii="KaTeX_Math" w:hAnsi="KaTeX_Math"/>
          <w:i/>
          <w:iCs/>
          <w:color w:val="1F1F1F"/>
          <w:sz w:val="20"/>
          <w:szCs w:val="20"/>
        </w:rPr>
        <w:t>j</w:t>
      </w:r>
      <w:r>
        <w:rPr>
          <w:rStyle w:val="mclose"/>
          <w:color w:val="1F1F1F"/>
          <w:sz w:val="20"/>
          <w:szCs w:val="20"/>
        </w:rPr>
        <w:t>)</w:t>
      </w:r>
      <w:r>
        <w:rPr>
          <w:rStyle w:val="mord"/>
          <w:color w:val="1F1F1F"/>
          <w:sz w:val="29"/>
          <w:szCs w:val="29"/>
        </w:rPr>
        <w:t> will be of dimension </w:t>
      </w:r>
      <w:r>
        <w:rPr>
          <w:rStyle w:val="mord"/>
          <w:rFonts w:ascii="KaTeX_Math" w:hAnsi="KaTeX_Math"/>
          <w:i/>
          <w:iCs/>
          <w:color w:val="1F1F1F"/>
          <w:sz w:val="29"/>
          <w:szCs w:val="29"/>
        </w:rPr>
        <w:t>s</w:t>
      </w:r>
      <w:r>
        <w:rPr>
          <w:rStyle w:val="mord"/>
          <w:rFonts w:ascii="KaTeX_Math" w:hAnsi="KaTeX_Math"/>
          <w:i/>
          <w:iCs/>
          <w:color w:val="1F1F1F"/>
          <w:sz w:val="20"/>
          <w:szCs w:val="20"/>
        </w:rPr>
        <w:t>j</w:t>
      </w:r>
      <w:r>
        <w:rPr>
          <w:rStyle w:val="mbin"/>
          <w:color w:val="1F1F1F"/>
          <w:sz w:val="20"/>
          <w:szCs w:val="20"/>
        </w:rPr>
        <w:t>+</w:t>
      </w:r>
      <w:r>
        <w:rPr>
          <w:rStyle w:val="mord"/>
          <w:color w:val="1F1F1F"/>
          <w:sz w:val="20"/>
          <w:szCs w:val="20"/>
        </w:rPr>
        <w:t>1</w:t>
      </w:r>
      <w:r>
        <w:rPr>
          <w:rStyle w:val="vlist-s"/>
          <w:color w:val="1F1F1F"/>
          <w:sz w:val="2"/>
          <w:szCs w:val="2"/>
        </w:rPr>
        <w:t>​</w:t>
      </w:r>
      <w:r>
        <w:rPr>
          <w:rStyle w:val="mbin"/>
          <w:color w:val="1F1F1F"/>
          <w:sz w:val="29"/>
          <w:szCs w:val="29"/>
        </w:rPr>
        <w:t>×</w:t>
      </w:r>
      <w:r>
        <w:rPr>
          <w:rStyle w:val="mopen"/>
          <w:color w:val="1F1F1F"/>
          <w:sz w:val="29"/>
          <w:szCs w:val="29"/>
        </w:rPr>
        <w:t>(</w:t>
      </w:r>
      <w:r>
        <w:rPr>
          <w:rStyle w:val="mord"/>
          <w:rFonts w:ascii="KaTeX_Math" w:hAnsi="KaTeX_Math"/>
          <w:i/>
          <w:iCs/>
          <w:color w:val="1F1F1F"/>
          <w:sz w:val="29"/>
          <w:szCs w:val="29"/>
        </w:rPr>
        <w:t>s</w:t>
      </w:r>
      <w:r>
        <w:rPr>
          <w:rStyle w:val="mord"/>
          <w:rFonts w:ascii="KaTeX_Math" w:hAnsi="KaTeX_Math"/>
          <w:i/>
          <w:iCs/>
          <w:color w:val="1F1F1F"/>
          <w:sz w:val="20"/>
          <w:szCs w:val="20"/>
        </w:rPr>
        <w:t>j</w:t>
      </w:r>
      <w:r>
        <w:rPr>
          <w:rStyle w:val="vlist-s"/>
          <w:color w:val="1F1F1F"/>
          <w:sz w:val="2"/>
          <w:szCs w:val="2"/>
        </w:rPr>
        <w:t>​</w:t>
      </w:r>
      <w:r>
        <w:rPr>
          <w:rStyle w:val="mbin"/>
          <w:color w:val="1F1F1F"/>
          <w:sz w:val="29"/>
          <w:szCs w:val="29"/>
        </w:rPr>
        <w:t>+</w:t>
      </w:r>
      <w:r>
        <w:rPr>
          <w:rStyle w:val="mord"/>
          <w:color w:val="1F1F1F"/>
          <w:sz w:val="29"/>
          <w:szCs w:val="29"/>
        </w:rPr>
        <w:t>1</w:t>
      </w:r>
      <w:r>
        <w:rPr>
          <w:rStyle w:val="mclose"/>
          <w:color w:val="1F1F1F"/>
          <w:sz w:val="29"/>
          <w:szCs w:val="29"/>
        </w:rPr>
        <w:t>)</w:t>
      </w:r>
      <w:r>
        <w:rPr>
          <w:rStyle w:val="mord"/>
          <w:color w:val="1F1F1F"/>
          <w:sz w:val="29"/>
          <w:szCs w:val="29"/>
        </w:rPr>
        <w:t>.</w:t>
      </w:r>
    </w:p>
    <w:p w14:paraId="0F3949D4" w14:textId="5902D1D9" w:rsidR="00724550" w:rsidRDefault="00724550" w:rsidP="0072455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The +1 comes from the addition in </w:t>
      </w:r>
      <w:r>
        <w:rPr>
          <w:rStyle w:val="katex-mathml"/>
          <w:color w:val="1F1F1F"/>
          <w:sz w:val="29"/>
          <w:szCs w:val="29"/>
          <w:bdr w:val="none" w:sz="0" w:space="0" w:color="auto" w:frame="1"/>
        </w:rPr>
        <w:t>\Theta^{(j</w:t>
      </w:r>
      <w:proofErr w:type="gramStart"/>
      <w:r>
        <w:rPr>
          <w:rStyle w:val="katex-mathml"/>
          <w:color w:val="1F1F1F"/>
          <w:sz w:val="29"/>
          <w:szCs w:val="29"/>
          <w:bdr w:val="none" w:sz="0" w:space="0" w:color="auto" w:frame="1"/>
        </w:rPr>
        <w:t>)}</w:t>
      </w:r>
      <w:r>
        <w:rPr>
          <w:rStyle w:val="mord"/>
          <w:color w:val="1F1F1F"/>
          <w:sz w:val="29"/>
          <w:szCs w:val="29"/>
        </w:rPr>
        <w:t>Θ</w:t>
      </w:r>
      <w:proofErr w:type="gramEnd"/>
      <w:r>
        <w:rPr>
          <w:rStyle w:val="mopen"/>
          <w:color w:val="1F1F1F"/>
          <w:sz w:val="20"/>
          <w:szCs w:val="20"/>
        </w:rPr>
        <w:t>(</w:t>
      </w:r>
      <w:r>
        <w:rPr>
          <w:rStyle w:val="mord"/>
          <w:rFonts w:ascii="KaTeX_Math" w:hAnsi="KaTeX_Math"/>
          <w:i/>
          <w:iCs/>
          <w:color w:val="1F1F1F"/>
          <w:sz w:val="20"/>
          <w:szCs w:val="20"/>
        </w:rPr>
        <w:t>j</w:t>
      </w:r>
      <w:r>
        <w:rPr>
          <w:rStyle w:val="mclose"/>
          <w:color w:val="1F1F1F"/>
          <w:sz w:val="20"/>
          <w:szCs w:val="20"/>
        </w:rPr>
        <w:t>)</w:t>
      </w:r>
      <w:r>
        <w:rPr>
          <w:rFonts w:ascii="Source Sans Pro" w:hAnsi="Source Sans Pro"/>
          <w:color w:val="1F1F1F"/>
        </w:rPr>
        <w:t xml:space="preserve"> of the "bias nodes," </w:t>
      </w:r>
      <w:r>
        <w:rPr>
          <w:rStyle w:val="katex-mathml"/>
          <w:color w:val="1F1F1F"/>
          <w:sz w:val="29"/>
          <w:szCs w:val="29"/>
          <w:bdr w:val="none" w:sz="0" w:space="0" w:color="auto" w:frame="1"/>
        </w:rPr>
        <w:t>x_0</w:t>
      </w:r>
      <w:r>
        <w:rPr>
          <w:rStyle w:val="mord"/>
          <w:rFonts w:ascii="KaTeX_Math" w:hAnsi="KaTeX_Math"/>
          <w:i/>
          <w:iCs/>
          <w:color w:val="1F1F1F"/>
          <w:sz w:val="29"/>
          <w:szCs w:val="29"/>
        </w:rPr>
        <w:t>x</w:t>
      </w:r>
      <w:r>
        <w:rPr>
          <w:rStyle w:val="mord"/>
          <w:color w:val="1F1F1F"/>
          <w:sz w:val="20"/>
          <w:szCs w:val="20"/>
        </w:rPr>
        <w:t>0</w:t>
      </w:r>
      <w:r>
        <w:rPr>
          <w:rStyle w:val="vlist-s"/>
          <w:color w:val="1F1F1F"/>
          <w:sz w:val="2"/>
          <w:szCs w:val="2"/>
        </w:rPr>
        <w:t>​</w:t>
      </w:r>
      <w:r>
        <w:rPr>
          <w:rFonts w:ascii="Source Sans Pro" w:hAnsi="Source Sans Pro"/>
          <w:color w:val="1F1F1F"/>
        </w:rPr>
        <w:t xml:space="preserve"> and </w:t>
      </w:r>
      <w:r>
        <w:rPr>
          <w:rStyle w:val="katex-mathml"/>
          <w:color w:val="1F1F1F"/>
          <w:sz w:val="29"/>
          <w:szCs w:val="29"/>
          <w:bdr w:val="none" w:sz="0" w:space="0" w:color="auto" w:frame="1"/>
        </w:rPr>
        <w:t>\Theta_0^{(j)}</w:t>
      </w:r>
      <w:r>
        <w:rPr>
          <w:rStyle w:val="mord"/>
          <w:color w:val="1F1F1F"/>
          <w:sz w:val="29"/>
          <w:szCs w:val="29"/>
        </w:rPr>
        <w:t>Θ</w:t>
      </w:r>
      <w:r>
        <w:rPr>
          <w:rStyle w:val="mord"/>
          <w:color w:val="1F1F1F"/>
          <w:sz w:val="20"/>
          <w:szCs w:val="20"/>
        </w:rPr>
        <w:t>0</w:t>
      </w:r>
      <w:r>
        <w:rPr>
          <w:rStyle w:val="mopen"/>
          <w:color w:val="1F1F1F"/>
          <w:sz w:val="20"/>
          <w:szCs w:val="20"/>
        </w:rPr>
        <w:t>(</w:t>
      </w:r>
      <w:r>
        <w:rPr>
          <w:rStyle w:val="mord"/>
          <w:rFonts w:ascii="KaTeX_Math" w:hAnsi="KaTeX_Math"/>
          <w:i/>
          <w:iCs/>
          <w:color w:val="1F1F1F"/>
          <w:sz w:val="20"/>
          <w:szCs w:val="20"/>
        </w:rPr>
        <w:t>j</w:t>
      </w:r>
      <w:r>
        <w:rPr>
          <w:rStyle w:val="mclose"/>
          <w:color w:val="1F1F1F"/>
          <w:sz w:val="20"/>
          <w:szCs w:val="20"/>
        </w:rPr>
        <w:t>)</w:t>
      </w:r>
      <w:r>
        <w:rPr>
          <w:rStyle w:val="vlist-s"/>
          <w:color w:val="1F1F1F"/>
          <w:sz w:val="2"/>
          <w:szCs w:val="2"/>
        </w:rPr>
        <w:t>​</w:t>
      </w:r>
      <w:r>
        <w:rPr>
          <w:rFonts w:ascii="Source Sans Pro" w:hAnsi="Source Sans Pro"/>
          <w:color w:val="1F1F1F"/>
        </w:rPr>
        <w:t xml:space="preserve">. In other </w:t>
      </w:r>
      <w:proofErr w:type="gramStart"/>
      <w:r>
        <w:rPr>
          <w:rFonts w:ascii="Source Sans Pro" w:hAnsi="Source Sans Pro"/>
          <w:color w:val="1F1F1F"/>
        </w:rPr>
        <w:t>words</w:t>
      </w:r>
      <w:proofErr w:type="gramEnd"/>
      <w:r>
        <w:rPr>
          <w:rFonts w:ascii="Source Sans Pro" w:hAnsi="Source Sans Pro"/>
          <w:color w:val="1F1F1F"/>
        </w:rPr>
        <w:t xml:space="preserve"> the output nodes will not include the bias nodes while the inputs will.</w:t>
      </w:r>
    </w:p>
    <w:p w14:paraId="5C395496" w14:textId="1E6EE7C5" w:rsidR="00724550" w:rsidRDefault="00724550" w:rsidP="00724550">
      <w:pPr>
        <w:pStyle w:val="NormalWeb"/>
        <w:shd w:val="clear" w:color="auto" w:fill="FFFFFF"/>
        <w:spacing w:before="0" w:beforeAutospacing="0" w:after="240" w:afterAutospacing="0"/>
        <w:rPr>
          <w:rFonts w:ascii="Source Sans Pro" w:hAnsi="Source Sans Pro"/>
          <w:color w:val="1F1F1F"/>
        </w:rPr>
      </w:pPr>
    </w:p>
    <w:p w14:paraId="1FBE2BE9" w14:textId="33601CE9" w:rsidR="00724550" w:rsidRDefault="00724550" w:rsidP="00724550">
      <w:pPr>
        <w:pStyle w:val="NormalWeb"/>
        <w:shd w:val="clear" w:color="auto" w:fill="FFFFFF"/>
        <w:spacing w:before="0" w:beforeAutospacing="0" w:after="240" w:afterAutospacing="0"/>
        <w:rPr>
          <w:rFonts w:ascii="Source Sans Pro" w:hAnsi="Source Sans Pro"/>
          <w:color w:val="1F1F1F"/>
        </w:rPr>
      </w:pPr>
      <w:r>
        <w:rPr>
          <w:noProof/>
        </w:rPr>
        <w:drawing>
          <wp:inline distT="0" distB="0" distL="0" distR="0" wp14:anchorId="18A296E0" wp14:editId="53C122C7">
            <wp:extent cx="5731510" cy="3336290"/>
            <wp:effectExtent l="0" t="0" r="254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0"/>
                    <a:stretch>
                      <a:fillRect/>
                    </a:stretch>
                  </pic:blipFill>
                  <pic:spPr>
                    <a:xfrm>
                      <a:off x="0" y="0"/>
                      <a:ext cx="5731510" cy="3336290"/>
                    </a:xfrm>
                    <a:prstGeom prst="rect">
                      <a:avLst/>
                    </a:prstGeom>
                  </pic:spPr>
                </pic:pic>
              </a:graphicData>
            </a:graphic>
          </wp:inline>
        </w:drawing>
      </w:r>
    </w:p>
    <w:p w14:paraId="0941F0B6" w14:textId="384E0E1D" w:rsidR="00724550" w:rsidRDefault="00724550" w:rsidP="00724550">
      <w:pPr>
        <w:pStyle w:val="NormalWeb"/>
        <w:shd w:val="clear" w:color="auto" w:fill="FFFFFF"/>
        <w:spacing w:before="0" w:beforeAutospacing="0" w:after="240" w:afterAutospacing="0"/>
        <w:rPr>
          <w:rFonts w:ascii="Source Sans Pro" w:hAnsi="Source Sans Pro"/>
          <w:color w:val="1F1F1F"/>
        </w:rPr>
      </w:pPr>
    </w:p>
    <w:p w14:paraId="25805065" w14:textId="77777777" w:rsidR="00724550" w:rsidRDefault="00724550" w:rsidP="00724550">
      <w:pPr>
        <w:pStyle w:val="NormalWeb"/>
        <w:shd w:val="clear" w:color="auto" w:fill="FFFFFF"/>
        <w:spacing w:before="0" w:beforeAutospacing="0" w:after="240" w:afterAutospacing="0"/>
        <w:rPr>
          <w:rFonts w:ascii="Source Sans Pro" w:hAnsi="Source Sans Pro"/>
          <w:color w:val="1F1F1F"/>
        </w:rPr>
      </w:pPr>
    </w:p>
    <w:p w14:paraId="7E59EC58" w14:textId="77777777" w:rsidR="00724550" w:rsidRDefault="00724550" w:rsidP="00724550">
      <w:pPr>
        <w:pStyle w:val="NormalWeb"/>
        <w:shd w:val="clear" w:color="auto" w:fill="FFFFFF"/>
        <w:spacing w:before="0" w:beforeAutospacing="0" w:after="240" w:afterAutospacing="0"/>
        <w:rPr>
          <w:rFonts w:ascii="Source Sans Pro" w:hAnsi="Source Sans Pro"/>
          <w:color w:val="1F1F1F"/>
        </w:rPr>
      </w:pPr>
    </w:p>
    <w:p w14:paraId="320389C0" w14:textId="77777777" w:rsidR="00724550" w:rsidRPr="00160EDB" w:rsidRDefault="00724550" w:rsidP="00ED4174">
      <w:pPr>
        <w:pStyle w:val="ListParagraph"/>
        <w:rPr>
          <w:sz w:val="32"/>
          <w:szCs w:val="32"/>
          <w:lang w:val="en-US"/>
        </w:rPr>
      </w:pPr>
    </w:p>
    <w:sectPr w:rsidR="00724550" w:rsidRPr="00160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Source Sans Pro">
    <w:altName w:val="Source Sans Pro"/>
    <w:charset w:val="00"/>
    <w:family w:val="swiss"/>
    <w:pitch w:val="variable"/>
    <w:sig w:usb0="600002F7" w:usb1="02000001" w:usb2="00000000" w:usb3="00000000" w:csb0="0000019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76255"/>
    <w:multiLevelType w:val="hybridMultilevel"/>
    <w:tmpl w:val="4AFAD8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3B2713"/>
    <w:multiLevelType w:val="multilevel"/>
    <w:tmpl w:val="8342F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F41"/>
    <w:rsid w:val="0002765D"/>
    <w:rsid w:val="00160EDB"/>
    <w:rsid w:val="00724550"/>
    <w:rsid w:val="00A54F41"/>
    <w:rsid w:val="00A675DE"/>
    <w:rsid w:val="00D87BDD"/>
    <w:rsid w:val="00ED1C14"/>
    <w:rsid w:val="00ED4174"/>
    <w:rsid w:val="00EF7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B086F"/>
  <w15:chartTrackingRefBased/>
  <w15:docId w15:val="{9FE4B2F5-ACA0-4D59-9AEF-E14EC499A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E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4F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4F41"/>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EF7DE0"/>
    <w:pPr>
      <w:ind w:left="720"/>
      <w:contextualSpacing/>
    </w:pPr>
  </w:style>
  <w:style w:type="character" w:customStyle="1" w:styleId="Heading1Char">
    <w:name w:val="Heading 1 Char"/>
    <w:basedOn w:val="DefaultParagraphFont"/>
    <w:link w:val="Heading1"/>
    <w:uiPriority w:val="9"/>
    <w:rsid w:val="00160ED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245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724550"/>
  </w:style>
  <w:style w:type="character" w:customStyle="1" w:styleId="mord">
    <w:name w:val="mord"/>
    <w:basedOn w:val="DefaultParagraphFont"/>
    <w:rsid w:val="00724550"/>
  </w:style>
  <w:style w:type="character" w:customStyle="1" w:styleId="vlist-s">
    <w:name w:val="vlist-s"/>
    <w:basedOn w:val="DefaultParagraphFont"/>
    <w:rsid w:val="00724550"/>
  </w:style>
  <w:style w:type="character" w:customStyle="1" w:styleId="minner">
    <w:name w:val="minner"/>
    <w:basedOn w:val="DefaultParagraphFont"/>
    <w:rsid w:val="00724550"/>
  </w:style>
  <w:style w:type="character" w:customStyle="1" w:styleId="mi">
    <w:name w:val="mi"/>
    <w:basedOn w:val="DefaultParagraphFont"/>
    <w:rsid w:val="00724550"/>
  </w:style>
  <w:style w:type="character" w:customStyle="1" w:styleId="mo">
    <w:name w:val="mo"/>
    <w:basedOn w:val="DefaultParagraphFont"/>
    <w:rsid w:val="00724550"/>
  </w:style>
  <w:style w:type="character" w:customStyle="1" w:styleId="mtext">
    <w:name w:val="mtext"/>
    <w:basedOn w:val="DefaultParagraphFont"/>
    <w:rsid w:val="00724550"/>
  </w:style>
  <w:style w:type="character" w:customStyle="1" w:styleId="mn">
    <w:name w:val="mn"/>
    <w:basedOn w:val="DefaultParagraphFont"/>
    <w:rsid w:val="00724550"/>
  </w:style>
  <w:style w:type="character" w:customStyle="1" w:styleId="mopen">
    <w:name w:val="mopen"/>
    <w:basedOn w:val="DefaultParagraphFont"/>
    <w:rsid w:val="00724550"/>
  </w:style>
  <w:style w:type="character" w:customStyle="1" w:styleId="mclose">
    <w:name w:val="mclose"/>
    <w:basedOn w:val="DefaultParagraphFont"/>
    <w:rsid w:val="00724550"/>
  </w:style>
  <w:style w:type="character" w:customStyle="1" w:styleId="mbin">
    <w:name w:val="mbin"/>
    <w:basedOn w:val="DefaultParagraphFont"/>
    <w:rsid w:val="00724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025146">
      <w:bodyDiv w:val="1"/>
      <w:marLeft w:val="0"/>
      <w:marRight w:val="0"/>
      <w:marTop w:val="0"/>
      <w:marBottom w:val="0"/>
      <w:divBdr>
        <w:top w:val="none" w:sz="0" w:space="0" w:color="auto"/>
        <w:left w:val="none" w:sz="0" w:space="0" w:color="auto"/>
        <w:bottom w:val="none" w:sz="0" w:space="0" w:color="auto"/>
        <w:right w:val="none" w:sz="0" w:space="0" w:color="auto"/>
      </w:divBdr>
    </w:div>
    <w:div w:id="828862840">
      <w:bodyDiv w:val="1"/>
      <w:marLeft w:val="0"/>
      <w:marRight w:val="0"/>
      <w:marTop w:val="0"/>
      <w:marBottom w:val="0"/>
      <w:divBdr>
        <w:top w:val="none" w:sz="0" w:space="0" w:color="auto"/>
        <w:left w:val="none" w:sz="0" w:space="0" w:color="auto"/>
        <w:bottom w:val="none" w:sz="0" w:space="0" w:color="auto"/>
        <w:right w:val="none" w:sz="0" w:space="0" w:color="auto"/>
      </w:divBdr>
    </w:div>
    <w:div w:id="830213866">
      <w:bodyDiv w:val="1"/>
      <w:marLeft w:val="0"/>
      <w:marRight w:val="0"/>
      <w:marTop w:val="0"/>
      <w:marBottom w:val="0"/>
      <w:divBdr>
        <w:top w:val="none" w:sz="0" w:space="0" w:color="auto"/>
        <w:left w:val="none" w:sz="0" w:space="0" w:color="auto"/>
        <w:bottom w:val="none" w:sz="0" w:space="0" w:color="auto"/>
        <w:right w:val="none" w:sz="0" w:space="0" w:color="auto"/>
      </w:divBdr>
    </w:div>
    <w:div w:id="1158959965">
      <w:bodyDiv w:val="1"/>
      <w:marLeft w:val="0"/>
      <w:marRight w:val="0"/>
      <w:marTop w:val="0"/>
      <w:marBottom w:val="0"/>
      <w:divBdr>
        <w:top w:val="none" w:sz="0" w:space="0" w:color="auto"/>
        <w:left w:val="none" w:sz="0" w:space="0" w:color="auto"/>
        <w:bottom w:val="none" w:sz="0" w:space="0" w:color="auto"/>
        <w:right w:val="none" w:sz="0" w:space="0" w:color="auto"/>
      </w:divBdr>
    </w:div>
    <w:div w:id="1474517348">
      <w:bodyDiv w:val="1"/>
      <w:marLeft w:val="0"/>
      <w:marRight w:val="0"/>
      <w:marTop w:val="0"/>
      <w:marBottom w:val="0"/>
      <w:divBdr>
        <w:top w:val="none" w:sz="0" w:space="0" w:color="auto"/>
        <w:left w:val="none" w:sz="0" w:space="0" w:color="auto"/>
        <w:bottom w:val="none" w:sz="0" w:space="0" w:color="auto"/>
        <w:right w:val="none" w:sz="0" w:space="0" w:color="auto"/>
      </w:divBdr>
    </w:div>
    <w:div w:id="190529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KUMAR MISHRA - 200905314</dc:creator>
  <cp:keywords/>
  <dc:description/>
  <cp:lastModifiedBy>SAURABH KUMAR MISHRA - 200905314</cp:lastModifiedBy>
  <cp:revision>2</cp:revision>
  <dcterms:created xsi:type="dcterms:W3CDTF">2022-02-03T05:45:00Z</dcterms:created>
  <dcterms:modified xsi:type="dcterms:W3CDTF">2022-02-05T13:19:00Z</dcterms:modified>
</cp:coreProperties>
</file>