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LOCAL AI RESEARCH ASSISTANT</w:t>
      </w:r>
    </w:p>
    <w:p>
      <w:pPr>
        <w:spacing w:after="60"/>
      </w:pPr>
      <w:r>
        <w:rPr>
          <w:color w:val="555555"/>
          <w:sz w:val="26"/>
          <w:szCs w:val="26"/>
        </w:rPr>
        <w:t xml:space="preserve">End-to-End GenAI / LLM Learning Project</w:t>
      </w:r>
    </w:p>
    <w:p>
      <w:pPr>
        <w:spacing w:after="220"/>
      </w:pPr>
      <w:r>
        <w:rPr>
          <w:i/>
          <w:iCs/>
          <w:color w:val="555555"/>
        </w:rPr>
        <w:t xml:space="preserve">Learn LLMs by continuously upgrading one project from a raw HTTP call into a production-ready AI assistant.</w:t>
      </w:r>
    </w:p>
    <w:p>
      <w:pPr>
        <w:pBdr>
          <w:bottom w:val="single" w:color="BFBFBF" w:sz="6"/>
        </w:pBdr>
        <w:spacing w:after="160" w:before="120"/>
      </w:pPr>
      <w:r>
        <w:t xml:space="preserve"/>
      </w:r>
    </w:p>
    <w:p>
      <w:pPr>
        <w:pStyle w:val="Heading1"/>
        <w:spacing w:after="140" w:before="360"/>
      </w:pPr>
      <w:r>
        <w:t xml:space="preserve">1. Project Overview</w:t>
      </w:r>
    </w:p>
    <w:p>
      <w:pPr>
        <w:spacing w:after="120"/>
      </w:pPr>
      <w:r>
        <w:t xml:space="preserve">Build a Local AI Research Assistant that answers questions from your own PDFs, remembers conversations, retrieves relevant information, uses tools, understands images, and eventually runs a fine-tuned model. The project is built in stages so that every feature exists to teach a specific GenAI concept.</w:t>
      </w:r>
    </w:p>
    <w:p>
      <w:pPr>
        <w:spacing w:after="120"/>
      </w:pPr>
      <w:r>
        <w:t xml:space="preserve">Two rules govern the whole build:</w:t>
      </w:r>
    </w:p>
    <w:p>
      <w:pPr>
        <w:spacing w:after="120"/>
      </w:pPr>
      <w:r>
        <w:rPr>
          <w:b/>
          <w:bCs/>
        </w:rPr>
        <w:t xml:space="preserve">Build before you abstract. </w:t>
      </w:r>
      <w:r>
        <w:t xml:space="preserve">Every concept is implemented by hand first — raw HTTP, raw vector store, raw prompt assembly. A framework is only introduced at the point where it solves a problem you have personally hit. An abstraction adopted before that point hides exactly the machinery you are trying to learn.</w:t>
      </w:r>
    </w:p>
    <w:p>
      <w:pPr>
        <w:spacing w:after="120"/>
      </w:pPr>
      <w:r>
        <w:rPr>
          <w:b/>
          <w:bCs/>
        </w:rPr>
        <w:t xml:space="preserve">Measure before you improve. </w:t>
      </w:r>
      <w:r>
        <w:t xml:space="preserve">No change is accepted on the grounds that the answers look better. An evaluation harness is built early, and every later change is judged against it.</w:t>
      </w:r>
    </w:p>
    <w:p>
      <w:pPr>
        <w:pStyle w:val="Heading1"/>
        <w:spacing w:after="140" w:before="360"/>
      </w:pPr>
      <w:r>
        <w:t xml:space="preserve">2. Topics Covered</w:t>
      </w:r>
    </w:p>
    <w:p>
      <w:pPr>
        <w:pStyle w:val="ListParagraph"/>
        <w:numPr>
          <w:ilvl w:val="0"/>
          <w:numId w:val="2"/>
        </w:numPr>
        <w:spacing w:after="60"/>
      </w:pPr>
      <w:r>
        <w:t xml:space="preserve">How LLMs work — transformers, attention, KV cache, context windows</w:t>
      </w:r>
    </w:p>
    <w:p>
      <w:pPr>
        <w:pStyle w:val="ListParagraph"/>
        <w:numPr>
          <w:ilvl w:val="0"/>
          <w:numId w:val="2"/>
        </w:numPr>
        <w:spacing w:after="60"/>
      </w:pPr>
      <w:r>
        <w:t xml:space="preserve">Prefill vs decode, and why they have different performance characteristics</w:t>
      </w:r>
    </w:p>
    <w:p>
      <w:pPr>
        <w:pStyle w:val="ListParagraph"/>
        <w:numPr>
          <w:ilvl w:val="0"/>
          <w:numId w:val="2"/>
        </w:numPr>
        <w:spacing w:after="60"/>
      </w:pPr>
      <w:r>
        <w:t xml:space="preserve">Tokens and tokenisation</w:t>
      </w:r>
    </w:p>
    <w:p>
      <w:pPr>
        <w:pStyle w:val="ListParagraph"/>
        <w:numPr>
          <w:ilvl w:val="0"/>
          <w:numId w:val="2"/>
        </w:numPr>
        <w:spacing w:after="60"/>
      </w:pPr>
      <w:r>
        <w:t xml:space="preserve">Sampling — temperature, top-k, top-p, min-p, seed, repetition penalty</w:t>
      </w:r>
    </w:p>
    <w:p>
      <w:pPr>
        <w:pStyle w:val="ListParagraph"/>
        <w:numPr>
          <w:ilvl w:val="0"/>
          <w:numId w:val="2"/>
        </w:numPr>
        <w:spacing w:after="60"/>
      </w:pPr>
      <w:r>
        <w:t xml:space="preserve">Chat templates and the role system</w:t>
      </w:r>
    </w:p>
    <w:p>
      <w:pPr>
        <w:pStyle w:val="ListParagraph"/>
        <w:numPr>
          <w:ilvl w:val="0"/>
          <w:numId w:val="2"/>
        </w:numPr>
        <w:spacing w:after="60"/>
      </w:pPr>
      <w:r>
        <w:t xml:space="preserve">Prompt engineering and structured output</w:t>
      </w:r>
    </w:p>
    <w:p>
      <w:pPr>
        <w:pStyle w:val="ListParagraph"/>
        <w:numPr>
          <w:ilvl w:val="0"/>
          <w:numId w:val="2"/>
        </w:numPr>
        <w:spacing w:after="60"/>
      </w:pPr>
      <w:r>
        <w:t xml:space="preserve">Embeddings and semantic similarity</w:t>
      </w:r>
    </w:p>
    <w:p>
      <w:pPr>
        <w:pStyle w:val="ListParagraph"/>
        <w:numPr>
          <w:ilvl w:val="0"/>
          <w:numId w:val="2"/>
        </w:numPr>
        <w:spacing w:after="60"/>
      </w:pPr>
      <w:r>
        <w:t xml:space="preserve">Vector databases</w:t>
      </w:r>
    </w:p>
    <w:p>
      <w:pPr>
        <w:pStyle w:val="ListParagraph"/>
        <w:numPr>
          <w:ilvl w:val="0"/>
          <w:numId w:val="2"/>
        </w:numPr>
        <w:spacing w:after="60"/>
      </w:pPr>
      <w:r>
        <w:t xml:space="preserve">RAG — document loading, chunking, retrieval, context assembly</w:t>
      </w:r>
    </w:p>
    <w:p>
      <w:pPr>
        <w:pStyle w:val="ListParagraph"/>
        <w:numPr>
          <w:ilvl w:val="0"/>
          <w:numId w:val="2"/>
        </w:numPr>
        <w:spacing w:after="60"/>
      </w:pPr>
      <w:r>
        <w:t xml:space="preserve">Evaluation — golden sets, faithfulness, retrieval metrics, hallucination analysis</w:t>
      </w:r>
    </w:p>
    <w:p>
      <w:pPr>
        <w:pStyle w:val="ListParagraph"/>
        <w:numPr>
          <w:ilvl w:val="0"/>
          <w:numId w:val="2"/>
        </w:numPr>
        <w:spacing w:after="60"/>
      </w:pPr>
      <w:r>
        <w:t xml:space="preserve">Hybrid search (BM25 + dense), query rewriting, cross-encoder reranking</w:t>
      </w:r>
    </w:p>
    <w:p>
      <w:pPr>
        <w:pStyle w:val="ListParagraph"/>
        <w:numPr>
          <w:ilvl w:val="0"/>
          <w:numId w:val="2"/>
        </w:numPr>
        <w:spacing w:after="60"/>
      </w:pPr>
      <w:r>
        <w:t xml:space="preserve">Agents, tool calling and function schemas</w:t>
      </w:r>
    </w:p>
    <w:p>
      <w:pPr>
        <w:pStyle w:val="ListParagraph"/>
        <w:numPr>
          <w:ilvl w:val="0"/>
          <w:numId w:val="2"/>
        </w:numPr>
        <w:spacing w:after="60"/>
      </w:pPr>
      <w:r>
        <w:t xml:space="preserve">Conversation memory and context management</w:t>
      </w:r>
    </w:p>
    <w:p>
      <w:pPr>
        <w:pStyle w:val="ListParagraph"/>
        <w:numPr>
          <w:ilvl w:val="0"/>
          <w:numId w:val="2"/>
        </w:numPr>
        <w:spacing w:after="60"/>
      </w:pPr>
      <w:r>
        <w:t xml:space="preserve">Multimodal AI — image and text</w:t>
      </w:r>
    </w:p>
    <w:p>
      <w:pPr>
        <w:pStyle w:val="ListParagraph"/>
        <w:numPr>
          <w:ilvl w:val="0"/>
          <w:numId w:val="2"/>
        </w:numPr>
        <w:spacing w:after="60"/>
      </w:pPr>
      <w:r>
        <w:t xml:space="preserve">Fine-tuning with LoRA / QLoRA</w:t>
      </w:r>
    </w:p>
    <w:p>
      <w:pPr>
        <w:pStyle w:val="ListParagraph"/>
        <w:numPr>
          <w:ilvl w:val="0"/>
          <w:numId w:val="2"/>
        </w:numPr>
        <w:spacing w:after="60"/>
      </w:pPr>
      <w:r>
        <w:t xml:space="preserve">LLM serving, streaming and inference optimisation</w:t>
      </w:r>
    </w:p>
    <w:p>
      <w:pPr>
        <w:pStyle w:val="ListParagraph"/>
        <w:numPr>
          <w:ilvl w:val="0"/>
          <w:numId w:val="2"/>
        </w:numPr>
        <w:spacing w:after="60"/>
      </w:pPr>
      <w:r>
        <w:t xml:space="preserve">Latency, token cost and caching</w:t>
      </w:r>
    </w:p>
    <w:p>
      <w:pPr>
        <w:pStyle w:val="ListParagraph"/>
        <w:numPr>
          <w:ilvl w:val="0"/>
          <w:numId w:val="2"/>
        </w:numPr>
        <w:spacing w:after="60"/>
      </w:pPr>
      <w:r>
        <w:t xml:space="preserve">FastAPI, Docker and deployment</w:t>
      </w:r>
    </w:p>
    <w:p>
      <w:pPr>
        <w:pStyle w:val="Heading1"/>
        <w:spacing w:after="140" w:before="360"/>
      </w:pPr>
      <w:r>
        <w:t xml:space="preserve">3. Hardware Split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EDEDED" w:val="clear"/>
            <w:tcMar>
              <w:top w:type="dxa" w:w="70"/>
              <w:left w:type="dxa" w:w="110"/>
              <w:bottom w:type="dxa" w:w="70"/>
              <w:right w:type="dxa" w:w="110"/>
            </w:tcMar>
          </w:tcPr>
          <w:p>
            <w:pPr>
              <w:spacing w:after="0"/>
            </w:pPr>
            <w:r>
              <w:rPr>
                <w:b/>
                <w:bCs/>
              </w:rPr>
              <w:t xml:space="preserve">Machine</w:t>
            </w:r>
          </w:p>
        </w:tc>
        <w:tc>
          <w:tcPr>
            <w:tcW w:type="dxa" w:w="6500"/>
            <w:shd w:fill="EDEDED" w:val="clear"/>
            <w:tcMar>
              <w:top w:type="dxa" w:w="70"/>
              <w:left w:type="dxa" w:w="110"/>
              <w:bottom w:type="dxa" w:w="70"/>
              <w:right w:type="dxa" w:w="110"/>
            </w:tcMar>
          </w:tcPr>
          <w:p>
            <w:pPr>
              <w:spacing w:after="0"/>
            </w:pPr>
            <w:r>
              <w:rPr>
                <w:b/>
                <w:bCs/>
              </w:rPr>
              <w:t xml:space="preserve">Role</w:t>
            </w:r>
          </w:p>
        </w:tc>
      </w:tr>
      <w:tr>
        <w:trPr>
          <w:tblHeader w:val="false"/>
        </w:trPr>
        <w:tc>
          <w:tcPr>
            <w:tcW w:type="dxa" w:w="2500"/>
            <w:tcMar>
              <w:top w:type="dxa" w:w="70"/>
              <w:left w:type="dxa" w:w="110"/>
              <w:bottom w:type="dxa" w:w="70"/>
              <w:right w:type="dxa" w:w="110"/>
            </w:tcMar>
          </w:tcPr>
          <w:p>
            <w:pPr>
              <w:spacing w:after="0"/>
            </w:pPr>
            <w:r>
              <w:rPr>
                <w:b w:val="false"/>
                <w:bCs w:val="false"/>
              </w:rPr>
              <w:t xml:space="preserve">Windows 11 — Core Ultra 7, 32 GB RAM</w:t>
            </w:r>
          </w:p>
        </w:tc>
        <w:tc>
          <w:tcPr>
            <w:tcW w:type="dxa" w:w="6500"/>
            <w:tcMar>
              <w:top w:type="dxa" w:w="70"/>
              <w:left w:type="dxa" w:w="110"/>
              <w:bottom w:type="dxa" w:w="70"/>
              <w:right w:type="dxa" w:w="110"/>
            </w:tcMar>
          </w:tcPr>
          <w:p>
            <w:pPr>
              <w:spacing w:after="0"/>
            </w:pPr>
            <w:r>
              <w:rPr>
                <w:b w:val="false"/>
                <w:bCs w:val="false"/>
              </w:rPr>
              <w:t xml:space="preserve">Primary development. All phases except fine-tuning. CPU inference, so responses are slow by design; this is acceptable and even useful for learning, because latency is visible.</w:t>
            </w:r>
          </w:p>
        </w:tc>
      </w:tr>
      <w:tr>
        <w:trPr>
          <w:tblHeader w:val="false"/>
        </w:trPr>
        <w:tc>
          <w:tcPr>
            <w:tcW w:type="dxa" w:w="2500"/>
            <w:tcMar>
              <w:top w:type="dxa" w:w="70"/>
              <w:left w:type="dxa" w:w="110"/>
              <w:bottom w:type="dxa" w:w="70"/>
              <w:right w:type="dxa" w:w="110"/>
            </w:tcMar>
          </w:tcPr>
          <w:p>
            <w:pPr>
              <w:spacing w:after="0"/>
            </w:pPr>
            <w:r>
              <w:rPr>
                <w:b w:val="false"/>
                <w:bCs w:val="false"/>
              </w:rPr>
              <w:t xml:space="preserve">Ubuntu 22.04 — RTX 4060 Ti</w:t>
            </w:r>
          </w:p>
        </w:tc>
        <w:tc>
          <w:tcPr>
            <w:tcW w:type="dxa" w:w="6500"/>
            <w:tcMar>
              <w:top w:type="dxa" w:w="70"/>
              <w:left w:type="dxa" w:w="110"/>
              <w:bottom w:type="dxa" w:w="70"/>
              <w:right w:type="dxa" w:w="110"/>
            </w:tcMar>
          </w:tcPr>
          <w:p>
            <w:pPr>
              <w:spacing w:after="0"/>
            </w:pPr>
            <w:r>
              <w:rPr>
                <w:b w:val="false"/>
                <w:bCs w:val="false"/>
              </w:rPr>
              <w:t xml:space="preserve">Fine-tuning only (Phase 9). Training runs, LoRA adapter production, merged-model export.</w:t>
            </w:r>
          </w:p>
        </w:tc>
      </w:tr>
    </w:tbl>
    <w:p>
      <w:pPr>
        <w:spacing w:after="120"/>
      </w:pPr>
      <w:r>
        <w:t xml:space="preserve"/>
      </w:r>
    </w:p>
    <w:p>
      <w:pPr>
        <w:spacing w:after="120"/>
      </w:pPr>
      <w:r>
        <w:rPr>
          <w:b/>
          <w:bCs/>
        </w:rPr>
        <w:t xml:space="preserve">Note: </w:t>
      </w:r>
      <w:r>
        <w:t xml:space="preserve">the adapter is trained on Ubuntu, converted to GGUF, and pulled back into Ollama on Windows, so the rest of the stack never changes. Confirm whether the 4060 Ti is the 8 GB or 16 GB variant before Phase 9 — it determines the largest base model you can fine-tune.</w:t>
      </w:r>
    </w:p>
    <w:p>
      <w:pPr>
        <w:pStyle w:val="Heading1"/>
        <w:spacing w:after="140" w:before="360"/>
      </w:pPr>
      <w:r>
        <w:t xml:space="preserve">4. Learning Stack</w:t>
      </w:r>
    </w:p>
    <w:p>
      <w:pPr>
        <w:spacing w:after="120"/>
      </w:pPr>
      <w:r>
        <w:t xml:space="preserve">The right-hand column states the phase at which each tool enters. Nothing is used before the problem it solves has been felt.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2700"/>
      </w:tblGrid>
      <w:tr>
        <w:trPr>
          <w:tblHeader/>
        </w:trPr>
        <w:tc>
          <w:tcPr>
            <w:tcW w:type="dxa" w:w="2100"/>
            <w:shd w:fill="EDEDED" w:val="clear"/>
            <w:tcMar>
              <w:top w:type="dxa" w:w="70"/>
              <w:left w:type="dxa" w:w="110"/>
              <w:bottom w:type="dxa" w:w="70"/>
              <w:right w:type="dxa" w:w="110"/>
            </w:tcMar>
          </w:tcPr>
          <w:p>
            <w:pPr>
              <w:spacing w:after="0"/>
            </w:pPr>
            <w:r>
              <w:rPr>
                <w:b/>
                <w:bCs/>
              </w:rPr>
              <w:t xml:space="preserve">Component</w:t>
            </w:r>
          </w:p>
        </w:tc>
        <w:tc>
          <w:tcPr>
            <w:tcW w:type="dxa" w:w="4200"/>
            <w:shd w:fill="EDEDED" w:val="clear"/>
            <w:tcMar>
              <w:top w:type="dxa" w:w="70"/>
              <w:left w:type="dxa" w:w="110"/>
              <w:bottom w:type="dxa" w:w="70"/>
              <w:right w:type="dxa" w:w="110"/>
            </w:tcMar>
          </w:tcPr>
          <w:p>
            <w:pPr>
              <w:spacing w:after="0"/>
            </w:pPr>
            <w:r>
              <w:rPr>
                <w:b/>
                <w:bCs/>
              </w:rPr>
              <w:t xml:space="preserve">Tool</w:t>
            </w:r>
          </w:p>
        </w:tc>
        <w:tc>
          <w:tcPr>
            <w:tcW w:type="dxa" w:w="2700"/>
            <w:shd w:fill="EDEDED" w:val="clear"/>
            <w:tcMar>
              <w:top w:type="dxa" w:w="70"/>
              <w:left w:type="dxa" w:w="110"/>
              <w:bottom w:type="dxa" w:w="70"/>
              <w:right w:type="dxa" w:w="110"/>
            </w:tcMar>
          </w:tcPr>
          <w:p>
            <w:pPr>
              <w:spacing w:after="0"/>
            </w:pPr>
            <w:r>
              <w:rPr>
                <w:b/>
                <w:bCs/>
              </w:rPr>
              <w:t xml:space="preserve">Enters at</w:t>
            </w:r>
          </w:p>
        </w:tc>
      </w:tr>
      <w:tr>
        <w:trPr>
          <w:tblHeader w:val="false"/>
        </w:trPr>
        <w:tc>
          <w:tcPr>
            <w:tcW w:type="dxa" w:w="2100"/>
            <w:tcMar>
              <w:top w:type="dxa" w:w="70"/>
              <w:left w:type="dxa" w:w="110"/>
              <w:bottom w:type="dxa" w:w="70"/>
              <w:right w:type="dxa" w:w="110"/>
            </w:tcMar>
          </w:tcPr>
          <w:p>
            <w:pPr>
              <w:spacing w:after="0"/>
            </w:pPr>
            <w:r>
              <w:rPr>
                <w:b w:val="false"/>
                <w:bCs w:val="false"/>
              </w:rPr>
              <w:t xml:space="preserve">LLM</w:t>
            </w:r>
          </w:p>
        </w:tc>
        <w:tc>
          <w:tcPr>
            <w:tcW w:type="dxa" w:w="4200"/>
            <w:tcMar>
              <w:top w:type="dxa" w:w="70"/>
              <w:left w:type="dxa" w:w="110"/>
              <w:bottom w:type="dxa" w:w="70"/>
              <w:right w:type="dxa" w:w="110"/>
            </w:tcMar>
          </w:tcPr>
          <w:p>
            <w:pPr>
              <w:spacing w:after="0"/>
            </w:pPr>
            <w:r>
              <w:rPr>
                <w:b w:val="false"/>
                <w:bCs w:val="false"/>
              </w:rPr>
              <w:t xml:space="preserve">Qwen2.5-3B-Instruct (Ollama tag qwen2.5:3b)</w:t>
            </w:r>
          </w:p>
        </w:tc>
        <w:tc>
          <w:tcPr>
            <w:tcW w:type="dxa" w:w="2700"/>
            <w:tcMar>
              <w:top w:type="dxa" w:w="70"/>
              <w:left w:type="dxa" w:w="110"/>
              <w:bottom w:type="dxa" w:w="70"/>
              <w:right w:type="dxa" w:w="110"/>
            </w:tcMar>
          </w:tcPr>
          <w:p>
            <w:pPr>
              <w:spacing w:after="0"/>
            </w:pPr>
            <w:r>
              <w:rPr>
                <w:b w:val="false"/>
                <w:bCs w:val="false"/>
              </w:rPr>
              <w:t xml:space="preserve">Phase 1</w:t>
            </w:r>
          </w:p>
        </w:tc>
      </w:tr>
      <w:tr>
        <w:trPr>
          <w:tblHeader w:val="false"/>
        </w:trPr>
        <w:tc>
          <w:tcPr>
            <w:tcW w:type="dxa" w:w="2100"/>
            <w:tcMar>
              <w:top w:type="dxa" w:w="70"/>
              <w:left w:type="dxa" w:w="110"/>
              <w:bottom w:type="dxa" w:w="70"/>
              <w:right w:type="dxa" w:w="110"/>
            </w:tcMar>
          </w:tcPr>
          <w:p>
            <w:pPr>
              <w:spacing w:after="0"/>
            </w:pPr>
            <w:r>
              <w:rPr>
                <w:b w:val="false"/>
                <w:bCs w:val="false"/>
              </w:rPr>
              <w:t xml:space="preserve">Local runtime</w:t>
            </w:r>
          </w:p>
        </w:tc>
        <w:tc>
          <w:tcPr>
            <w:tcW w:type="dxa" w:w="4200"/>
            <w:tcMar>
              <w:top w:type="dxa" w:w="70"/>
              <w:left w:type="dxa" w:w="110"/>
              <w:bottom w:type="dxa" w:w="70"/>
              <w:right w:type="dxa" w:w="110"/>
            </w:tcMar>
          </w:tcPr>
          <w:p>
            <w:pPr>
              <w:spacing w:after="0"/>
            </w:pPr>
            <w:r>
              <w:rPr>
                <w:b w:val="false"/>
                <w:bCs w:val="false"/>
              </w:rPr>
              <w:t xml:space="preserve">Ollama, installed on the host</w:t>
            </w:r>
          </w:p>
        </w:tc>
        <w:tc>
          <w:tcPr>
            <w:tcW w:type="dxa" w:w="2700"/>
            <w:tcMar>
              <w:top w:type="dxa" w:w="70"/>
              <w:left w:type="dxa" w:w="110"/>
              <w:bottom w:type="dxa" w:w="70"/>
              <w:right w:type="dxa" w:w="110"/>
            </w:tcMar>
          </w:tcPr>
          <w:p>
            <w:pPr>
              <w:spacing w:after="0"/>
            </w:pPr>
            <w:r>
              <w:rPr>
                <w:b w:val="false"/>
                <w:bCs w:val="false"/>
              </w:rPr>
              <w:t xml:space="preserve">Phase 1</w:t>
            </w:r>
          </w:p>
        </w:tc>
      </w:tr>
      <w:tr>
        <w:trPr>
          <w:tblHeader w:val="false"/>
        </w:trPr>
        <w:tc>
          <w:tcPr>
            <w:tcW w:type="dxa" w:w="2100"/>
            <w:tcMar>
              <w:top w:type="dxa" w:w="70"/>
              <w:left w:type="dxa" w:w="110"/>
              <w:bottom w:type="dxa" w:w="70"/>
              <w:right w:type="dxa" w:w="110"/>
            </w:tcMar>
          </w:tcPr>
          <w:p>
            <w:pPr>
              <w:spacing w:after="0"/>
            </w:pPr>
            <w:r>
              <w:rPr>
                <w:b w:val="false"/>
                <w:bCs w:val="false"/>
              </w:rPr>
              <w:t xml:space="preserve">HTTP client</w:t>
            </w:r>
          </w:p>
        </w:tc>
        <w:tc>
          <w:tcPr>
            <w:tcW w:type="dxa" w:w="4200"/>
            <w:tcMar>
              <w:top w:type="dxa" w:w="70"/>
              <w:left w:type="dxa" w:w="110"/>
              <w:bottom w:type="dxa" w:w="70"/>
              <w:right w:type="dxa" w:w="110"/>
            </w:tcMar>
          </w:tcPr>
          <w:p>
            <w:pPr>
              <w:spacing w:after="0"/>
            </w:pPr>
            <w:r>
              <w:rPr>
                <w:b w:val="false"/>
                <w:bCs w:val="false"/>
              </w:rPr>
              <w:t xml:space="preserve">requests — direct calls to the Ollama API</w:t>
            </w:r>
          </w:p>
        </w:tc>
        <w:tc>
          <w:tcPr>
            <w:tcW w:type="dxa" w:w="2700"/>
            <w:tcMar>
              <w:top w:type="dxa" w:w="70"/>
              <w:left w:type="dxa" w:w="110"/>
              <w:bottom w:type="dxa" w:w="70"/>
              <w:right w:type="dxa" w:w="110"/>
            </w:tcMar>
          </w:tcPr>
          <w:p>
            <w:pPr>
              <w:spacing w:after="0"/>
            </w:pPr>
            <w:r>
              <w:rPr>
                <w:b w:val="false"/>
                <w:bCs w:val="false"/>
              </w:rPr>
              <w:t xml:space="preserve">Phase 1</w:t>
            </w:r>
          </w:p>
        </w:tc>
      </w:tr>
      <w:tr>
        <w:trPr>
          <w:tblHeader w:val="false"/>
        </w:trPr>
        <w:tc>
          <w:tcPr>
            <w:tcW w:type="dxa" w:w="2100"/>
            <w:tcMar>
              <w:top w:type="dxa" w:w="70"/>
              <w:left w:type="dxa" w:w="110"/>
              <w:bottom w:type="dxa" w:w="70"/>
              <w:right w:type="dxa" w:w="110"/>
            </w:tcMar>
          </w:tcPr>
          <w:p>
            <w:pPr>
              <w:spacing w:after="0"/>
            </w:pPr>
            <w:r>
              <w:rPr>
                <w:b w:val="false"/>
                <w:bCs w:val="false"/>
              </w:rPr>
              <w:t xml:space="preserve">Tokeniser</w:t>
            </w:r>
          </w:p>
        </w:tc>
        <w:tc>
          <w:tcPr>
            <w:tcW w:type="dxa" w:w="4200"/>
            <w:tcMar>
              <w:top w:type="dxa" w:w="70"/>
              <w:left w:type="dxa" w:w="110"/>
              <w:bottom w:type="dxa" w:w="70"/>
              <w:right w:type="dxa" w:w="110"/>
            </w:tcMar>
          </w:tcPr>
          <w:p>
            <w:pPr>
              <w:spacing w:after="0"/>
            </w:pPr>
            <w:r>
              <w:rPr>
                <w:b w:val="false"/>
                <w:bCs w:val="false"/>
              </w:rPr>
              <w:t xml:space="preserve">transformers AutoTokenizer (Qwen vocab)</w:t>
            </w:r>
          </w:p>
        </w:tc>
        <w:tc>
          <w:tcPr>
            <w:tcW w:type="dxa" w:w="2700"/>
            <w:tcMar>
              <w:top w:type="dxa" w:w="70"/>
              <w:left w:type="dxa" w:w="110"/>
              <w:bottom w:type="dxa" w:w="70"/>
              <w:right w:type="dxa" w:w="110"/>
            </w:tcMar>
          </w:tcPr>
          <w:p>
            <w:pPr>
              <w:spacing w:after="0"/>
            </w:pPr>
            <w:r>
              <w:rPr>
                <w:b w:val="false"/>
                <w:bCs w:val="false"/>
              </w:rPr>
              <w:t xml:space="preserve">Phase 2</w:t>
            </w:r>
          </w:p>
        </w:tc>
      </w:tr>
      <w:tr>
        <w:trPr>
          <w:tblHeader w:val="false"/>
        </w:trPr>
        <w:tc>
          <w:tcPr>
            <w:tcW w:type="dxa" w:w="2100"/>
            <w:tcMar>
              <w:top w:type="dxa" w:w="70"/>
              <w:left w:type="dxa" w:w="110"/>
              <w:bottom w:type="dxa" w:w="70"/>
              <w:right w:type="dxa" w:w="110"/>
            </w:tcMar>
          </w:tcPr>
          <w:p>
            <w:pPr>
              <w:spacing w:after="0"/>
            </w:pPr>
            <w:r>
              <w:rPr>
                <w:b w:val="false"/>
                <w:bCs w:val="false"/>
              </w:rPr>
              <w:t xml:space="preserve">Embeddings</w:t>
            </w:r>
          </w:p>
        </w:tc>
        <w:tc>
          <w:tcPr>
            <w:tcW w:type="dxa" w:w="4200"/>
            <w:tcMar>
              <w:top w:type="dxa" w:w="70"/>
              <w:left w:type="dxa" w:w="110"/>
              <w:bottom w:type="dxa" w:w="70"/>
              <w:right w:type="dxa" w:w="110"/>
            </w:tcMar>
          </w:tcPr>
          <w:p>
            <w:pPr>
              <w:spacing w:after="0"/>
            </w:pPr>
            <w:r>
              <w:rPr>
                <w:b w:val="false"/>
                <w:bCs w:val="false"/>
              </w:rPr>
              <w:t xml:space="preserve">sentence-transformers, BGE-small-en-v1.5</w:t>
            </w:r>
          </w:p>
        </w:tc>
        <w:tc>
          <w:tcPr>
            <w:tcW w:type="dxa" w:w="2700"/>
            <w:tcMar>
              <w:top w:type="dxa" w:w="70"/>
              <w:left w:type="dxa" w:w="110"/>
              <w:bottom w:type="dxa" w:w="70"/>
              <w:right w:type="dxa" w:w="110"/>
            </w:tcMar>
          </w:tcPr>
          <w:p>
            <w:pPr>
              <w:spacing w:after="0"/>
            </w:pPr>
            <w:r>
              <w:rPr>
                <w:b w:val="false"/>
                <w:bCs w:val="false"/>
              </w:rPr>
              <w:t xml:space="preserve">Phase 2</w:t>
            </w:r>
          </w:p>
        </w:tc>
      </w:tr>
      <w:tr>
        <w:trPr>
          <w:tblHeader w:val="false"/>
        </w:trPr>
        <w:tc>
          <w:tcPr>
            <w:tcW w:type="dxa" w:w="2100"/>
            <w:tcMar>
              <w:top w:type="dxa" w:w="70"/>
              <w:left w:type="dxa" w:w="110"/>
              <w:bottom w:type="dxa" w:w="70"/>
              <w:right w:type="dxa" w:w="110"/>
            </w:tcMar>
          </w:tcPr>
          <w:p>
            <w:pPr>
              <w:spacing w:after="0"/>
            </w:pPr>
            <w:r>
              <w:rPr>
                <w:b w:val="false"/>
                <w:bCs w:val="false"/>
              </w:rPr>
              <w:t xml:space="preserve">Vector DB</w:t>
            </w:r>
          </w:p>
        </w:tc>
        <w:tc>
          <w:tcPr>
            <w:tcW w:type="dxa" w:w="4200"/>
            <w:tcMar>
              <w:top w:type="dxa" w:w="70"/>
              <w:left w:type="dxa" w:w="110"/>
              <w:bottom w:type="dxa" w:w="70"/>
              <w:right w:type="dxa" w:w="110"/>
            </w:tcMar>
          </w:tcPr>
          <w:p>
            <w:pPr>
              <w:spacing w:after="0"/>
            </w:pPr>
            <w:r>
              <w:rPr>
                <w:b w:val="false"/>
                <w:bCs w:val="false"/>
              </w:rPr>
              <w:t xml:space="preserve">Chroma, persistent client, used directly</w:t>
            </w:r>
          </w:p>
        </w:tc>
        <w:tc>
          <w:tcPr>
            <w:tcW w:type="dxa" w:w="2700"/>
            <w:tcMar>
              <w:top w:type="dxa" w:w="70"/>
              <w:left w:type="dxa" w:w="110"/>
              <w:bottom w:type="dxa" w:w="70"/>
              <w:right w:type="dxa" w:w="110"/>
            </w:tcMar>
          </w:tcPr>
          <w:p>
            <w:pPr>
              <w:spacing w:after="0"/>
            </w:pPr>
            <w:r>
              <w:rPr>
                <w:b w:val="false"/>
                <w:bCs w:val="false"/>
              </w:rPr>
              <w:t xml:space="preserve">Phase 3</w:t>
            </w:r>
          </w:p>
        </w:tc>
      </w:tr>
      <w:tr>
        <w:trPr>
          <w:tblHeader w:val="false"/>
        </w:trPr>
        <w:tc>
          <w:tcPr>
            <w:tcW w:type="dxa" w:w="2100"/>
            <w:tcMar>
              <w:top w:type="dxa" w:w="70"/>
              <w:left w:type="dxa" w:w="110"/>
              <w:bottom w:type="dxa" w:w="70"/>
              <w:right w:type="dxa" w:w="110"/>
            </w:tcMar>
          </w:tcPr>
          <w:p>
            <w:pPr>
              <w:spacing w:after="0"/>
            </w:pPr>
            <w:r>
              <w:rPr>
                <w:b w:val="false"/>
                <w:bCs w:val="false"/>
              </w:rPr>
              <w:t xml:space="preserve">PDF parsing</w:t>
            </w:r>
          </w:p>
        </w:tc>
        <w:tc>
          <w:tcPr>
            <w:tcW w:type="dxa" w:w="4200"/>
            <w:tcMar>
              <w:top w:type="dxa" w:w="70"/>
              <w:left w:type="dxa" w:w="110"/>
              <w:bottom w:type="dxa" w:w="70"/>
              <w:right w:type="dxa" w:w="110"/>
            </w:tcMar>
          </w:tcPr>
          <w:p>
            <w:pPr>
              <w:spacing w:after="0"/>
            </w:pPr>
            <w:r>
              <w:rPr>
                <w:b w:val="false"/>
                <w:bCs w:val="false"/>
              </w:rPr>
              <w:t xml:space="preserve">PyMuPDF (fitz)</w:t>
            </w:r>
          </w:p>
        </w:tc>
        <w:tc>
          <w:tcPr>
            <w:tcW w:type="dxa" w:w="2700"/>
            <w:tcMar>
              <w:top w:type="dxa" w:w="70"/>
              <w:left w:type="dxa" w:w="110"/>
              <w:bottom w:type="dxa" w:w="70"/>
              <w:right w:type="dxa" w:w="110"/>
            </w:tcMar>
          </w:tcPr>
          <w:p>
            <w:pPr>
              <w:spacing w:after="0"/>
            </w:pPr>
            <w:r>
              <w:rPr>
                <w:b w:val="false"/>
                <w:bCs w:val="false"/>
              </w:rPr>
              <w:t xml:space="preserve">Phase 3</w:t>
            </w:r>
          </w:p>
        </w:tc>
      </w:tr>
      <w:tr>
        <w:trPr>
          <w:tblHeader w:val="false"/>
        </w:trPr>
        <w:tc>
          <w:tcPr>
            <w:tcW w:type="dxa" w:w="2100"/>
            <w:tcMar>
              <w:top w:type="dxa" w:w="70"/>
              <w:left w:type="dxa" w:w="110"/>
              <w:bottom w:type="dxa" w:w="70"/>
              <w:right w:type="dxa" w:w="110"/>
            </w:tcMar>
          </w:tcPr>
          <w:p>
            <w:pPr>
              <w:spacing w:after="0"/>
            </w:pPr>
            <w:r>
              <w:rPr>
                <w:b w:val="false"/>
                <w:bCs w:val="false"/>
              </w:rPr>
              <w:t xml:space="preserve">Evaluation</w:t>
            </w:r>
          </w:p>
        </w:tc>
        <w:tc>
          <w:tcPr>
            <w:tcW w:type="dxa" w:w="4200"/>
            <w:tcMar>
              <w:top w:type="dxa" w:w="70"/>
              <w:left w:type="dxa" w:w="110"/>
              <w:bottom w:type="dxa" w:w="70"/>
              <w:right w:type="dxa" w:w="110"/>
            </w:tcMar>
          </w:tcPr>
          <w:p>
            <w:pPr>
              <w:spacing w:after="0"/>
            </w:pPr>
            <w:r>
              <w:rPr>
                <w:b w:val="false"/>
                <w:bCs w:val="false"/>
              </w:rPr>
              <w:t xml:space="preserve">Hand-written harness first, Ragas second</w:t>
            </w:r>
          </w:p>
        </w:tc>
        <w:tc>
          <w:tcPr>
            <w:tcW w:type="dxa" w:w="2700"/>
            <w:tcMar>
              <w:top w:type="dxa" w:w="70"/>
              <w:left w:type="dxa" w:w="110"/>
              <w:bottom w:type="dxa" w:w="70"/>
              <w:right w:type="dxa" w:w="110"/>
            </w:tcMar>
          </w:tcPr>
          <w:p>
            <w:pPr>
              <w:spacing w:after="0"/>
            </w:pPr>
            <w:r>
              <w:rPr>
                <w:b w:val="false"/>
                <w:bCs w:val="false"/>
              </w:rPr>
              <w:t xml:space="preserve">Phase 4</w:t>
            </w:r>
          </w:p>
        </w:tc>
      </w:tr>
      <w:tr>
        <w:trPr>
          <w:tblHeader w:val="false"/>
        </w:trPr>
        <w:tc>
          <w:tcPr>
            <w:tcW w:type="dxa" w:w="2100"/>
            <w:tcMar>
              <w:top w:type="dxa" w:w="70"/>
              <w:left w:type="dxa" w:w="110"/>
              <w:bottom w:type="dxa" w:w="70"/>
              <w:right w:type="dxa" w:w="110"/>
            </w:tcMar>
          </w:tcPr>
          <w:p>
            <w:pPr>
              <w:spacing w:after="0"/>
            </w:pPr>
            <w:r>
              <w:rPr>
                <w:b w:val="false"/>
                <w:bCs w:val="false"/>
              </w:rPr>
              <w:t xml:space="preserve">Keyword search</w:t>
            </w:r>
          </w:p>
        </w:tc>
        <w:tc>
          <w:tcPr>
            <w:tcW w:type="dxa" w:w="4200"/>
            <w:tcMar>
              <w:top w:type="dxa" w:w="70"/>
              <w:left w:type="dxa" w:w="110"/>
              <w:bottom w:type="dxa" w:w="70"/>
              <w:right w:type="dxa" w:w="110"/>
            </w:tcMar>
          </w:tcPr>
          <w:p>
            <w:pPr>
              <w:spacing w:after="0"/>
            </w:pPr>
            <w:r>
              <w:rPr>
                <w:b w:val="false"/>
                <w:bCs w:val="false"/>
              </w:rPr>
              <w:t xml:space="preserve">rank_bm25</w:t>
            </w:r>
          </w:p>
        </w:tc>
        <w:tc>
          <w:tcPr>
            <w:tcW w:type="dxa" w:w="2700"/>
            <w:tcMar>
              <w:top w:type="dxa" w:w="70"/>
              <w:left w:type="dxa" w:w="110"/>
              <w:bottom w:type="dxa" w:w="70"/>
              <w:right w:type="dxa" w:w="110"/>
            </w:tcMar>
          </w:tcPr>
          <w:p>
            <w:pPr>
              <w:spacing w:after="0"/>
            </w:pPr>
            <w:r>
              <w:rPr>
                <w:b w:val="false"/>
                <w:bCs w:val="false"/>
              </w:rPr>
              <w:t xml:space="preserve">Phase 5</w:t>
            </w:r>
          </w:p>
        </w:tc>
      </w:tr>
      <w:tr>
        <w:trPr>
          <w:tblHeader w:val="false"/>
        </w:trPr>
        <w:tc>
          <w:tcPr>
            <w:tcW w:type="dxa" w:w="2100"/>
            <w:tcMar>
              <w:top w:type="dxa" w:w="70"/>
              <w:left w:type="dxa" w:w="110"/>
              <w:bottom w:type="dxa" w:w="70"/>
              <w:right w:type="dxa" w:w="110"/>
            </w:tcMar>
          </w:tcPr>
          <w:p>
            <w:pPr>
              <w:spacing w:after="0"/>
            </w:pPr>
            <w:r>
              <w:rPr>
                <w:b w:val="false"/>
                <w:bCs w:val="false"/>
              </w:rPr>
              <w:t xml:space="preserve">Reranker</w:t>
            </w:r>
          </w:p>
        </w:tc>
        <w:tc>
          <w:tcPr>
            <w:tcW w:type="dxa" w:w="4200"/>
            <w:tcMar>
              <w:top w:type="dxa" w:w="70"/>
              <w:left w:type="dxa" w:w="110"/>
              <w:bottom w:type="dxa" w:w="70"/>
              <w:right w:type="dxa" w:w="110"/>
            </w:tcMar>
          </w:tcPr>
          <w:p>
            <w:pPr>
              <w:spacing w:after="0"/>
            </w:pPr>
            <w:r>
              <w:rPr>
                <w:b w:val="false"/>
                <w:bCs w:val="false"/>
              </w:rPr>
              <w:t xml:space="preserve">BGE-reranker-base (cross-encoder)</w:t>
            </w:r>
          </w:p>
        </w:tc>
        <w:tc>
          <w:tcPr>
            <w:tcW w:type="dxa" w:w="2700"/>
            <w:tcMar>
              <w:top w:type="dxa" w:w="70"/>
              <w:left w:type="dxa" w:w="110"/>
              <w:bottom w:type="dxa" w:w="70"/>
              <w:right w:type="dxa" w:w="110"/>
            </w:tcMar>
          </w:tcPr>
          <w:p>
            <w:pPr>
              <w:spacing w:after="0"/>
            </w:pPr>
            <w:r>
              <w:rPr>
                <w:b w:val="false"/>
                <w:bCs w:val="false"/>
              </w:rPr>
              <w:t xml:space="preserve">Phase 5</w:t>
            </w:r>
          </w:p>
        </w:tc>
      </w:tr>
      <w:tr>
        <w:trPr>
          <w:tblHeader w:val="false"/>
        </w:trPr>
        <w:tc>
          <w:tcPr>
            <w:tcW w:type="dxa" w:w="2100"/>
            <w:tcMar>
              <w:top w:type="dxa" w:w="70"/>
              <w:left w:type="dxa" w:w="110"/>
              <w:bottom w:type="dxa" w:w="70"/>
              <w:right w:type="dxa" w:w="110"/>
            </w:tcMar>
          </w:tcPr>
          <w:p>
            <w:pPr>
              <w:spacing w:after="0"/>
            </w:pPr>
            <w:r>
              <w:rPr>
                <w:b w:val="false"/>
                <w:bCs w:val="false"/>
              </w:rPr>
              <w:t xml:space="preserve">Agent framework</w:t>
            </w:r>
          </w:p>
        </w:tc>
        <w:tc>
          <w:tcPr>
            <w:tcW w:type="dxa" w:w="4200"/>
            <w:tcMar>
              <w:top w:type="dxa" w:w="70"/>
              <w:left w:type="dxa" w:w="110"/>
              <w:bottom w:type="dxa" w:w="70"/>
              <w:right w:type="dxa" w:w="110"/>
            </w:tcMar>
          </w:tcPr>
          <w:p>
            <w:pPr>
              <w:spacing w:after="0"/>
            </w:pPr>
            <w:r>
              <w:rPr>
                <w:b w:val="false"/>
                <w:bCs w:val="false"/>
              </w:rPr>
              <w:t xml:space="preserve">LangGraph</w:t>
            </w:r>
          </w:p>
        </w:tc>
        <w:tc>
          <w:tcPr>
            <w:tcW w:type="dxa" w:w="2700"/>
            <w:tcMar>
              <w:top w:type="dxa" w:w="70"/>
              <w:left w:type="dxa" w:w="110"/>
              <w:bottom w:type="dxa" w:w="70"/>
              <w:right w:type="dxa" w:w="110"/>
            </w:tcMar>
          </w:tcPr>
          <w:p>
            <w:pPr>
              <w:spacing w:after="0"/>
            </w:pPr>
            <w:r>
              <w:rPr>
                <w:b w:val="false"/>
                <w:bCs w:val="false"/>
              </w:rPr>
              <w:t xml:space="preserve">Phase 6</w:t>
            </w:r>
          </w:p>
        </w:tc>
      </w:tr>
      <w:tr>
        <w:trPr>
          <w:tblHeader w:val="false"/>
        </w:trPr>
        <w:tc>
          <w:tcPr>
            <w:tcW w:type="dxa" w:w="2100"/>
            <w:tcMar>
              <w:top w:type="dxa" w:w="70"/>
              <w:left w:type="dxa" w:w="110"/>
              <w:bottom w:type="dxa" w:w="70"/>
              <w:right w:type="dxa" w:w="110"/>
            </w:tcMar>
          </w:tcPr>
          <w:p>
            <w:pPr>
              <w:spacing w:after="0"/>
            </w:pPr>
            <w:r>
              <w:rPr>
                <w:b w:val="false"/>
                <w:bCs w:val="false"/>
              </w:rPr>
              <w:t xml:space="preserve">Vision model</w:t>
            </w:r>
          </w:p>
        </w:tc>
        <w:tc>
          <w:tcPr>
            <w:tcW w:type="dxa" w:w="4200"/>
            <w:tcMar>
              <w:top w:type="dxa" w:w="70"/>
              <w:left w:type="dxa" w:w="110"/>
              <w:bottom w:type="dxa" w:w="70"/>
              <w:right w:type="dxa" w:w="110"/>
            </w:tcMar>
          </w:tcPr>
          <w:p>
            <w:pPr>
              <w:spacing w:after="0"/>
            </w:pPr>
            <w:r>
              <w:rPr>
                <w:b w:val="false"/>
                <w:bCs w:val="false"/>
              </w:rPr>
              <w:t xml:space="preserve">Qwen2.5-VL via Ollama</w:t>
            </w:r>
          </w:p>
        </w:tc>
        <w:tc>
          <w:tcPr>
            <w:tcW w:type="dxa" w:w="2700"/>
            <w:tcMar>
              <w:top w:type="dxa" w:w="70"/>
              <w:left w:type="dxa" w:w="110"/>
              <w:bottom w:type="dxa" w:w="70"/>
              <w:right w:type="dxa" w:w="110"/>
            </w:tcMar>
          </w:tcPr>
          <w:p>
            <w:pPr>
              <w:spacing w:after="0"/>
            </w:pPr>
            <w:r>
              <w:rPr>
                <w:b w:val="false"/>
                <w:bCs w:val="false"/>
              </w:rPr>
              <w:t xml:space="preserve">Phase 8</w:t>
            </w:r>
          </w:p>
        </w:tc>
      </w:tr>
      <w:tr>
        <w:trPr>
          <w:tblHeader w:val="false"/>
        </w:trPr>
        <w:tc>
          <w:tcPr>
            <w:tcW w:type="dxa" w:w="2100"/>
            <w:tcMar>
              <w:top w:type="dxa" w:w="70"/>
              <w:left w:type="dxa" w:w="110"/>
              <w:bottom w:type="dxa" w:w="70"/>
              <w:right w:type="dxa" w:w="110"/>
            </w:tcMar>
          </w:tcPr>
          <w:p>
            <w:pPr>
              <w:spacing w:after="0"/>
            </w:pPr>
            <w:r>
              <w:rPr>
                <w:b w:val="false"/>
                <w:bCs w:val="false"/>
              </w:rPr>
              <w:t xml:space="preserve">Fine-tuning</w:t>
            </w:r>
          </w:p>
        </w:tc>
        <w:tc>
          <w:tcPr>
            <w:tcW w:type="dxa" w:w="4200"/>
            <w:tcMar>
              <w:top w:type="dxa" w:w="70"/>
              <w:left w:type="dxa" w:w="110"/>
              <w:bottom w:type="dxa" w:w="70"/>
              <w:right w:type="dxa" w:w="110"/>
            </w:tcMar>
          </w:tcPr>
          <w:p>
            <w:pPr>
              <w:spacing w:after="0"/>
            </w:pPr>
            <w:r>
              <w:rPr>
                <w:b w:val="false"/>
                <w:bCs w:val="false"/>
              </w:rPr>
              <w:t xml:space="preserve">Hugging Face PEFT, LoRA / QLoRA, bitsandbytes</w:t>
            </w:r>
          </w:p>
        </w:tc>
        <w:tc>
          <w:tcPr>
            <w:tcW w:type="dxa" w:w="2700"/>
            <w:tcMar>
              <w:top w:type="dxa" w:w="70"/>
              <w:left w:type="dxa" w:w="110"/>
              <w:bottom w:type="dxa" w:w="70"/>
              <w:right w:type="dxa" w:w="110"/>
            </w:tcMar>
          </w:tcPr>
          <w:p>
            <w:pPr>
              <w:spacing w:after="0"/>
            </w:pPr>
            <w:r>
              <w:rPr>
                <w:b w:val="false"/>
                <w:bCs w:val="false"/>
              </w:rPr>
              <w:t xml:space="preserve">Phase 9</w:t>
            </w:r>
          </w:p>
        </w:tc>
      </w:tr>
      <w:tr>
        <w:trPr>
          <w:tblHeader w:val="false"/>
        </w:trPr>
        <w:tc>
          <w:tcPr>
            <w:tcW w:type="dxa" w:w="2100"/>
            <w:tcMar>
              <w:top w:type="dxa" w:w="70"/>
              <w:left w:type="dxa" w:w="110"/>
              <w:bottom w:type="dxa" w:w="70"/>
              <w:right w:type="dxa" w:w="110"/>
            </w:tcMar>
          </w:tcPr>
          <w:p>
            <w:pPr>
              <w:spacing w:after="0"/>
            </w:pPr>
            <w:r>
              <w:rPr>
                <w:b w:val="false"/>
                <w:bCs w:val="false"/>
              </w:rPr>
              <w:t xml:space="preserve">API</w:t>
            </w:r>
          </w:p>
        </w:tc>
        <w:tc>
          <w:tcPr>
            <w:tcW w:type="dxa" w:w="4200"/>
            <w:tcMar>
              <w:top w:type="dxa" w:w="70"/>
              <w:left w:type="dxa" w:w="110"/>
              <w:bottom w:type="dxa" w:w="70"/>
              <w:right w:type="dxa" w:w="110"/>
            </w:tcMar>
          </w:tcPr>
          <w:p>
            <w:pPr>
              <w:spacing w:after="0"/>
            </w:pPr>
            <w:r>
              <w:rPr>
                <w:b w:val="false"/>
                <w:bCs w:val="false"/>
              </w:rPr>
              <w:t xml:space="preserve">FastAPI</w:t>
            </w:r>
          </w:p>
        </w:tc>
        <w:tc>
          <w:tcPr>
            <w:tcW w:type="dxa" w:w="2700"/>
            <w:tcMar>
              <w:top w:type="dxa" w:w="70"/>
              <w:left w:type="dxa" w:w="110"/>
              <w:bottom w:type="dxa" w:w="70"/>
              <w:right w:type="dxa" w:w="110"/>
            </w:tcMar>
          </w:tcPr>
          <w:p>
            <w:pPr>
              <w:spacing w:after="0"/>
            </w:pPr>
            <w:r>
              <w:rPr>
                <w:b w:val="false"/>
                <w:bCs w:val="false"/>
              </w:rPr>
              <w:t xml:space="preserve">Phase 10</w:t>
            </w:r>
          </w:p>
        </w:tc>
      </w:tr>
      <w:tr>
        <w:trPr>
          <w:tblHeader w:val="false"/>
        </w:trPr>
        <w:tc>
          <w:tcPr>
            <w:tcW w:type="dxa" w:w="2100"/>
            <w:tcMar>
              <w:top w:type="dxa" w:w="70"/>
              <w:left w:type="dxa" w:w="110"/>
              <w:bottom w:type="dxa" w:w="70"/>
              <w:right w:type="dxa" w:w="110"/>
            </w:tcMar>
          </w:tcPr>
          <w:p>
            <w:pPr>
              <w:spacing w:after="0"/>
            </w:pPr>
            <w:r>
              <w:rPr>
                <w:b w:val="false"/>
                <w:bCs w:val="false"/>
              </w:rPr>
              <w:t xml:space="preserve">UI</w:t>
            </w:r>
          </w:p>
        </w:tc>
        <w:tc>
          <w:tcPr>
            <w:tcW w:type="dxa" w:w="4200"/>
            <w:tcMar>
              <w:top w:type="dxa" w:w="70"/>
              <w:left w:type="dxa" w:w="110"/>
              <w:bottom w:type="dxa" w:w="70"/>
              <w:right w:type="dxa" w:w="110"/>
            </w:tcMar>
          </w:tcPr>
          <w:p>
            <w:pPr>
              <w:spacing w:after="0"/>
            </w:pPr>
            <w:r>
              <w:rPr>
                <w:b w:val="false"/>
                <w:bCs w:val="false"/>
              </w:rPr>
              <w:t xml:space="preserve">Streamlit</w:t>
            </w:r>
          </w:p>
        </w:tc>
        <w:tc>
          <w:tcPr>
            <w:tcW w:type="dxa" w:w="2700"/>
            <w:tcMar>
              <w:top w:type="dxa" w:w="70"/>
              <w:left w:type="dxa" w:w="110"/>
              <w:bottom w:type="dxa" w:w="70"/>
              <w:right w:type="dxa" w:w="110"/>
            </w:tcMar>
          </w:tcPr>
          <w:p>
            <w:pPr>
              <w:spacing w:after="0"/>
            </w:pPr>
            <w:r>
              <w:rPr>
                <w:b w:val="false"/>
                <w:bCs w:val="false"/>
              </w:rPr>
              <w:t xml:space="preserve">Phase 10</w:t>
            </w:r>
          </w:p>
        </w:tc>
      </w:tr>
      <w:tr>
        <w:trPr>
          <w:tblHeader w:val="false"/>
        </w:trPr>
        <w:tc>
          <w:tcPr>
            <w:tcW w:type="dxa" w:w="2100"/>
            <w:tcMar>
              <w:top w:type="dxa" w:w="70"/>
              <w:left w:type="dxa" w:w="110"/>
              <w:bottom w:type="dxa" w:w="70"/>
              <w:right w:type="dxa" w:w="110"/>
            </w:tcMar>
          </w:tcPr>
          <w:p>
            <w:pPr>
              <w:spacing w:after="0"/>
            </w:pPr>
            <w:r>
              <w:rPr>
                <w:b w:val="false"/>
                <w:bCs w:val="false"/>
              </w:rPr>
              <w:t xml:space="preserve">Deployment</w:t>
            </w:r>
          </w:p>
        </w:tc>
        <w:tc>
          <w:tcPr>
            <w:tcW w:type="dxa" w:w="4200"/>
            <w:tcMar>
              <w:top w:type="dxa" w:w="70"/>
              <w:left w:type="dxa" w:w="110"/>
              <w:bottom w:type="dxa" w:w="70"/>
              <w:right w:type="dxa" w:w="110"/>
            </w:tcMar>
          </w:tcPr>
          <w:p>
            <w:pPr>
              <w:spacing w:after="0"/>
            </w:pPr>
            <w:r>
              <w:rPr>
                <w:b w:val="false"/>
                <w:bCs w:val="false"/>
              </w:rPr>
              <w:t xml:space="preserve">Docker / Docker Compose, app only</w:t>
            </w:r>
          </w:p>
        </w:tc>
        <w:tc>
          <w:tcPr>
            <w:tcW w:type="dxa" w:w="2700"/>
            <w:tcMar>
              <w:top w:type="dxa" w:w="70"/>
              <w:left w:type="dxa" w:w="110"/>
              <w:bottom w:type="dxa" w:w="70"/>
              <w:right w:type="dxa" w:w="110"/>
            </w:tcMar>
          </w:tcPr>
          <w:p>
            <w:pPr>
              <w:spacing w:after="0"/>
            </w:pPr>
            <w:r>
              <w:rPr>
                <w:b w:val="false"/>
                <w:bCs w:val="false"/>
              </w:rPr>
              <w:t xml:space="preserve">Phase 11</w:t>
            </w:r>
          </w:p>
        </w:tc>
      </w:tr>
    </w:tbl>
    <w:p>
      <w:pPr>
        <w:spacing w:after="120"/>
      </w:pPr>
      <w:r>
        <w:t xml:space="preserve"/>
      </w:r>
    </w:p>
    <w:p>
      <w:pPr>
        <w:spacing w:after="120"/>
      </w:pPr>
      <w:r>
        <w:rPr>
          <w:b/>
          <w:bCs/>
        </w:rPr>
        <w:t xml:space="preserve">On LangChain: </w:t>
      </w:r>
      <w:r>
        <w:t xml:space="preserve">it is deliberately not used for retrieval. A four-line RetrievalQA chain hides chunking, top-k selection, prompt assembly and truncation — which is the entire syllabus of Phases 2 to 5. LangGraph enters at Phase 6, where orchestrating a tool loop with state and retries is genuine work that an abstraction earns.</w:t>
      </w:r>
    </w:p>
    <w:p>
      <w:pPr>
        <w:pStyle w:val="Heading1"/>
        <w:spacing w:after="140" w:before="360"/>
      </w:pPr>
      <w:r>
        <w:t xml:space="preserve">5. Repository Structure</w:t>
      </w:r>
    </w:p>
    <w:p>
      <w:pPr>
        <w:spacing w:after="120"/>
      </w:pPr>
      <w:r>
        <w:t xml:space="preserve">Decide this on day one. Every phase drops into the same tree rather than producing a dozen orphan scripts.</w:t>
      </w:r>
    </w:p>
    <w:p>
      <w:pPr>
        <w:shd w:fill="F2F2F2" w:val="clear"/>
        <w:spacing w:after="0" w:before="60"/>
      </w:pPr>
      <w:r>
        <w:rPr>
          <w:rFonts w:ascii="Consolas" w:cs="Consolas" w:eastAsia="Consolas" w:hAnsi="Consolas"/>
          <w:sz w:val="17"/>
          <w:szCs w:val="17"/>
        </w:rPr>
        <w:t xml:space="preserve">local-research-assistant/</w:t>
      </w:r>
    </w:p>
    <w:p>
      <w:pPr>
        <w:shd w:fill="F2F2F2" w:val="clear"/>
        <w:spacing w:after="0" w:before="0"/>
      </w:pPr>
      <w:r>
        <w:rPr>
          <w:rFonts w:ascii="Consolas" w:cs="Consolas" w:eastAsia="Consolas" w:hAnsi="Consolas"/>
          <w:sz w:val="17"/>
          <w:szCs w:val="17"/>
        </w:rPr>
        <w:t xml:space="preserve">├── app/</w:t>
      </w:r>
    </w:p>
    <w:p>
      <w:pPr>
        <w:shd w:fill="F2F2F2" w:val="clear"/>
        <w:spacing w:after="0" w:before="0"/>
      </w:pPr>
      <w:r>
        <w:rPr>
          <w:rFonts w:ascii="Consolas" w:cs="Consolas" w:eastAsia="Consolas" w:hAnsi="Consolas"/>
          <w:sz w:val="17"/>
          <w:szCs w:val="17"/>
        </w:rPr>
        <w:t xml:space="preserve">│   ├── llm.py            # Ollama client, streaming, token accounting</w:t>
      </w:r>
    </w:p>
    <w:p>
      <w:pPr>
        <w:shd w:fill="F2F2F2" w:val="clear"/>
        <w:spacing w:after="0" w:before="0"/>
      </w:pPr>
      <w:r>
        <w:rPr>
          <w:rFonts w:ascii="Consolas" w:cs="Consolas" w:eastAsia="Consolas" w:hAnsi="Consolas"/>
          <w:sz w:val="17"/>
          <w:szCs w:val="17"/>
        </w:rPr>
        <w:t xml:space="preserve">│   ├── ingest.py         # PDF -&gt; text -&gt; chunks</w:t>
      </w:r>
    </w:p>
    <w:p>
      <w:pPr>
        <w:shd w:fill="F2F2F2" w:val="clear"/>
        <w:spacing w:after="0" w:before="0"/>
      </w:pPr>
      <w:r>
        <w:rPr>
          <w:rFonts w:ascii="Consolas" w:cs="Consolas" w:eastAsia="Consolas" w:hAnsi="Consolas"/>
          <w:sz w:val="17"/>
          <w:szCs w:val="17"/>
        </w:rPr>
        <w:t xml:space="preserve">│   ├── embed.py          # embedding model wrapper</w:t>
      </w:r>
    </w:p>
    <w:p>
      <w:pPr>
        <w:shd w:fill="F2F2F2" w:val="clear"/>
        <w:spacing w:after="0" w:before="0"/>
      </w:pPr>
      <w:r>
        <w:rPr>
          <w:rFonts w:ascii="Consolas" w:cs="Consolas" w:eastAsia="Consolas" w:hAnsi="Consolas"/>
          <w:sz w:val="17"/>
          <w:szCs w:val="17"/>
        </w:rPr>
        <w:t xml:space="preserve">│   ├── store.py          # Chroma + BM25 index</w:t>
      </w:r>
    </w:p>
    <w:p>
      <w:pPr>
        <w:shd w:fill="F2F2F2" w:val="clear"/>
        <w:spacing w:after="0" w:before="0"/>
      </w:pPr>
      <w:r>
        <w:rPr>
          <w:rFonts w:ascii="Consolas" w:cs="Consolas" w:eastAsia="Consolas" w:hAnsi="Consolas"/>
          <w:sz w:val="17"/>
          <w:szCs w:val="17"/>
        </w:rPr>
        <w:t xml:space="preserve">│   ├── retrieve.py       # hybrid search, query rewrite, rerank</w:t>
      </w:r>
    </w:p>
    <w:p>
      <w:pPr>
        <w:shd w:fill="F2F2F2" w:val="clear"/>
        <w:spacing w:after="0" w:before="0"/>
      </w:pPr>
      <w:r>
        <w:rPr>
          <w:rFonts w:ascii="Consolas" w:cs="Consolas" w:eastAsia="Consolas" w:hAnsi="Consolas"/>
          <w:sz w:val="17"/>
          <w:szCs w:val="17"/>
        </w:rPr>
        <w:t xml:space="preserve">│   ├── prompt.py         # context assembly, token budgeting</w:t>
      </w:r>
    </w:p>
    <w:p>
      <w:pPr>
        <w:shd w:fill="F2F2F2" w:val="clear"/>
        <w:spacing w:after="0" w:before="0"/>
      </w:pPr>
      <w:r>
        <w:rPr>
          <w:rFonts w:ascii="Consolas" w:cs="Consolas" w:eastAsia="Consolas" w:hAnsi="Consolas"/>
          <w:sz w:val="17"/>
          <w:szCs w:val="17"/>
        </w:rPr>
        <w:t xml:space="preserve">│   ├── memory.py         # conversation state</w:t>
      </w:r>
    </w:p>
    <w:p>
      <w:pPr>
        <w:shd w:fill="F2F2F2" w:val="clear"/>
        <w:spacing w:after="0" w:before="0"/>
      </w:pPr>
      <w:r>
        <w:rPr>
          <w:rFonts w:ascii="Consolas" w:cs="Consolas" w:eastAsia="Consolas" w:hAnsi="Consolas"/>
          <w:sz w:val="17"/>
          <w:szCs w:val="17"/>
        </w:rPr>
        <w:t xml:space="preserve">│   ├── agent.py          # LangGraph graph and tools</w:t>
      </w:r>
    </w:p>
    <w:p>
      <w:pPr>
        <w:shd w:fill="F2F2F2" w:val="clear"/>
        <w:spacing w:after="0" w:before="0"/>
      </w:pPr>
      <w:r>
        <w:rPr>
          <w:rFonts w:ascii="Consolas" w:cs="Consolas" w:eastAsia="Consolas" w:hAnsi="Consolas"/>
          <w:sz w:val="17"/>
          <w:szCs w:val="17"/>
        </w:rPr>
        <w:t xml:space="preserve">│   └── config.py         # model names, num_ctx, k values, paths</w:t>
      </w:r>
    </w:p>
    <w:p>
      <w:pPr>
        <w:shd w:fill="F2F2F2" w:val="clear"/>
        <w:spacing w:after="0" w:before="0"/>
      </w:pPr>
      <w:r>
        <w:rPr>
          <w:rFonts w:ascii="Consolas" w:cs="Consolas" w:eastAsia="Consolas" w:hAnsi="Consolas"/>
          <w:sz w:val="17"/>
          <w:szCs w:val="17"/>
        </w:rPr>
        <w:t xml:space="preserve">├── eval/</w:t>
      </w:r>
    </w:p>
    <w:p>
      <w:pPr>
        <w:shd w:fill="F2F2F2" w:val="clear"/>
        <w:spacing w:after="0" w:before="0"/>
      </w:pPr>
      <w:r>
        <w:rPr>
          <w:rFonts w:ascii="Consolas" w:cs="Consolas" w:eastAsia="Consolas" w:hAnsi="Consolas"/>
          <w:sz w:val="17"/>
          <w:szCs w:val="17"/>
        </w:rPr>
        <w:t xml:space="preserve">│   ├── golden.jsonl      # your question/answer set</w:t>
      </w:r>
    </w:p>
    <w:p>
      <w:pPr>
        <w:shd w:fill="F2F2F2" w:val="clear"/>
        <w:spacing w:after="0" w:before="0"/>
      </w:pPr>
      <w:r>
        <w:rPr>
          <w:rFonts w:ascii="Consolas" w:cs="Consolas" w:eastAsia="Consolas" w:hAnsi="Consolas"/>
          <w:sz w:val="17"/>
          <w:szCs w:val="17"/>
        </w:rPr>
        <w:t xml:space="preserve">│   ├── run_eval.py</w:t>
      </w:r>
    </w:p>
    <w:p>
      <w:pPr>
        <w:shd w:fill="F2F2F2" w:val="clear"/>
        <w:spacing w:after="0" w:before="0"/>
      </w:pPr>
      <w:r>
        <w:rPr>
          <w:rFonts w:ascii="Consolas" w:cs="Consolas" w:eastAsia="Consolas" w:hAnsi="Consolas"/>
          <w:sz w:val="17"/>
          <w:szCs w:val="17"/>
        </w:rPr>
        <w:t xml:space="preserve">│   └── results/          # one JSON per run, committed</w:t>
      </w:r>
    </w:p>
    <w:p>
      <w:pPr>
        <w:shd w:fill="F2F2F2" w:val="clear"/>
        <w:spacing w:after="0" w:before="0"/>
      </w:pPr>
      <w:r>
        <w:rPr>
          <w:rFonts w:ascii="Consolas" w:cs="Consolas" w:eastAsia="Consolas" w:hAnsi="Consolas"/>
          <w:sz w:val="17"/>
          <w:szCs w:val="17"/>
        </w:rPr>
        <w:t xml:space="preserve">├── finetune/             # runs on the Ubuntu box</w:t>
      </w:r>
    </w:p>
    <w:p>
      <w:pPr>
        <w:shd w:fill="F2F2F2" w:val="clear"/>
        <w:spacing w:after="0" w:before="0"/>
      </w:pPr>
      <w:r>
        <w:rPr>
          <w:rFonts w:ascii="Consolas" w:cs="Consolas" w:eastAsia="Consolas" w:hAnsi="Consolas"/>
          <w:sz w:val="17"/>
          <w:szCs w:val="17"/>
        </w:rPr>
        <w:t xml:space="preserve">│   ├── build_dataset.py</w:t>
      </w:r>
    </w:p>
    <w:p>
      <w:pPr>
        <w:shd w:fill="F2F2F2" w:val="clear"/>
        <w:spacing w:after="0" w:before="0"/>
      </w:pPr>
      <w:r>
        <w:rPr>
          <w:rFonts w:ascii="Consolas" w:cs="Consolas" w:eastAsia="Consolas" w:hAnsi="Consolas"/>
          <w:sz w:val="17"/>
          <w:szCs w:val="17"/>
        </w:rPr>
        <w:t xml:space="preserve">│   ├── train_lora.py</w:t>
      </w:r>
    </w:p>
    <w:p>
      <w:pPr>
        <w:shd w:fill="F2F2F2" w:val="clear"/>
        <w:spacing w:after="0" w:before="0"/>
      </w:pPr>
      <w:r>
        <w:rPr>
          <w:rFonts w:ascii="Consolas" w:cs="Consolas" w:eastAsia="Consolas" w:hAnsi="Consolas"/>
          <w:sz w:val="17"/>
          <w:szCs w:val="17"/>
        </w:rPr>
        <w:t xml:space="preserve">│   └── merge_export.py</w:t>
      </w:r>
    </w:p>
    <w:p>
      <w:pPr>
        <w:shd w:fill="F2F2F2" w:val="clear"/>
        <w:spacing w:after="0" w:before="0"/>
      </w:pPr>
      <w:r>
        <w:rPr>
          <w:rFonts w:ascii="Consolas" w:cs="Consolas" w:eastAsia="Consolas" w:hAnsi="Consolas"/>
          <w:sz w:val="17"/>
          <w:szCs w:val="17"/>
        </w:rPr>
        <w:t xml:space="preserve">├── api/main.py           # FastAPI</w:t>
      </w:r>
    </w:p>
    <w:p>
      <w:pPr>
        <w:shd w:fill="F2F2F2" w:val="clear"/>
        <w:spacing w:after="0" w:before="0"/>
      </w:pPr>
      <w:r>
        <w:rPr>
          <w:rFonts w:ascii="Consolas" w:cs="Consolas" w:eastAsia="Consolas" w:hAnsi="Consolas"/>
          <w:sz w:val="17"/>
          <w:szCs w:val="17"/>
        </w:rPr>
        <w:t xml:space="preserve">├── ui/app.py             # Streamlit</w:t>
      </w:r>
    </w:p>
    <w:p>
      <w:pPr>
        <w:shd w:fill="F2F2F2" w:val="clear"/>
        <w:spacing w:after="0" w:before="0"/>
      </w:pPr>
      <w:r>
        <w:rPr>
          <w:rFonts w:ascii="Consolas" w:cs="Consolas" w:eastAsia="Consolas" w:hAnsi="Consolas"/>
          <w:sz w:val="17"/>
          <w:szCs w:val="17"/>
        </w:rPr>
        <w:t xml:space="preserve">├── notebooks/            # throwaway experiments only</w:t>
      </w:r>
    </w:p>
    <w:p>
      <w:pPr>
        <w:shd w:fill="F2F2F2" w:val="clear"/>
        <w:spacing w:after="0" w:before="0"/>
      </w:pPr>
      <w:r>
        <w:rPr>
          <w:rFonts w:ascii="Consolas" w:cs="Consolas" w:eastAsia="Consolas" w:hAnsi="Consolas"/>
          <w:sz w:val="17"/>
          <w:szCs w:val="17"/>
        </w:rPr>
        <w:t xml:space="preserve">├── docs/notes/           # one markdown note per phase</w:t>
      </w:r>
    </w:p>
    <w:p>
      <w:pPr>
        <w:shd w:fill="F2F2F2" w:val="clear"/>
        <w:spacing w:after="160" w:before="0"/>
      </w:pPr>
      <w:r>
        <w:rPr>
          <w:rFonts w:ascii="Consolas" w:cs="Consolas" w:eastAsia="Consolas" w:hAnsi="Consolas"/>
          <w:sz w:val="17"/>
          <w:szCs w:val="17"/>
        </w:rPr>
        <w:t xml:space="preserve">└── docker-compose.yml</w:t>
      </w:r>
    </w:p>
    <w:p>
      <w:pPr>
        <w:spacing w:after="120"/>
      </w:pPr>
      <w:r>
        <w:rPr>
          <w:b/>
          <w:bCs/>
        </w:rPr>
        <w:t xml:space="preserve">Non-negotiable: </w:t>
      </w:r>
      <w:r>
        <w:t xml:space="preserve">every tunable — model name, num_ctx, chunk size, overlap, k, temperature — lives in config.py from Phase 1 onward. Values scattered across files make evaluation runs unreproducible, and Phase 4 depends entirely on reproducibility.</w:t>
      </w:r>
    </w:p>
    <w:p>
      <w:pPr>
        <w:pStyle w:val="Heading1"/>
        <w:spacing w:after="140" w:before="360"/>
      </w:pPr>
      <w:r>
        <w:t xml:space="preserve">6. Working Method</w:t>
      </w:r>
    </w:p>
    <w:p>
      <w:pPr>
        <w:spacing w:after="120"/>
      </w:pPr>
      <w:r>
        <w:t xml:space="preserve">Phases are defined by deliverable, not by calendar. A phase is complete when its exit criterion is met. Expect roughly one to two weeks per phase alongside full-time work; some phases are an evening, Phase 9 is not.</w:t>
      </w:r>
    </w:p>
    <w:p>
      <w:pPr>
        <w:spacing w:after="120"/>
      </w:pPr>
      <w:r>
        <w:t xml:space="preserve">Within a phase:</w:t>
      </w:r>
    </w:p>
    <w:p>
      <w:pPr>
        <w:pStyle w:val="ListParagraph"/>
        <w:numPr>
          <w:ilvl w:val="0"/>
          <w:numId w:val="2"/>
        </w:numPr>
        <w:spacing w:after="60"/>
      </w:pPr>
      <w:r>
        <w:t xml:space="preserve">Build the smallest thing that runs, and read the raw output before reading any explanation of it.</w:t>
      </w:r>
    </w:p>
    <w:p>
      <w:pPr>
        <w:pStyle w:val="ListParagraph"/>
        <w:numPr>
          <w:ilvl w:val="0"/>
          <w:numId w:val="2"/>
        </w:numPr>
        <w:spacing w:after="60"/>
      </w:pPr>
      <w:r>
        <w:t xml:space="preserve">Break it deliberately. Feed it the wrong input, an empty input, an oversized input. Note what error you get — and more importantly, where you get no error at all.</w:t>
      </w:r>
    </w:p>
    <w:p>
      <w:pPr>
        <w:pStyle w:val="ListParagraph"/>
        <w:numPr>
          <w:ilvl w:val="0"/>
          <w:numId w:val="2"/>
        </w:numPr>
        <w:spacing w:after="60"/>
      </w:pPr>
      <w:r>
        <w:t xml:space="preserve">Measure: latency, prompt tokens, completion tokens, memory.</w:t>
      </w:r>
    </w:p>
    <w:p>
      <w:pPr>
        <w:pStyle w:val="ListParagraph"/>
        <w:numPr>
          <w:ilvl w:val="0"/>
          <w:numId w:val="2"/>
        </w:numPr>
        <w:spacing w:after="60"/>
      </w:pPr>
      <w:r>
        <w:t xml:space="preserve">Integrate into the app/ tree and commit.</w:t>
      </w:r>
    </w:p>
    <w:p>
      <w:pPr>
        <w:pStyle w:val="ListParagraph"/>
        <w:numPr>
          <w:ilvl w:val="0"/>
          <w:numId w:val="2"/>
        </w:numPr>
        <w:spacing w:after="60"/>
      </w:pPr>
      <w:r>
        <w:t xml:space="preserve">Write the phase note in docs/notes/ in your own words. If you cannot write it, the phase is not finished.</w:t>
      </w:r>
    </w:p>
    <w:p>
      <w:pPr>
        <w:pBdr>
          <w:bottom w:val="single" w:color="BFBFBF" w:sz="6"/>
        </w:pBdr>
        <w:spacing w:after="160" w:before="120"/>
      </w:pPr>
      <w:r>
        <w:t xml:space="preserve"/>
      </w:r>
    </w:p>
    <w:p>
      <w:pPr>
        <w:pStyle w:val="Heading1"/>
        <w:spacing w:after="140" w:before="360"/>
      </w:pPr>
      <w:r>
        <w:t xml:space="preserve">Phase 0 — Environment Setup</w:t>
      </w:r>
    </w:p>
    <w:p>
      <w:pPr>
        <w:pStyle w:val="ListParagraph"/>
        <w:numPr>
          <w:ilvl w:val="0"/>
          <w:numId w:val="2"/>
        </w:numPr>
        <w:spacing w:after="60"/>
      </w:pPr>
      <w:r>
        <w:t xml:space="preserve">Python 3.10 or 3.11, virtual environment, VS Code, Git</w:t>
      </w:r>
    </w:p>
    <w:p>
      <w:pPr>
        <w:pStyle w:val="ListParagraph"/>
        <w:numPr>
          <w:ilvl w:val="0"/>
          <w:numId w:val="2"/>
        </w:numPr>
        <w:spacing w:after="60"/>
      </w:pPr>
      <w:r>
        <w:t xml:space="preserve">Ollama installed on the Windows host, not in Docker</w:t>
      </w:r>
    </w:p>
    <w:p>
      <w:pPr>
        <w:pStyle w:val="ListParagraph"/>
        <w:numPr>
          <w:ilvl w:val="0"/>
          <w:numId w:val="2"/>
        </w:numPr>
        <w:spacing w:after="60"/>
      </w:pPr>
      <w:r>
        <w:t xml:space="preserve">Git repository initialised with the structure in section 5</w:t>
      </w:r>
    </w:p>
    <w:p>
      <w:pPr>
        <w:shd w:fill="F2F2F2" w:val="clear"/>
        <w:spacing w:after="0" w:before="60"/>
      </w:pPr>
      <w:r>
        <w:rPr>
          <w:rFonts w:ascii="Consolas" w:cs="Consolas" w:eastAsia="Consolas" w:hAnsi="Consolas"/>
          <w:sz w:val="17"/>
          <w:szCs w:val="17"/>
        </w:rPr>
        <w:t xml:space="preserve">python -m venv venv</w:t>
      </w:r>
    </w:p>
    <w:p>
      <w:pPr>
        <w:shd w:fill="F2F2F2" w:val="clear"/>
        <w:spacing w:after="0" w:before="0"/>
      </w:pPr>
      <w:r>
        <w:rPr>
          <w:rFonts w:ascii="Consolas" w:cs="Consolas" w:eastAsia="Consolas" w:hAnsi="Consolas"/>
          <w:sz w:val="17"/>
          <w:szCs w:val="17"/>
        </w:rPr>
        <w:t xml:space="preserve">venv\Scripts\activate</w:t>
      </w:r>
    </w:p>
    <w:p>
      <w:pPr>
        <w:shd w:fill="F2F2F2" w:val="clear"/>
        <w:spacing w:after="0" w:before="0"/>
      </w:pPr>
      <w:r>
        <w:rPr>
          <w:rFonts w:ascii="Consolas" w:cs="Consolas" w:eastAsia="Consolas" w:hAnsi="Consolas"/>
          <w:sz w:val="17"/>
          <w:szCs w:val="17"/>
        </w:rPr>
        <w:t xml:space="preserve"> </w:t>
      </w:r>
    </w:p>
    <w:p>
      <w:pPr>
        <w:shd w:fill="F2F2F2" w:val="clear"/>
        <w:spacing w:after="0" w:before="0"/>
      </w:pPr>
      <w:r>
        <w:rPr>
          <w:rFonts w:ascii="Consolas" w:cs="Consolas" w:eastAsia="Consolas" w:hAnsi="Consolas"/>
          <w:sz w:val="17"/>
          <w:szCs w:val="17"/>
        </w:rPr>
        <w:t xml:space="preserve">pip install requests chromadb sentence-transformers pymupdf</w:t>
      </w:r>
    </w:p>
    <w:p>
      <w:pPr>
        <w:shd w:fill="F2F2F2" w:val="clear"/>
        <w:spacing w:after="0" w:before="0"/>
      </w:pPr>
      <w:r>
        <w:rPr>
          <w:rFonts w:ascii="Consolas" w:cs="Consolas" w:eastAsia="Consolas" w:hAnsi="Consolas"/>
          <w:sz w:val="17"/>
          <w:szCs w:val="17"/>
        </w:rPr>
        <w:t xml:space="preserve">pip install transformers rank-bm25 python-dotenv</w:t>
      </w:r>
    </w:p>
    <w:p>
      <w:pPr>
        <w:shd w:fill="F2F2F2" w:val="clear"/>
        <w:spacing w:after="0" w:before="0"/>
      </w:pPr>
      <w:r>
        <w:rPr>
          <w:rFonts w:ascii="Consolas" w:cs="Consolas" w:eastAsia="Consolas" w:hAnsi="Consolas"/>
          <w:sz w:val="17"/>
          <w:szCs w:val="17"/>
        </w:rPr>
        <w:t xml:space="preserve"> </w:t>
      </w:r>
    </w:p>
    <w:p>
      <w:pPr>
        <w:shd w:fill="F2F2F2" w:val="clear"/>
        <w:spacing w:after="160" w:before="0"/>
      </w:pPr>
      <w:r>
        <w:rPr>
          <w:rFonts w:ascii="Consolas" w:cs="Consolas" w:eastAsia="Consolas" w:hAnsi="Consolas"/>
          <w:sz w:val="17"/>
          <w:szCs w:val="17"/>
        </w:rPr>
        <w:t xml:space="preserve">ollama pull qwen2.5:3b</w:t>
      </w:r>
    </w:p>
    <w:p>
      <w:pPr>
        <w:spacing w:after="120"/>
      </w:pPr>
      <w:r>
        <w:rPr>
          <w:b/>
          <w:bCs/>
        </w:rPr>
        <w:t xml:space="preserve">Exit criterion: </w:t>
      </w:r>
      <w:r>
        <w:t xml:space="preserve">ollama list shows the model, and a request to localhost:11434/api/tags returns JSON.</w:t>
      </w:r>
    </w:p>
    <w:p>
      <w:pPr>
        <w:pStyle w:val="Heading1"/>
        <w:spacing w:after="140" w:before="360"/>
      </w:pPr>
      <w:r>
        <w:t xml:space="preserve">Phase 1 — Understand LLMs</w:t>
      </w:r>
    </w:p>
    <w:p>
      <w:pPr>
        <w:pStyle w:val="Heading3"/>
        <w:spacing w:after="80" w:before="200"/>
      </w:pPr>
      <w:r>
        <w:t xml:space="preserve">1.1  Anatomy of an LLM call</w:t>
      </w:r>
    </w:p>
    <w:p>
      <w:pPr>
        <w:pStyle w:val="ListParagraph"/>
        <w:numPr>
          <w:ilvl w:val="0"/>
          <w:numId w:val="2"/>
        </w:numPr>
        <w:spacing w:after="60"/>
      </w:pPr>
      <w:r>
        <w:t xml:space="preserve">The Ollama HTTP API: /api/tags, /api/show, /api/generate, /api/chat</w:t>
      </w:r>
    </w:p>
    <w:p>
      <w:pPr>
        <w:pStyle w:val="ListParagraph"/>
        <w:numPr>
          <w:ilvl w:val="0"/>
          <w:numId w:val="2"/>
        </w:numPr>
        <w:spacing w:after="60"/>
      </w:pPr>
      <w:r>
        <w:t xml:space="preserve">Reading the raw request and response objects field by field</w:t>
      </w:r>
    </w:p>
    <w:p>
      <w:pPr>
        <w:pStyle w:val="ListParagraph"/>
        <w:numPr>
          <w:ilvl w:val="0"/>
          <w:numId w:val="2"/>
        </w:numPr>
        <w:spacing w:after="60"/>
      </w:pPr>
      <w:r>
        <w:t xml:space="preserve">prompt_eval_count and eval_count as the ground-truth token counters</w:t>
      </w:r>
    </w:p>
    <w:p>
      <w:pPr>
        <w:pStyle w:val="ListParagraph"/>
        <w:numPr>
          <w:ilvl w:val="0"/>
          <w:numId w:val="2"/>
        </w:numPr>
        <w:spacing w:after="60"/>
      </w:pPr>
      <w:r>
        <w:t xml:space="preserve">Prefill vs decode, and why decode is memory-bandwidth-bound rather than compute-bound</w:t>
      </w:r>
    </w:p>
    <w:p>
      <w:pPr>
        <w:pStyle w:val="ListParagraph"/>
        <w:numPr>
          <w:ilvl w:val="0"/>
          <w:numId w:val="2"/>
        </w:numPr>
        <w:spacing w:after="60"/>
      </w:pPr>
      <w:r>
        <w:t xml:space="preserve">Grouped Query Attention and the KV cache — read the KV head count from /api/show and understand why it is smaller than the query head count</w:t>
      </w:r>
    </w:p>
    <w:p>
      <w:pPr>
        <w:pStyle w:val="ListParagraph"/>
        <w:numPr>
          <w:ilvl w:val="0"/>
          <w:numId w:val="2"/>
        </w:numPr>
        <w:spacing w:after="60"/>
      </w:pPr>
      <w:r>
        <w:t xml:space="preserve">num_ctx: the server default is far below the model's native context, and exceeding it truncates the oldest tokens silently, with no error</w:t>
      </w:r>
    </w:p>
    <w:p>
      <w:pPr>
        <w:pStyle w:val="Heading3"/>
        <w:spacing w:after="80" w:before="200"/>
      </w:pPr>
      <w:r>
        <w:t xml:space="preserve">1.2  Sampling</w:t>
      </w:r>
    </w:p>
    <w:p>
      <w:pPr>
        <w:pStyle w:val="ListParagraph"/>
        <w:numPr>
          <w:ilvl w:val="0"/>
          <w:numId w:val="2"/>
        </w:numPr>
        <w:spacing w:after="60"/>
      </w:pPr>
      <w:r>
        <w:t xml:space="preserve">temperature, top-k, top-p, min-p, repeat_penalty, seed, num_predict, stop</w:t>
      </w:r>
    </w:p>
    <w:p>
      <w:pPr>
        <w:pStyle w:val="ListParagraph"/>
        <w:numPr>
          <w:ilvl w:val="0"/>
          <w:numId w:val="2"/>
        </w:numPr>
        <w:spacing w:after="60"/>
      </w:pPr>
      <w:r>
        <w:t xml:space="preserve">Greedy decoding, and when determinism is required</w:t>
      </w:r>
    </w:p>
    <w:p>
      <w:pPr>
        <w:pStyle w:val="ListParagraph"/>
        <w:numPr>
          <w:ilvl w:val="0"/>
          <w:numId w:val="2"/>
        </w:numPr>
        <w:spacing w:after="60"/>
      </w:pPr>
      <w:r>
        <w:t xml:space="preserve">Running one prompt at temperature 0.0, 0.4 and 1.2 and comparing outputs directly</w:t>
      </w:r>
    </w:p>
    <w:p>
      <w:pPr>
        <w:pStyle w:val="Heading3"/>
        <w:spacing w:after="80" w:before="200"/>
      </w:pPr>
      <w:r>
        <w:t xml:space="preserve">1.3  Roles and chat templates</w:t>
      </w:r>
    </w:p>
    <w:p>
      <w:pPr>
        <w:pStyle w:val="ListParagraph"/>
        <w:numPr>
          <w:ilvl w:val="0"/>
          <w:numId w:val="2"/>
        </w:numPr>
        <w:spacing w:after="60"/>
      </w:pPr>
      <w:r>
        <w:t xml:space="preserve">Reading the model's own chat template from /api/show</w:t>
      </w:r>
    </w:p>
    <w:p>
      <w:pPr>
        <w:pStyle w:val="ListParagraph"/>
        <w:numPr>
          <w:ilvl w:val="0"/>
          <w:numId w:val="2"/>
        </w:numPr>
        <w:spacing w:after="60"/>
      </w:pPr>
      <w:r>
        <w:t xml:space="preserve">What the &lt;|im_start|&gt; markers do, and why the system role is not architecturally special</w:t>
      </w:r>
    </w:p>
    <w:p>
      <w:pPr>
        <w:pStyle w:val="ListParagraph"/>
        <w:numPr>
          <w:ilvl w:val="0"/>
          <w:numId w:val="2"/>
        </w:numPr>
        <w:spacing w:after="60"/>
      </w:pPr>
      <w:r>
        <w:t xml:space="preserve">Comparing /api/generate (raw, untemplated) against /api/chat (templated)</w:t>
      </w:r>
    </w:p>
    <w:p>
      <w:pPr>
        <w:pStyle w:val="Heading3"/>
        <w:spacing w:after="80" w:before="200"/>
      </w:pPr>
      <w:r>
        <w:t xml:space="preserve">1.4  Prompt engineering and the CLI chatbot</w:t>
      </w:r>
    </w:p>
    <w:p>
      <w:pPr>
        <w:pStyle w:val="ListParagraph"/>
        <w:numPr>
          <w:ilvl w:val="0"/>
          <w:numId w:val="2"/>
        </w:numPr>
        <w:spacing w:after="60"/>
      </w:pPr>
      <w:r>
        <w:t xml:space="preserve">Instruction clarity, few-shot examples, output format constraints</w:t>
      </w:r>
    </w:p>
    <w:p>
      <w:pPr>
        <w:pStyle w:val="ListParagraph"/>
        <w:numPr>
          <w:ilvl w:val="0"/>
          <w:numId w:val="2"/>
        </w:numPr>
        <w:spacing w:after="60"/>
      </w:pPr>
      <w:r>
        <w:t xml:space="preserve">Asking for JSON, and handling the model failing to produce valid JSON</w:t>
      </w:r>
    </w:p>
    <w:p>
      <w:pPr>
        <w:pStyle w:val="ListParagraph"/>
        <w:numPr>
          <w:ilvl w:val="0"/>
          <w:numId w:val="2"/>
        </w:numPr>
        <w:spacing w:after="60"/>
      </w:pPr>
      <w:r>
        <w:t xml:space="preserve">Statelessness — the message list is the memory, rebuilt from scratch on every call</w:t>
      </w:r>
    </w:p>
    <w:p>
      <w:pPr>
        <w:spacing w:after="120"/>
      </w:pPr>
      <w:r>
        <w:rPr>
          <w:b/>
          <w:bCs/>
        </w:rPr>
        <w:t xml:space="preserve">Build: </w:t>
      </w:r>
      <w:r>
        <w:t xml:space="preserve">a CLI chatbot with streaming output, a persistent message list, an explicit num_ctx, and a per-turn print of prompt tokens, completion tokens and tokens per second.</w:t>
      </w:r>
    </w:p>
    <w:p>
      <w:pPr>
        <w:spacing w:after="120"/>
      </w:pPr>
      <w:r>
        <w:rPr>
          <w:b/>
          <w:bCs/>
        </w:rPr>
        <w:t xml:space="preserve">Exit criterion: </w:t>
      </w:r>
      <w:r>
        <w:t xml:space="preserve">you can state your machine's prefill and decode speed in tokens per second from memory, and explain why they differ by roughly an order of magnitude.</w:t>
      </w:r>
    </w:p>
    <w:p>
      <w:pPr>
        <w:pStyle w:val="Heading1"/>
        <w:spacing w:after="140" w:before="360"/>
      </w:pPr>
      <w:r>
        <w:t xml:space="preserve">Phase 2 — Tokens &amp; Embeddings</w:t>
      </w:r>
    </w:p>
    <w:p>
      <w:pPr>
        <w:pStyle w:val="Heading3"/>
        <w:spacing w:after="80" w:before="200"/>
      </w:pPr>
      <w:r>
        <w:t xml:space="preserve">2.1  Tokenisation</w:t>
      </w:r>
    </w:p>
    <w:p>
      <w:pPr>
        <w:pStyle w:val="ListParagraph"/>
        <w:numPr>
          <w:ilvl w:val="0"/>
          <w:numId w:val="2"/>
        </w:numPr>
        <w:spacing w:after="60"/>
      </w:pPr>
      <w:r>
        <w:t xml:space="preserve">BPE, vocabulary, token IDs, special tokens</w:t>
      </w:r>
    </w:p>
    <w:p>
      <w:pPr>
        <w:pStyle w:val="ListParagraph"/>
        <w:numPr>
          <w:ilvl w:val="0"/>
          <w:numId w:val="2"/>
        </w:numPr>
        <w:spacing w:after="60"/>
      </w:pPr>
      <w:r>
        <w:t xml:space="preserve">Loading the Qwen tokeniser and inspecting how it splits your own domain terms</w:t>
      </w:r>
    </w:p>
    <w:p>
      <w:pPr>
        <w:pStyle w:val="ListParagraph"/>
        <w:numPr>
          <w:ilvl w:val="0"/>
          <w:numId w:val="2"/>
        </w:numPr>
        <w:spacing w:after="60"/>
      </w:pPr>
      <w:r>
        <w:t xml:space="preserve">Finding terms that tokenise badly — acronyms, model names, code identifiers, non-English text</w:t>
      </w:r>
    </w:p>
    <w:p>
      <w:pPr>
        <w:pStyle w:val="ListParagraph"/>
        <w:numPr>
          <w:ilvl w:val="0"/>
          <w:numId w:val="2"/>
        </w:numPr>
        <w:spacing w:after="60"/>
      </w:pPr>
      <w:r>
        <w:t xml:space="preserve">Why token count, not character count, is the unit of both cost and context</w:t>
      </w:r>
    </w:p>
    <w:p>
      <w:pPr>
        <w:pStyle w:val="Heading3"/>
        <w:spacing w:after="80" w:before="200"/>
      </w:pPr>
      <w:r>
        <w:t xml:space="preserve">2.2  Embeddings</w:t>
      </w:r>
    </w:p>
    <w:p>
      <w:pPr>
        <w:pStyle w:val="ListParagraph"/>
        <w:numPr>
          <w:ilvl w:val="0"/>
          <w:numId w:val="2"/>
        </w:numPr>
        <w:spacing w:after="60"/>
      </w:pPr>
      <w:r>
        <w:t xml:space="preserve">What an embedding vector represents; dimensionality</w:t>
      </w:r>
    </w:p>
    <w:p>
      <w:pPr>
        <w:pStyle w:val="ListParagraph"/>
        <w:numPr>
          <w:ilvl w:val="0"/>
          <w:numId w:val="2"/>
        </w:numPr>
        <w:spacing w:after="60"/>
      </w:pPr>
      <w:r>
        <w:t xml:space="preserve">Bi-encoders vs cross-encoders — the distinction Phase 5 depends on</w:t>
      </w:r>
    </w:p>
    <w:p>
      <w:pPr>
        <w:pStyle w:val="ListParagraph"/>
        <w:numPr>
          <w:ilvl w:val="0"/>
          <w:numId w:val="2"/>
        </w:numPr>
        <w:spacing w:after="60"/>
      </w:pPr>
      <w:r>
        <w:t xml:space="preserve">Cosine similarity, and why it is not a probability</w:t>
      </w:r>
    </w:p>
    <w:p>
      <w:pPr>
        <w:pStyle w:val="ListParagraph"/>
        <w:numPr>
          <w:ilvl w:val="0"/>
          <w:numId w:val="2"/>
        </w:numPr>
        <w:spacing w:after="60"/>
      </w:pPr>
      <w:r>
        <w:t xml:space="preserve">Asymmetric retrieval — a question and its answer are not semantically identical, which is why BGE models use query prefixes</w:t>
      </w:r>
    </w:p>
    <w:p>
      <w:pPr>
        <w:pStyle w:val="ListParagraph"/>
        <w:numPr>
          <w:ilvl w:val="0"/>
          <w:numId w:val="2"/>
        </w:numPr>
        <w:spacing w:after="60"/>
      </w:pPr>
      <w:r>
        <w:t xml:space="preserve">Where embeddings fail: negation, numbers, exact identifiers, very short strings</w:t>
      </w:r>
    </w:p>
    <w:p>
      <w:pPr>
        <w:spacing w:after="120"/>
      </w:pPr>
      <w:r>
        <w:rPr>
          <w:b/>
          <w:bCs/>
        </w:rPr>
        <w:t xml:space="preserve">Build: </w:t>
      </w:r>
      <w:r>
        <w:t xml:space="preserve">a similarity tool that embeds a list of sentences and returns a ranked similarity matrix. Include deliberately adversarial pairs — a sentence and its negation, two sentences differing only by a number.</w:t>
      </w:r>
    </w:p>
    <w:p>
      <w:pPr>
        <w:spacing w:after="120"/>
      </w:pPr>
      <w:r>
        <w:rPr>
          <w:b/>
          <w:bCs/>
        </w:rPr>
        <w:t xml:space="preserve">Exit criterion: </w:t>
      </w:r>
      <w:r>
        <w:t xml:space="preserve">you can produce a pair of sentences that mean opposite things and score above 0.85 similarity, and explain why that happens.</w:t>
      </w:r>
    </w:p>
    <w:p>
      <w:pPr>
        <w:pStyle w:val="Heading1"/>
        <w:spacing w:after="140" w:before="360"/>
      </w:pPr>
      <w:r>
        <w:t xml:space="preserve">Phase 3 — Build RAG</w:t>
      </w:r>
    </w:p>
    <w:p>
      <w:pPr>
        <w:pStyle w:val="Heading3"/>
        <w:spacing w:after="80" w:before="200"/>
      </w:pPr>
      <w:r>
        <w:t xml:space="preserve">3.1  Ingestion</w:t>
      </w:r>
    </w:p>
    <w:p>
      <w:pPr>
        <w:pStyle w:val="ListParagraph"/>
        <w:numPr>
          <w:ilvl w:val="0"/>
          <w:numId w:val="2"/>
        </w:numPr>
        <w:spacing w:after="60"/>
      </w:pPr>
      <w:r>
        <w:t xml:space="preserve">PDF text extraction with PyMuPDF; what happens to tables, multi-column layouts, headers and scanned pages</w:t>
      </w:r>
    </w:p>
    <w:p>
      <w:pPr>
        <w:pStyle w:val="ListParagraph"/>
        <w:numPr>
          <w:ilvl w:val="0"/>
          <w:numId w:val="2"/>
        </w:numPr>
        <w:spacing w:after="60"/>
      </w:pPr>
      <w:r>
        <w:t xml:space="preserve">Cleaning: whitespace, page furniture, hyphenation across line breaks</w:t>
      </w:r>
    </w:p>
    <w:p>
      <w:pPr>
        <w:pStyle w:val="Heading3"/>
        <w:spacing w:after="80" w:before="200"/>
      </w:pPr>
      <w:r>
        <w:t xml:space="preserve">3.2  Chunking</w:t>
      </w:r>
    </w:p>
    <w:p>
      <w:pPr>
        <w:pStyle w:val="ListParagraph"/>
        <w:numPr>
          <w:ilvl w:val="0"/>
          <w:numId w:val="2"/>
        </w:numPr>
        <w:spacing w:after="60"/>
      </w:pPr>
      <w:r>
        <w:t xml:space="preserve">Fixed-size, sentence-aware and structure-aware chunking</w:t>
      </w:r>
    </w:p>
    <w:p>
      <w:pPr>
        <w:pStyle w:val="ListParagraph"/>
        <w:numPr>
          <w:ilvl w:val="0"/>
          <w:numId w:val="2"/>
        </w:numPr>
        <w:spacing w:after="60"/>
      </w:pPr>
      <w:r>
        <w:t xml:space="preserve">Chunk size and overlap as the primary lever on retrieval quality</w:t>
      </w:r>
    </w:p>
    <w:p>
      <w:pPr>
        <w:pStyle w:val="ListParagraph"/>
        <w:numPr>
          <w:ilvl w:val="0"/>
          <w:numId w:val="2"/>
        </w:numPr>
        <w:spacing w:after="60"/>
      </w:pPr>
      <w:r>
        <w:t xml:space="preserve">Metadata: source file, page number, chunk index — required later for citations and for debugging retrieval</w:t>
      </w:r>
    </w:p>
    <w:p>
      <w:pPr>
        <w:pStyle w:val="Heading3"/>
        <w:spacing w:after="80" w:before="200"/>
      </w:pPr>
      <w:r>
        <w:t xml:space="preserve">3.3  Storage and retrieval</w:t>
      </w:r>
    </w:p>
    <w:p>
      <w:pPr>
        <w:pStyle w:val="ListParagraph"/>
        <w:numPr>
          <w:ilvl w:val="0"/>
          <w:numId w:val="2"/>
        </w:numPr>
        <w:spacing w:after="60"/>
      </w:pPr>
      <w:r>
        <w:t xml:space="preserve">Chroma persistent collections, upserts, metadata filters</w:t>
      </w:r>
    </w:p>
    <w:p>
      <w:pPr>
        <w:pStyle w:val="ListParagraph"/>
        <w:numPr>
          <w:ilvl w:val="0"/>
          <w:numId w:val="2"/>
        </w:numPr>
        <w:spacing w:after="60"/>
      </w:pPr>
      <w:r>
        <w:t xml:space="preserve">Top-k retrieval and the distance metric</w:t>
      </w:r>
    </w:p>
    <w:p>
      <w:pPr>
        <w:pStyle w:val="Heading3"/>
        <w:spacing w:after="80" w:before="200"/>
      </w:pPr>
      <w:r>
        <w:t xml:space="preserve">3.4  Context assembly</w:t>
      </w:r>
    </w:p>
    <w:p>
      <w:pPr>
        <w:pStyle w:val="ListParagraph"/>
        <w:numPr>
          <w:ilvl w:val="0"/>
          <w:numId w:val="2"/>
        </w:numPr>
        <w:spacing w:after="60"/>
      </w:pPr>
      <w:r>
        <w:t xml:space="preserve">Building the prompt: system instruction, retrieved context, question</w:t>
      </w:r>
    </w:p>
    <w:p>
      <w:pPr>
        <w:pStyle w:val="ListParagraph"/>
        <w:numPr>
          <w:ilvl w:val="0"/>
          <w:numId w:val="2"/>
        </w:numPr>
        <w:spacing w:after="60"/>
      </w:pPr>
      <w:r>
        <w:t xml:space="preserve">Token budgeting — computing how many chunks actually fit inside num_ctx</w:t>
      </w:r>
    </w:p>
    <w:p>
      <w:pPr>
        <w:pStyle w:val="ListParagraph"/>
        <w:numPr>
          <w:ilvl w:val="0"/>
          <w:numId w:val="2"/>
        </w:numPr>
        <w:spacing w:after="60"/>
      </w:pPr>
      <w:r>
        <w:t xml:space="preserve">Instructing the model to answer only from context, and to say when it cannot</w:t>
      </w:r>
    </w:p>
    <w:p>
      <w:pPr>
        <w:spacing w:after="120"/>
      </w:pPr>
      <w:r>
        <w:rPr>
          <w:b/>
          <w:bCs/>
        </w:rPr>
        <w:t xml:space="preserve">Build: </w:t>
      </w:r>
      <w:r>
        <w:t xml:space="preserve">PDF question-answering end to end, printing the retrieved chunks and their sources alongside every answer.</w:t>
      </w:r>
    </w:p>
    <w:p>
      <w:pPr>
        <w:spacing w:after="120"/>
      </w:pPr>
      <w:r>
        <w:rPr>
          <w:b/>
          <w:bCs/>
        </w:rPr>
        <w:t xml:space="preserve">Exit criterion: </w:t>
      </w:r>
      <w:r>
        <w:t xml:space="preserve">the pipeline prints, for every question, the exact prompt sent to the model and its token count. You never guess what the model received.</w:t>
      </w:r>
    </w:p>
    <w:p>
      <w:pPr>
        <w:pStyle w:val="Heading1"/>
        <w:spacing w:after="140" w:before="360"/>
      </w:pPr>
      <w:r>
        <w:t xml:space="preserve">Phase 4 — Evaluation</w:t>
      </w:r>
    </w:p>
    <w:p>
      <w:pPr>
        <w:spacing w:after="120"/>
      </w:pPr>
      <w:r>
        <w:t xml:space="preserve">This phase comes before any retrieval improvement. Reranking, hybrid search and fine-tuning are all changes whose value cannot be judged by reading a handful of answers, and reranking in particular sometimes degrades results when chunks are short and homogeneous.</w:t>
      </w:r>
    </w:p>
    <w:p>
      <w:pPr>
        <w:pStyle w:val="Heading3"/>
        <w:spacing w:after="80" w:before="200"/>
      </w:pPr>
      <w:r>
        <w:t xml:space="preserve">4.1  The golden set</w:t>
      </w:r>
    </w:p>
    <w:p>
      <w:pPr>
        <w:pStyle w:val="ListParagraph"/>
        <w:numPr>
          <w:ilvl w:val="0"/>
          <w:numId w:val="2"/>
        </w:numPr>
        <w:spacing w:after="60"/>
      </w:pPr>
      <w:r>
        <w:t xml:space="preserve">Writing 30 to 50 question and answer pairs by hand from your own PDFs</w:t>
      </w:r>
    </w:p>
    <w:p>
      <w:pPr>
        <w:pStyle w:val="ListParagraph"/>
        <w:numPr>
          <w:ilvl w:val="0"/>
          <w:numId w:val="2"/>
        </w:numPr>
        <w:spacing w:after="60"/>
      </w:pPr>
      <w:r>
        <w:t xml:space="preserve">Recording, for each question, which chunk or page contains the answer</w:t>
      </w:r>
    </w:p>
    <w:p>
      <w:pPr>
        <w:pStyle w:val="ListParagraph"/>
        <w:numPr>
          <w:ilvl w:val="0"/>
          <w:numId w:val="2"/>
        </w:numPr>
        <w:spacing w:after="60"/>
      </w:pPr>
      <w:r>
        <w:t xml:space="preserve">Including unanswerable questions — the correct response is a refusal, and measuring refusal behaviour is the point</w:t>
      </w:r>
    </w:p>
    <w:p>
      <w:pPr>
        <w:pStyle w:val="ListParagraph"/>
        <w:numPr>
          <w:ilvl w:val="0"/>
          <w:numId w:val="2"/>
        </w:numPr>
        <w:spacing w:after="60"/>
      </w:pPr>
      <w:r>
        <w:t xml:space="preserve">Storing it as eval/golden.jsonl, version-controlled</w:t>
      </w:r>
    </w:p>
    <w:p>
      <w:pPr>
        <w:pStyle w:val="Heading3"/>
        <w:spacing w:after="80" w:before="200"/>
      </w:pPr>
      <w:r>
        <w:t xml:space="preserve">4.2  Retrieval metrics</w:t>
      </w:r>
    </w:p>
    <w:p>
      <w:pPr>
        <w:pStyle w:val="ListParagraph"/>
        <w:numPr>
          <w:ilvl w:val="0"/>
          <w:numId w:val="2"/>
        </w:numPr>
        <w:spacing w:after="60"/>
      </w:pPr>
      <w:r>
        <w:t xml:space="preserve">Hit rate at k, recall at k, Mean Reciprocal Rank</w:t>
      </w:r>
    </w:p>
    <w:p>
      <w:pPr>
        <w:pStyle w:val="ListParagraph"/>
        <w:numPr>
          <w:ilvl w:val="0"/>
          <w:numId w:val="2"/>
        </w:numPr>
        <w:spacing w:after="60"/>
      </w:pPr>
      <w:r>
        <w:t xml:space="preserve">Diagnosing whether a wrong answer is a retrieval failure or a generation failure — these have completely different fixes</w:t>
      </w:r>
    </w:p>
    <w:p>
      <w:pPr>
        <w:pStyle w:val="Heading3"/>
        <w:spacing w:after="80" w:before="200"/>
      </w:pPr>
      <w:r>
        <w:t xml:space="preserve">4.3  Generation metrics</w:t>
      </w:r>
    </w:p>
    <w:p>
      <w:pPr>
        <w:pStyle w:val="ListParagraph"/>
        <w:numPr>
          <w:ilvl w:val="0"/>
          <w:numId w:val="2"/>
        </w:numPr>
        <w:spacing w:after="60"/>
      </w:pPr>
      <w:r>
        <w:t xml:space="preserve">Faithfulness — is every claim supported by the retrieved context</w:t>
      </w:r>
    </w:p>
    <w:p>
      <w:pPr>
        <w:pStyle w:val="ListParagraph"/>
        <w:numPr>
          <w:ilvl w:val="0"/>
          <w:numId w:val="2"/>
        </w:numPr>
        <w:spacing w:after="60"/>
      </w:pPr>
      <w:r>
        <w:t xml:space="preserve">Answer relevancy and correctness</w:t>
      </w:r>
    </w:p>
    <w:p>
      <w:pPr>
        <w:pStyle w:val="ListParagraph"/>
        <w:numPr>
          <w:ilvl w:val="0"/>
          <w:numId w:val="2"/>
        </w:numPr>
        <w:spacing w:after="60"/>
      </w:pPr>
      <w:r>
        <w:t xml:space="preserve">LLM-as-judge: how it works, and why a 3B model is a weak judge of its own output</w:t>
      </w:r>
    </w:p>
    <w:p>
      <w:pPr>
        <w:pStyle w:val="ListParagraph"/>
        <w:numPr>
          <w:ilvl w:val="0"/>
          <w:numId w:val="2"/>
        </w:numPr>
        <w:spacing w:after="60"/>
      </w:pPr>
      <w:r>
        <w:t xml:space="preserve">Ragas as a second opinion, once the hand-written harness works</w:t>
      </w:r>
    </w:p>
    <w:p>
      <w:pPr>
        <w:pStyle w:val="Heading3"/>
        <w:spacing w:after="80" w:before="200"/>
      </w:pPr>
      <w:r>
        <w:t xml:space="preserve">4.4  Operational metrics</w:t>
      </w:r>
    </w:p>
    <w:p>
      <w:pPr>
        <w:pStyle w:val="ListParagraph"/>
        <w:numPr>
          <w:ilvl w:val="0"/>
          <w:numId w:val="2"/>
        </w:numPr>
        <w:spacing w:after="60"/>
      </w:pPr>
      <w:r>
        <w:t xml:space="preserve">Prefill and decode latency, reported separately</w:t>
      </w:r>
    </w:p>
    <w:p>
      <w:pPr>
        <w:pStyle w:val="ListParagraph"/>
        <w:numPr>
          <w:ilvl w:val="0"/>
          <w:numId w:val="2"/>
        </w:numPr>
        <w:spacing w:after="60"/>
      </w:pPr>
      <w:r>
        <w:t xml:space="preserve">Prompt and completion token counts per query</w:t>
      </w:r>
    </w:p>
    <w:p>
      <w:pPr>
        <w:spacing w:after="120"/>
      </w:pPr>
      <w:r>
        <w:rPr>
          <w:b/>
          <w:bCs/>
        </w:rPr>
        <w:t xml:space="preserve">Build: </w:t>
      </w:r>
      <w:r>
        <w:t xml:space="preserve">eval/run_eval.py — runs the golden set, writes a timestamped JSON into eval/results/, prints a summary table.</w:t>
      </w:r>
    </w:p>
    <w:p>
      <w:pPr>
        <w:spacing w:after="120"/>
      </w:pPr>
      <w:r>
        <w:rPr>
          <w:b/>
          <w:bCs/>
        </w:rPr>
        <w:t xml:space="preserve">Exit criterion: </w:t>
      </w:r>
      <w:r>
        <w:t xml:space="preserve">a committed baseline result file. Every subsequent phase reports its number against this one.</w:t>
      </w:r>
    </w:p>
    <w:p>
      <w:pPr>
        <w:pStyle w:val="Heading1"/>
        <w:spacing w:after="140" w:before="360"/>
      </w:pPr>
      <w:r>
        <w:t xml:space="preserve">Phase 5 — Better Retrieval</w:t>
      </w:r>
    </w:p>
    <w:p>
      <w:pPr>
        <w:pStyle w:val="Heading3"/>
        <w:spacing w:after="80" w:before="200"/>
      </w:pPr>
      <w:r>
        <w:t xml:space="preserve">5.1  Why dense retrieval fails</w:t>
      </w:r>
    </w:p>
    <w:p>
      <w:pPr>
        <w:pStyle w:val="ListParagraph"/>
        <w:numPr>
          <w:ilvl w:val="0"/>
          <w:numId w:val="2"/>
        </w:numPr>
        <w:spacing w:after="60"/>
      </w:pPr>
      <w:r>
        <w:t xml:space="preserve">Exact identifiers, acronyms, part numbers and rare technical terms are where embeddings are weakest — and they are exactly what your documents are full of</w:t>
      </w:r>
    </w:p>
    <w:p>
      <w:pPr>
        <w:pStyle w:val="Heading3"/>
        <w:spacing w:after="80" w:before="200"/>
      </w:pPr>
      <w:r>
        <w:t xml:space="preserve">5.2  Hybrid search</w:t>
      </w:r>
    </w:p>
    <w:p>
      <w:pPr>
        <w:pStyle w:val="ListParagraph"/>
        <w:numPr>
          <w:ilvl w:val="0"/>
          <w:numId w:val="2"/>
        </w:numPr>
        <w:spacing w:after="60"/>
      </w:pPr>
      <w:r>
        <w:t xml:space="preserve">BM25 and lexical matching</w:t>
      </w:r>
    </w:p>
    <w:p>
      <w:pPr>
        <w:pStyle w:val="ListParagraph"/>
        <w:numPr>
          <w:ilvl w:val="0"/>
          <w:numId w:val="2"/>
        </w:numPr>
        <w:spacing w:after="60"/>
      </w:pPr>
      <w:r>
        <w:t xml:space="preserve">Combining dense and sparse results with Reciprocal Rank Fusion</w:t>
      </w:r>
    </w:p>
    <w:p>
      <w:pPr>
        <w:pStyle w:val="ListParagraph"/>
        <w:numPr>
          <w:ilvl w:val="0"/>
          <w:numId w:val="2"/>
        </w:numPr>
        <w:spacing w:after="60"/>
      </w:pPr>
      <w:r>
        <w:t xml:space="preserve">Measuring the lift against the Phase 4 baseline before adding anything further</w:t>
      </w:r>
    </w:p>
    <w:p>
      <w:pPr>
        <w:pStyle w:val="Heading3"/>
        <w:spacing w:after="80" w:before="200"/>
      </w:pPr>
      <w:r>
        <w:t xml:space="preserve">5.3  Query transformation</w:t>
      </w:r>
    </w:p>
    <w:p>
      <w:pPr>
        <w:pStyle w:val="ListParagraph"/>
        <w:numPr>
          <w:ilvl w:val="0"/>
          <w:numId w:val="2"/>
        </w:numPr>
        <w:spacing w:after="60"/>
      </w:pPr>
      <w:r>
        <w:t xml:space="preserve">Query rewriting for follow-up turns — a bare pronoun carries no content and retrieves nothing, which silently breaks RAG the moment memory is added in Phase 7</w:t>
      </w:r>
    </w:p>
    <w:p>
      <w:pPr>
        <w:pStyle w:val="ListParagraph"/>
        <w:numPr>
          <w:ilvl w:val="0"/>
          <w:numId w:val="2"/>
        </w:numPr>
        <w:spacing w:after="60"/>
      </w:pPr>
      <w:r>
        <w:t xml:space="preserve">Multi-query expansion</w:t>
      </w:r>
    </w:p>
    <w:p>
      <w:pPr>
        <w:pStyle w:val="ListParagraph"/>
        <w:numPr>
          <w:ilvl w:val="0"/>
          <w:numId w:val="2"/>
        </w:numPr>
        <w:spacing w:after="60"/>
      </w:pPr>
      <w:r>
        <w:t xml:space="preserve">HyDE, and when it is worth its extra generation cost</w:t>
      </w:r>
    </w:p>
    <w:p>
      <w:pPr>
        <w:pStyle w:val="Heading3"/>
        <w:spacing w:after="80" w:before="200"/>
      </w:pPr>
      <w:r>
        <w:t xml:space="preserve">5.4  Reranking</w:t>
      </w:r>
    </w:p>
    <w:p>
      <w:pPr>
        <w:pStyle w:val="ListParagraph"/>
        <w:numPr>
          <w:ilvl w:val="0"/>
          <w:numId w:val="2"/>
        </w:numPr>
        <w:spacing w:after="60"/>
      </w:pPr>
      <w:r>
        <w:t xml:space="preserve">Cross-encoders, and why they are more accurate and far slower than bi-encoders</w:t>
      </w:r>
    </w:p>
    <w:p>
      <w:pPr>
        <w:pStyle w:val="ListParagraph"/>
        <w:numPr>
          <w:ilvl w:val="0"/>
          <w:numId w:val="2"/>
        </w:numPr>
        <w:spacing w:after="60"/>
      </w:pPr>
      <w:r>
        <w:t xml:space="preserve">Retrieve 20 to 30 candidates, rerank, pass the best 3 to 5</w:t>
      </w:r>
    </w:p>
    <w:p>
      <w:pPr>
        <w:pStyle w:val="ListParagraph"/>
        <w:numPr>
          <w:ilvl w:val="0"/>
          <w:numId w:val="2"/>
        </w:numPr>
        <w:spacing w:after="60"/>
      </w:pPr>
      <w:r>
        <w:t xml:space="preserve">Measuring the latency cost on CPU — this is not free and may not be worth it</w:t>
      </w:r>
    </w:p>
    <w:p>
      <w:pPr>
        <w:spacing w:after="120"/>
      </w:pPr>
      <w:r>
        <w:rPr>
          <w:b/>
          <w:bCs/>
        </w:rPr>
        <w:t xml:space="preserve">Build: </w:t>
      </w:r>
      <w:r>
        <w:t xml:space="preserve">a retrieval pipeline with each stage independently switchable, so evaluation can attribute any improvement to a specific component.</w:t>
      </w:r>
    </w:p>
    <w:p>
      <w:pPr>
        <w:spacing w:after="120"/>
      </w:pPr>
      <w:r>
        <w:rPr>
          <w:b/>
          <w:bCs/>
        </w:rPr>
        <w:t xml:space="preserve">Exit criterion: </w:t>
      </w:r>
      <w:r>
        <w:t xml:space="preserve">a results table showing baseline, hybrid, and hybrid plus rerank, with both quality and latency. Any stage that does not improve the metric is removed.</w:t>
      </w:r>
    </w:p>
    <w:p>
      <w:pPr>
        <w:pStyle w:val="Heading1"/>
        <w:spacing w:after="140" w:before="360"/>
      </w:pPr>
      <w:r>
        <w:t xml:space="preserve">Phase 6 — Agents &amp; Tool Calling</w:t>
      </w:r>
    </w:p>
    <w:p>
      <w:pPr>
        <w:pStyle w:val="Heading3"/>
        <w:spacing w:after="80" w:before="200"/>
      </w:pPr>
      <w:r>
        <w:t xml:space="preserve">6.1  Tool calling mechanics</w:t>
      </w:r>
    </w:p>
    <w:p>
      <w:pPr>
        <w:pStyle w:val="ListParagraph"/>
        <w:numPr>
          <w:ilvl w:val="0"/>
          <w:numId w:val="2"/>
        </w:numPr>
        <w:spacing w:after="60"/>
      </w:pPr>
      <w:r>
        <w:t xml:space="preserve">Function schemas, and how tool definitions are injected into the prompt</w:t>
      </w:r>
    </w:p>
    <w:p>
      <w:pPr>
        <w:pStyle w:val="ListParagraph"/>
        <w:numPr>
          <w:ilvl w:val="0"/>
          <w:numId w:val="2"/>
        </w:numPr>
        <w:spacing w:after="60"/>
      </w:pPr>
      <w:r>
        <w:t xml:space="preserve">Ollama's tools parameter and Qwen2.5's tool-calling format</w:t>
      </w:r>
    </w:p>
    <w:p>
      <w:pPr>
        <w:pStyle w:val="ListParagraph"/>
        <w:numPr>
          <w:ilvl w:val="0"/>
          <w:numId w:val="2"/>
        </w:numPr>
        <w:spacing w:after="60"/>
      </w:pPr>
      <w:r>
        <w:t xml:space="preserve">Parsing tool calls, and handling malformed output from a small model</w:t>
      </w:r>
    </w:p>
    <w:p>
      <w:pPr>
        <w:pStyle w:val="Heading3"/>
        <w:spacing w:after="80" w:before="200"/>
      </w:pPr>
      <w:r>
        <w:t xml:space="preserve">6.2  Agent loops</w:t>
      </w:r>
    </w:p>
    <w:p>
      <w:pPr>
        <w:pStyle w:val="ListParagraph"/>
        <w:numPr>
          <w:ilvl w:val="0"/>
          <w:numId w:val="2"/>
        </w:numPr>
        <w:spacing w:after="60"/>
      </w:pPr>
      <w:r>
        <w:t xml:space="preserve">The ReAct pattern: reason, act, observe, repeat</w:t>
      </w:r>
    </w:p>
    <w:p>
      <w:pPr>
        <w:pStyle w:val="ListParagraph"/>
        <w:numPr>
          <w:ilvl w:val="0"/>
          <w:numId w:val="2"/>
        </w:numPr>
        <w:spacing w:after="60"/>
      </w:pPr>
      <w:r>
        <w:t xml:space="preserve">LangGraph — state, nodes, edges, conditional routing</w:t>
      </w:r>
    </w:p>
    <w:p>
      <w:pPr>
        <w:pStyle w:val="ListParagraph"/>
        <w:numPr>
          <w:ilvl w:val="0"/>
          <w:numId w:val="2"/>
        </w:numPr>
        <w:spacing w:after="60"/>
      </w:pPr>
      <w:r>
        <w:t xml:space="preserve">Loop limits, timeouts and retry policy</w:t>
      </w:r>
    </w:p>
    <w:p>
      <w:pPr>
        <w:pStyle w:val="ListParagraph"/>
        <w:numPr>
          <w:ilvl w:val="0"/>
          <w:numId w:val="2"/>
        </w:numPr>
        <w:spacing w:after="60"/>
      </w:pPr>
      <w:r>
        <w:t xml:space="preserve">Treating tool errors as observations rather than crashes</w:t>
      </w:r>
    </w:p>
    <w:p>
      <w:pPr>
        <w:pStyle w:val="Heading3"/>
        <w:spacing w:after="80" w:before="200"/>
      </w:pPr>
      <w:r>
        <w:t xml:space="preserve">6.3  Tools to build</w:t>
      </w:r>
    </w:p>
    <w:p>
      <w:pPr>
        <w:pStyle w:val="ListParagraph"/>
        <w:numPr>
          <w:ilvl w:val="0"/>
          <w:numId w:val="2"/>
        </w:numPr>
        <w:spacing w:after="60"/>
      </w:pPr>
      <w:r>
        <w:t xml:space="preserve">Document search — your Phase 5 retriever, exposed as a tool</w:t>
      </w:r>
    </w:p>
    <w:p>
      <w:pPr>
        <w:pStyle w:val="ListParagraph"/>
        <w:numPr>
          <w:ilvl w:val="0"/>
          <w:numId w:val="2"/>
        </w:numPr>
        <w:spacing w:after="60"/>
      </w:pPr>
      <w:r>
        <w:t xml:space="preserve">Calculator</w:t>
      </w:r>
    </w:p>
    <w:p>
      <w:pPr>
        <w:pStyle w:val="ListParagraph"/>
        <w:numPr>
          <w:ilvl w:val="0"/>
          <w:numId w:val="2"/>
        </w:numPr>
        <w:spacing w:after="60"/>
      </w:pPr>
      <w:r>
        <w:t xml:space="preserve">Python execution, sandboxed</w:t>
      </w:r>
    </w:p>
    <w:p>
      <w:pPr>
        <w:pStyle w:val="ListParagraph"/>
        <w:numPr>
          <w:ilvl w:val="0"/>
          <w:numId w:val="2"/>
        </w:numPr>
        <w:spacing w:after="60"/>
      </w:pPr>
      <w:r>
        <w:t xml:space="preserve">Web search, optional</w:t>
      </w:r>
    </w:p>
    <w:p>
      <w:pPr>
        <w:spacing w:after="120"/>
      </w:pPr>
      <w:r>
        <w:rPr>
          <w:b/>
          <w:bCs/>
        </w:rPr>
        <w:t xml:space="preserve">Build: </w:t>
      </w:r>
      <w:r>
        <w:t xml:space="preserve">an agent that decides between answering directly and calling a tool, with the full reasoning trace printed.</w:t>
      </w:r>
    </w:p>
    <w:p>
      <w:pPr>
        <w:spacing w:after="120"/>
      </w:pPr>
      <w:r>
        <w:rPr>
          <w:b/>
          <w:bCs/>
        </w:rPr>
        <w:t xml:space="preserve">Exit criterion: </w:t>
      </w:r>
      <w:r>
        <w:t xml:space="preserve">the agent handles a tool returning an error and a tool returning nothing, without crashing and without hallucinating a result. Accuracy measured on the golden set against the Phase 5 number.</w:t>
      </w:r>
    </w:p>
    <w:p>
      <w:pPr>
        <w:pStyle w:val="Heading1"/>
        <w:spacing w:after="140" w:before="360"/>
      </w:pPr>
      <w:r>
        <w:t xml:space="preserve">Phase 7 — Memory</w:t>
      </w:r>
    </w:p>
    <w:p>
      <w:pPr>
        <w:pStyle w:val="Heading3"/>
        <w:spacing w:after="80" w:before="200"/>
      </w:pPr>
      <w:r>
        <w:t xml:space="preserve">7.1  Short-term memory</w:t>
      </w:r>
    </w:p>
    <w:p>
      <w:pPr>
        <w:pStyle w:val="ListParagraph"/>
        <w:numPr>
          <w:ilvl w:val="0"/>
          <w:numId w:val="2"/>
        </w:numPr>
        <w:spacing w:after="60"/>
      </w:pPr>
      <w:r>
        <w:t xml:space="preserve">The message list and its unbounded growth</w:t>
      </w:r>
    </w:p>
    <w:p>
      <w:pPr>
        <w:pStyle w:val="ListParagraph"/>
        <w:numPr>
          <w:ilvl w:val="0"/>
          <w:numId w:val="2"/>
        </w:numPr>
        <w:spacing w:after="60"/>
      </w:pPr>
      <w:r>
        <w:t xml:space="preserve">What happens when history exceeds num_ctx — front truncation removes the system prompt first</w:t>
      </w:r>
    </w:p>
    <w:p>
      <w:pPr>
        <w:pStyle w:val="ListParagraph"/>
        <w:numPr>
          <w:ilvl w:val="0"/>
          <w:numId w:val="2"/>
        </w:numPr>
        <w:spacing w:after="60"/>
      </w:pPr>
      <w:r>
        <w:t xml:space="preserve">Sliding windows and running summarisation</w:t>
      </w:r>
    </w:p>
    <w:p>
      <w:pPr>
        <w:pStyle w:val="Heading3"/>
        <w:spacing w:after="80" w:before="200"/>
      </w:pPr>
      <w:r>
        <w:t xml:space="preserve">7.2  Long-term memory</w:t>
      </w:r>
    </w:p>
    <w:p>
      <w:pPr>
        <w:pStyle w:val="ListParagraph"/>
        <w:numPr>
          <w:ilvl w:val="0"/>
          <w:numId w:val="2"/>
        </w:numPr>
        <w:spacing w:after="60"/>
      </w:pPr>
      <w:r>
        <w:t xml:space="preserve">Storing durable facts in the vector store and retrieving them by relevance</w:t>
      </w:r>
    </w:p>
    <w:p>
      <w:pPr>
        <w:pStyle w:val="ListParagraph"/>
        <w:numPr>
          <w:ilvl w:val="0"/>
          <w:numId w:val="2"/>
        </w:numPr>
        <w:spacing w:after="60"/>
      </w:pPr>
      <w:r>
        <w:t xml:space="preserve">Deciding what is worth keeping — the failure mode is storing everything</w:t>
      </w:r>
    </w:p>
    <w:p>
      <w:pPr>
        <w:pStyle w:val="Heading3"/>
        <w:spacing w:after="80" w:before="200"/>
      </w:pPr>
      <w:r>
        <w:t xml:space="preserve">7.3  Memory plus retrieval</w:t>
      </w:r>
    </w:p>
    <w:p>
      <w:pPr>
        <w:pStyle w:val="ListParagraph"/>
        <w:numPr>
          <w:ilvl w:val="0"/>
          <w:numId w:val="2"/>
        </w:numPr>
        <w:spacing w:after="60"/>
      </w:pPr>
      <w:r>
        <w:t xml:space="preserve">Rewriting follow-up questions into standalone queries before retrieval — built in Phase 5, applied here</w:t>
      </w:r>
    </w:p>
    <w:p>
      <w:pPr>
        <w:pStyle w:val="ListParagraph"/>
        <w:numPr>
          <w:ilvl w:val="0"/>
          <w:numId w:val="2"/>
        </w:numPr>
        <w:spacing w:after="60"/>
      </w:pPr>
      <w:r>
        <w:t xml:space="preserve">Keeping conversation history and retrieved context clearly separated in the prompt</w:t>
      </w:r>
    </w:p>
    <w:p>
      <w:pPr>
        <w:spacing w:after="120"/>
      </w:pPr>
      <w:r>
        <w:rPr>
          <w:b/>
          <w:bCs/>
        </w:rPr>
        <w:t xml:space="preserve">Build: </w:t>
      </w:r>
      <w:r>
        <w:t xml:space="preserve">multi-turn conversation with a token budget, so history is compressed rather than truncated.</w:t>
      </w:r>
    </w:p>
    <w:p>
      <w:pPr>
        <w:spacing w:after="120"/>
      </w:pPr>
      <w:r>
        <w:rPr>
          <w:b/>
          <w:bCs/>
        </w:rPr>
        <w:t xml:space="preserve">Exit criterion: </w:t>
      </w:r>
      <w:r>
        <w:t xml:space="preserve">a twenty-turn conversation that stays inside num_ctx and can still answer a question about turn two.</w:t>
      </w:r>
    </w:p>
    <w:p>
      <w:pPr>
        <w:pStyle w:val="Heading1"/>
        <w:spacing w:after="140" w:before="360"/>
      </w:pPr>
      <w:r>
        <w:t xml:space="preserve">Phase 8 — Multimodal</w:t>
      </w:r>
    </w:p>
    <w:p>
      <w:pPr>
        <w:pStyle w:val="ListParagraph"/>
        <w:numPr>
          <w:ilvl w:val="0"/>
          <w:numId w:val="2"/>
        </w:numPr>
        <w:spacing w:after="60"/>
      </w:pPr>
      <w:r>
        <w:t xml:space="preserve">Vision-language model architecture at a high level — how image patches enter the token stream</w:t>
      </w:r>
    </w:p>
    <w:p>
      <w:pPr>
        <w:pStyle w:val="ListParagraph"/>
        <w:numPr>
          <w:ilvl w:val="0"/>
          <w:numId w:val="2"/>
        </w:numPr>
        <w:spacing w:after="60"/>
      </w:pPr>
      <w:r>
        <w:t xml:space="preserve">Running Qwen2.5-VL locally and measuring what an image costs in tokens</w:t>
      </w:r>
    </w:p>
    <w:p>
      <w:pPr>
        <w:pStyle w:val="ListParagraph"/>
        <w:numPr>
          <w:ilvl w:val="0"/>
          <w:numId w:val="2"/>
        </w:numPr>
        <w:spacing w:after="60"/>
      </w:pPr>
      <w:r>
        <w:t xml:space="preserve">Image plus text prompting</w:t>
      </w:r>
    </w:p>
    <w:p>
      <w:pPr>
        <w:pStyle w:val="ListParagraph"/>
        <w:numPr>
          <w:ilvl w:val="0"/>
          <w:numId w:val="2"/>
        </w:numPr>
        <w:spacing w:after="60"/>
      </w:pPr>
      <w:r>
        <w:t xml:space="preserve">OCR versus VLM reading, and when each is the better tool</w:t>
      </w:r>
    </w:p>
    <w:p>
      <w:pPr>
        <w:pStyle w:val="ListParagraph"/>
        <w:numPr>
          <w:ilvl w:val="0"/>
          <w:numId w:val="2"/>
        </w:numPr>
        <w:spacing w:after="60"/>
      </w:pPr>
      <w:r>
        <w:t xml:space="preserve">Multimodal RAG: captioning images at ingestion so they become searchable</w:t>
      </w:r>
    </w:p>
    <w:p>
      <w:pPr>
        <w:spacing w:after="120"/>
      </w:pPr>
      <w:r>
        <w:rPr>
          <w:b/>
          <w:bCs/>
        </w:rPr>
        <w:t xml:space="preserve">Build: </w:t>
      </w:r>
      <w:r>
        <w:t xml:space="preserve">image question-answering, using road-defect images or technical diagrams as the domain.</w:t>
      </w:r>
    </w:p>
    <w:p>
      <w:pPr>
        <w:spacing w:after="120"/>
      </w:pPr>
      <w:r>
        <w:rPr>
          <w:b/>
          <w:bCs/>
        </w:rPr>
        <w:t xml:space="preserve">Exit criterion: </w:t>
      </w:r>
      <w:r>
        <w:t xml:space="preserve">an image-bearing PDF is ingested such that a question about a figure retrieves that figure.</w:t>
      </w:r>
    </w:p>
    <w:p>
      <w:pPr>
        <w:pStyle w:val="Heading1"/>
        <w:spacing w:after="140" w:before="360"/>
      </w:pPr>
      <w:r>
        <w:t xml:space="preserve">Phase 9 — Fine-Tuning with LoRA / QLoRA</w:t>
      </w:r>
    </w:p>
    <w:p>
      <w:pPr>
        <w:spacing w:after="120"/>
      </w:pPr>
      <w:r>
        <w:t xml:space="preserve">Placed here deliberately. Fine-tuning is only meaningful once there is a baseline to beat and a harness that can tell you whether you beat it. Half of this phase is dataset construction, which is the hard part and the part most guides omit.</w:t>
      </w:r>
    </w:p>
    <w:p>
      <w:pPr>
        <w:pStyle w:val="Heading3"/>
        <w:spacing w:after="80" w:before="200"/>
      </w:pPr>
      <w:r>
        <w:t xml:space="preserve">9.1  Deciding whether to fine-tune at all</w:t>
      </w:r>
    </w:p>
    <w:p>
      <w:pPr>
        <w:pStyle w:val="ListParagraph"/>
        <w:numPr>
          <w:ilvl w:val="0"/>
          <w:numId w:val="2"/>
        </w:numPr>
        <w:spacing w:after="60"/>
      </w:pPr>
      <w:r>
        <w:t xml:space="preserve">RAG supplies changing external knowledge; fine-tuning changes behaviour, format and style</w:t>
      </w:r>
    </w:p>
    <w:p>
      <w:pPr>
        <w:pStyle w:val="ListParagraph"/>
        <w:numPr>
          <w:ilvl w:val="0"/>
          <w:numId w:val="2"/>
        </w:numPr>
        <w:spacing w:after="60"/>
      </w:pPr>
      <w:r>
        <w:t xml:space="preserve">Identifying a specific failure in the Phase 4 results that fine-tuning could plausibly fix — if there is none, this phase is an exercise and should be treated as one</w:t>
      </w:r>
    </w:p>
    <w:p>
      <w:pPr>
        <w:pStyle w:val="Heading3"/>
        <w:spacing w:after="80" w:before="200"/>
      </w:pPr>
      <w:r>
        <w:t xml:space="preserve">9.2  Dataset construction</w:t>
      </w:r>
    </w:p>
    <w:p>
      <w:pPr>
        <w:pStyle w:val="ListParagraph"/>
        <w:numPr>
          <w:ilvl w:val="0"/>
          <w:numId w:val="2"/>
        </w:numPr>
        <w:spacing w:after="60"/>
      </w:pPr>
      <w:r>
        <w:t xml:space="preserve">Instruction format; train and validation split</w:t>
      </w:r>
    </w:p>
    <w:p>
      <w:pPr>
        <w:pStyle w:val="ListParagraph"/>
        <w:numPr>
          <w:ilvl w:val="0"/>
          <w:numId w:val="2"/>
        </w:numPr>
        <w:spacing w:after="60"/>
      </w:pPr>
      <w:r>
        <w:t xml:space="preserve">Sourcing 500 to 1,000 genuinely high-quality examples</w:t>
      </w:r>
    </w:p>
    <w:p>
      <w:pPr>
        <w:pStyle w:val="ListParagraph"/>
        <w:numPr>
          <w:ilvl w:val="0"/>
          <w:numId w:val="2"/>
        </w:numPr>
        <w:spacing w:after="60"/>
      </w:pPr>
      <w:r>
        <w:t xml:space="preserve">Synthetic generation and its central limitation — generating data with a 3B model to train a 3B model teaches the mechanics and adds no capability</w:t>
      </w:r>
    </w:p>
    <w:p>
      <w:pPr>
        <w:pStyle w:val="ListParagraph"/>
        <w:numPr>
          <w:ilvl w:val="0"/>
          <w:numId w:val="2"/>
        </w:numPr>
        <w:spacing w:after="60"/>
      </w:pPr>
      <w:r>
        <w:t xml:space="preserve">Deduplication, length distribution, and leakage between train and validation</w:t>
      </w:r>
    </w:p>
    <w:p>
      <w:pPr>
        <w:pStyle w:val="Heading3"/>
        <w:spacing w:after="80" w:before="200"/>
      </w:pPr>
      <w:r>
        <w:t xml:space="preserve">9.3  Training, on the Ubuntu box</w:t>
      </w:r>
    </w:p>
    <w:p>
      <w:pPr>
        <w:pStyle w:val="ListParagraph"/>
        <w:numPr>
          <w:ilvl w:val="0"/>
          <w:numId w:val="2"/>
        </w:numPr>
        <w:spacing w:after="60"/>
      </w:pPr>
      <w:r>
        <w:t xml:space="preserve">LoRA: rank, alpha, dropout, target modules</w:t>
      </w:r>
    </w:p>
    <w:p>
      <w:pPr>
        <w:pStyle w:val="ListParagraph"/>
        <w:numPr>
          <w:ilvl w:val="0"/>
          <w:numId w:val="2"/>
        </w:numPr>
        <w:spacing w:after="60"/>
      </w:pPr>
      <w:r>
        <w:t xml:space="preserve">QLoRA and 4-bit quantisation; VRAM budgeting for the card you actually have</w:t>
      </w:r>
    </w:p>
    <w:p>
      <w:pPr>
        <w:pStyle w:val="ListParagraph"/>
        <w:numPr>
          <w:ilvl w:val="0"/>
          <w:numId w:val="2"/>
        </w:numPr>
        <w:spacing w:after="60"/>
      </w:pPr>
      <w:r>
        <w:t xml:space="preserve">Learning rate, batch size, gradient accumulation, epochs, warmup</w:t>
      </w:r>
    </w:p>
    <w:p>
      <w:pPr>
        <w:pStyle w:val="ListParagraph"/>
        <w:numPr>
          <w:ilvl w:val="0"/>
          <w:numId w:val="2"/>
        </w:numPr>
        <w:spacing w:after="60"/>
      </w:pPr>
      <w:r>
        <w:t xml:space="preserve">Reading the loss curve; recognising overfitting on a small dataset</w:t>
      </w:r>
    </w:p>
    <w:p>
      <w:pPr>
        <w:pStyle w:val="ListParagraph"/>
        <w:numPr>
          <w:ilvl w:val="0"/>
          <w:numId w:val="2"/>
        </w:numPr>
        <w:spacing w:after="60"/>
      </w:pPr>
      <w:r>
        <w:t xml:space="preserve">Checkpoints and adapter size</w:t>
      </w:r>
    </w:p>
    <w:p>
      <w:pPr>
        <w:pStyle w:val="Heading3"/>
        <w:spacing w:after="80" w:before="200"/>
      </w:pPr>
      <w:r>
        <w:t xml:space="preserve">9.4  Export and evaluation</w:t>
      </w:r>
    </w:p>
    <w:p>
      <w:pPr>
        <w:pStyle w:val="ListParagraph"/>
        <w:numPr>
          <w:ilvl w:val="0"/>
          <w:numId w:val="2"/>
        </w:numPr>
        <w:spacing w:after="60"/>
      </w:pPr>
      <w:r>
        <w:t xml:space="preserve">Merging the adapter, converting to GGUF, loading into Ollama on the Windows machine</w:t>
      </w:r>
    </w:p>
    <w:p>
      <w:pPr>
        <w:pStyle w:val="ListParagraph"/>
        <w:numPr>
          <w:ilvl w:val="0"/>
          <w:numId w:val="2"/>
        </w:numPr>
        <w:spacing w:after="60"/>
      </w:pPr>
      <w:r>
        <w:t xml:space="preserve">Running the Phase 4 harness against the fine-tuned model</w:t>
      </w:r>
    </w:p>
    <w:p>
      <w:pPr>
        <w:pStyle w:val="ListParagraph"/>
        <w:numPr>
          <w:ilvl w:val="0"/>
          <w:numId w:val="2"/>
        </w:numPr>
        <w:spacing w:after="60"/>
      </w:pPr>
      <w:r>
        <w:t xml:space="preserve">Checking for capability regression outside the fine-tuned domain</w:t>
      </w:r>
    </w:p>
    <w:p>
      <w:pPr>
        <w:spacing w:after="120"/>
      </w:pPr>
      <w:r>
        <w:rPr>
          <w:b/>
          <w:bCs/>
        </w:rPr>
        <w:t xml:space="preserve">Exit criterion: </w:t>
      </w:r>
      <w:r>
        <w:t xml:space="preserve">a results table comparing base and fine-tuned models on the golden set, with an honest statement of whether the fine-tune was worth it.</w:t>
      </w:r>
    </w:p>
    <w:p>
      <w:pPr>
        <w:pStyle w:val="Heading1"/>
        <w:spacing w:after="140" w:before="360"/>
      </w:pPr>
      <w:r>
        <w:t xml:space="preserve">Phase 10 — Serving &amp; API</w:t>
      </w:r>
    </w:p>
    <w:p>
      <w:pPr>
        <w:pStyle w:val="ListParagraph"/>
        <w:numPr>
          <w:ilvl w:val="0"/>
          <w:numId w:val="2"/>
        </w:numPr>
        <w:spacing w:after="60"/>
      </w:pPr>
      <w:r>
        <w:t xml:space="preserve">FastAPI: routing, Pydantic request and response schemas, dependency injection</w:t>
      </w:r>
    </w:p>
    <w:p>
      <w:pPr>
        <w:pStyle w:val="ListParagraph"/>
        <w:numPr>
          <w:ilvl w:val="0"/>
          <w:numId w:val="2"/>
        </w:numPr>
        <w:spacing w:after="60"/>
      </w:pPr>
      <w:r>
        <w:t xml:space="preserve">Streaming responses with Server-Sent Events</w:t>
      </w:r>
    </w:p>
    <w:p>
      <w:pPr>
        <w:pStyle w:val="ListParagraph"/>
        <w:numPr>
          <w:ilvl w:val="0"/>
          <w:numId w:val="2"/>
        </w:numPr>
        <w:spacing w:after="60"/>
      </w:pPr>
      <w:r>
        <w:t xml:space="preserve">Async handling, and why a blocking model call starves the event loop</w:t>
      </w:r>
    </w:p>
    <w:p>
      <w:pPr>
        <w:pStyle w:val="ListParagraph"/>
        <w:numPr>
          <w:ilvl w:val="0"/>
          <w:numId w:val="2"/>
        </w:numPr>
        <w:spacing w:after="60"/>
      </w:pPr>
      <w:r>
        <w:t xml:space="preserve">Structured logging with token counts and latency per request</w:t>
      </w:r>
    </w:p>
    <w:p>
      <w:pPr>
        <w:pStyle w:val="ListParagraph"/>
        <w:numPr>
          <w:ilvl w:val="0"/>
          <w:numId w:val="2"/>
        </w:numPr>
        <w:spacing w:after="60"/>
      </w:pPr>
      <w:r>
        <w:t xml:space="preserve">Error handling, timeouts, health checks</w:t>
      </w:r>
    </w:p>
    <w:p>
      <w:pPr>
        <w:pStyle w:val="ListParagraph"/>
        <w:numPr>
          <w:ilvl w:val="0"/>
          <w:numId w:val="2"/>
        </w:numPr>
        <w:spacing w:after="60"/>
      </w:pPr>
      <w:r>
        <w:t xml:space="preserve">Basic authentication and rate limiting</w:t>
      </w:r>
    </w:p>
    <w:p>
      <w:pPr>
        <w:pStyle w:val="ListParagraph"/>
        <w:numPr>
          <w:ilvl w:val="0"/>
          <w:numId w:val="2"/>
        </w:numPr>
        <w:spacing w:after="60"/>
      </w:pPr>
      <w:r>
        <w:t xml:space="preserve">Response caching — exact-match and semantic</w:t>
      </w:r>
    </w:p>
    <w:p>
      <w:pPr>
        <w:spacing w:after="120"/>
      </w:pPr>
      <w:r>
        <w:t xml:space="preserve">Endpoints:</w:t>
      </w:r>
    </w:p>
    <w:p>
      <w:pPr>
        <w:pStyle w:val="ListParagraph"/>
        <w:numPr>
          <w:ilvl w:val="1"/>
          <w:numId w:val="2"/>
        </w:numPr>
        <w:spacing w:after="60"/>
      </w:pPr>
      <w:r>
        <w:t xml:space="preserve">POST /chat — streaming, with a session id</w:t>
      </w:r>
    </w:p>
    <w:p>
      <w:pPr>
        <w:pStyle w:val="ListParagraph"/>
        <w:numPr>
          <w:ilvl w:val="1"/>
          <w:numId w:val="2"/>
        </w:numPr>
        <w:spacing w:after="60"/>
      </w:pPr>
      <w:r>
        <w:t xml:space="preserve">POST /documents — upload and ingest</w:t>
      </w:r>
    </w:p>
    <w:p>
      <w:pPr>
        <w:pStyle w:val="ListParagraph"/>
        <w:numPr>
          <w:ilvl w:val="1"/>
          <w:numId w:val="2"/>
        </w:numPr>
        <w:spacing w:after="60"/>
      </w:pPr>
      <w:r>
        <w:t xml:space="preserve">GET /search — retrieval only, for debugging</w:t>
      </w:r>
    </w:p>
    <w:p>
      <w:pPr>
        <w:pStyle w:val="ListParagraph"/>
        <w:numPr>
          <w:ilvl w:val="1"/>
          <w:numId w:val="2"/>
        </w:numPr>
        <w:spacing w:after="60"/>
      </w:pPr>
      <w:r>
        <w:t xml:space="preserve">POST /evaluate — run the golden set</w:t>
      </w:r>
    </w:p>
    <w:p>
      <w:pPr>
        <w:pStyle w:val="ListParagraph"/>
        <w:numPr>
          <w:ilvl w:val="1"/>
          <w:numId w:val="2"/>
        </w:numPr>
        <w:spacing w:after="60"/>
      </w:pPr>
      <w:r>
        <w:t xml:space="preserve">GET /health — model reachable, vector store reachable</w:t>
      </w:r>
    </w:p>
    <w:p>
      <w:pPr>
        <w:spacing w:after="120"/>
      </w:pPr>
      <w:r>
        <w:rPr>
          <w:b/>
          <w:bCs/>
        </w:rPr>
        <w:t xml:space="preserve">Build: </w:t>
      </w:r>
      <w:r>
        <w:t xml:space="preserve">the FastAPI backend plus a Streamlit UI that consumes it over HTTP. The UI must not import app/ directly.</w:t>
      </w:r>
    </w:p>
    <w:p>
      <w:pPr>
        <w:spacing w:after="120"/>
      </w:pPr>
      <w:r>
        <w:rPr>
          <w:b/>
          <w:bCs/>
        </w:rPr>
        <w:t xml:space="preserve">Exit criterion: </w:t>
      </w:r>
      <w:r>
        <w:t xml:space="preserve">the UI works against the API with no shared Python imports, and every request is logged with its token counts and latency.</w:t>
      </w:r>
    </w:p>
    <w:p>
      <w:pPr>
        <w:pStyle w:val="Heading1"/>
        <w:spacing w:after="140" w:before="360"/>
      </w:pPr>
      <w:r>
        <w:t xml:space="preserve">Phase 11 — Docker &amp; Deployment</w:t>
      </w:r>
    </w:p>
    <w:p>
      <w:pPr>
        <w:spacing w:after="120"/>
      </w:pPr>
      <w:r>
        <w:rPr>
          <w:b/>
          <w:bCs/>
        </w:rPr>
        <w:t xml:space="preserve">Architecture decision, settled now: </w:t>
      </w:r>
      <w:r>
        <w:t xml:space="preserve">Ollama runs on the host; only the application is containerised. Ollama inside Docker on Windows has no GPU access and would make the system slower for no benefit. The container reaches the host runtime over the network.</w:t>
      </w:r>
    </w:p>
    <w:p>
      <w:pPr>
        <w:pStyle w:val="ListParagraph"/>
        <w:numPr>
          <w:ilvl w:val="0"/>
          <w:numId w:val="2"/>
        </w:numPr>
        <w:spacing w:after="60"/>
      </w:pPr>
      <w:r>
        <w:t xml:space="preserve">Dockerfile with a multi-stage build and a non-root user</w:t>
      </w:r>
    </w:p>
    <w:p>
      <w:pPr>
        <w:pStyle w:val="ListParagraph"/>
        <w:numPr>
          <w:ilvl w:val="0"/>
          <w:numId w:val="2"/>
        </w:numPr>
        <w:spacing w:after="60"/>
      </w:pPr>
      <w:r>
        <w:t xml:space="preserve">Docker Compose: API, UI, and a persistent volume for Chroma</w:t>
      </w:r>
    </w:p>
    <w:p>
      <w:pPr>
        <w:pStyle w:val="ListParagraph"/>
        <w:numPr>
          <w:ilvl w:val="0"/>
          <w:numId w:val="2"/>
        </w:numPr>
        <w:spacing w:after="60"/>
      </w:pPr>
      <w:r>
        <w:t xml:space="preserve">Reaching the host Ollama from inside a container (host.docker.internal on Windows)</w:t>
      </w:r>
    </w:p>
    <w:p>
      <w:pPr>
        <w:pStyle w:val="ListParagraph"/>
        <w:numPr>
          <w:ilvl w:val="0"/>
          <w:numId w:val="2"/>
        </w:numPr>
        <w:spacing w:after="60"/>
      </w:pPr>
      <w:r>
        <w:t xml:space="preserve">Environment variables and secrets — no model names or paths baked into images</w:t>
      </w:r>
    </w:p>
    <w:p>
      <w:pPr>
        <w:pStyle w:val="ListParagraph"/>
        <w:numPr>
          <w:ilvl w:val="0"/>
          <w:numId w:val="2"/>
        </w:numPr>
        <w:spacing w:after="60"/>
      </w:pPr>
      <w:r>
        <w:t xml:space="preserve">Persistent volumes for the vector store and uploaded documents</w:t>
      </w:r>
    </w:p>
    <w:p>
      <w:pPr>
        <w:pStyle w:val="ListParagraph"/>
        <w:numPr>
          <w:ilvl w:val="0"/>
          <w:numId w:val="2"/>
        </w:numPr>
        <w:spacing w:after="60"/>
      </w:pPr>
      <w:r>
        <w:t xml:space="preserve">Production logging and a basic metrics endpoint</w:t>
      </w:r>
    </w:p>
    <w:p>
      <w:pPr>
        <w:pStyle w:val="ListParagraph"/>
        <w:numPr>
          <w:ilvl w:val="0"/>
          <w:numId w:val="2"/>
        </w:numPr>
        <w:spacing w:after="60"/>
      </w:pPr>
      <w:r>
        <w:t xml:space="preserve">CI: run the evaluation harness on every push and fail the build if the score regresses</w:t>
      </w:r>
    </w:p>
    <w:p>
      <w:pPr>
        <w:spacing w:after="120"/>
      </w:pPr>
      <w:r>
        <w:t xml:space="preserve">Final architecture:</w:t>
      </w:r>
    </w:p>
    <w:p>
      <w:pPr>
        <w:shd w:fill="F2F2F2" w:val="clear"/>
        <w:spacing w:after="0" w:before="60"/>
      </w:pPr>
      <w:r>
        <w:rPr>
          <w:rFonts w:ascii="Consolas" w:cs="Consolas" w:eastAsia="Consolas" w:hAnsi="Consolas"/>
          <w:sz w:val="17"/>
          <w:szCs w:val="17"/>
        </w:rPr>
        <w:t xml:space="preserve">User</w:t>
      </w:r>
    </w:p>
    <w:p>
      <w:pPr>
        <w:shd w:fill="F2F2F2" w:val="clear"/>
        <w:spacing w:after="0" w:before="0"/>
      </w:pPr>
      <w:r>
        <w:rPr>
          <w:rFonts w:ascii="Consolas" w:cs="Consolas" w:eastAsia="Consolas" w:hAnsi="Consolas"/>
          <w:sz w:val="17"/>
          <w:szCs w:val="17"/>
        </w:rPr>
        <w:t xml:space="preserve"> |</w:t>
      </w:r>
    </w:p>
    <w:p>
      <w:pPr>
        <w:shd w:fill="F2F2F2" w:val="clear"/>
        <w:spacing w:after="0" w:before="0"/>
      </w:pPr>
      <w:r>
        <w:rPr>
          <w:rFonts w:ascii="Consolas" w:cs="Consolas" w:eastAsia="Consolas" w:hAnsi="Consolas"/>
          <w:sz w:val="17"/>
          <w:szCs w:val="17"/>
        </w:rPr>
        <w:t xml:space="preserve">Streamlit UI      (container)</w:t>
      </w:r>
    </w:p>
    <w:p>
      <w:pPr>
        <w:shd w:fill="F2F2F2" w:val="clear"/>
        <w:spacing w:after="0" w:before="0"/>
      </w:pPr>
      <w:r>
        <w:rPr>
          <w:rFonts w:ascii="Consolas" w:cs="Consolas" w:eastAsia="Consolas" w:hAnsi="Consolas"/>
          <w:sz w:val="17"/>
          <w:szCs w:val="17"/>
        </w:rPr>
        <w:t xml:space="preserve"> |  HTTP</w:t>
      </w:r>
    </w:p>
    <w:p>
      <w:pPr>
        <w:shd w:fill="F2F2F2" w:val="clear"/>
        <w:spacing w:after="0" w:before="0"/>
      </w:pPr>
      <w:r>
        <w:rPr>
          <w:rFonts w:ascii="Consolas" w:cs="Consolas" w:eastAsia="Consolas" w:hAnsi="Consolas"/>
          <w:sz w:val="17"/>
          <w:szCs w:val="17"/>
        </w:rPr>
        <w:t xml:space="preserve">FastAPI           (container)</w:t>
      </w:r>
    </w:p>
    <w:p>
      <w:pPr>
        <w:shd w:fill="F2F2F2" w:val="clear"/>
        <w:spacing w:after="0" w:before="0"/>
      </w:pPr>
      <w:r>
        <w:rPr>
          <w:rFonts w:ascii="Consolas" w:cs="Consolas" w:eastAsia="Consolas" w:hAnsi="Consolas"/>
          <w:sz w:val="17"/>
          <w:szCs w:val="17"/>
        </w:rPr>
        <w:t xml:space="preserve"> |</w:t>
      </w:r>
    </w:p>
    <w:p>
      <w:pPr>
        <w:shd w:fill="F2F2F2" w:val="clear"/>
        <w:spacing w:after="0" w:before="0"/>
      </w:pPr>
      <w:r>
        <w:rPr>
          <w:rFonts w:ascii="Consolas" w:cs="Consolas" w:eastAsia="Consolas" w:hAnsi="Consolas"/>
          <w:sz w:val="17"/>
          <w:szCs w:val="17"/>
        </w:rPr>
        <w:t xml:space="preserve">LangGraph Agent</w:t>
      </w:r>
    </w:p>
    <w:p>
      <w:pPr>
        <w:shd w:fill="F2F2F2" w:val="clear"/>
        <w:spacing w:after="0" w:before="0"/>
      </w:pPr>
      <w:r>
        <w:rPr>
          <w:rFonts w:ascii="Consolas" w:cs="Consolas" w:eastAsia="Consolas" w:hAnsi="Consolas"/>
          <w:sz w:val="17"/>
          <w:szCs w:val="17"/>
        </w:rPr>
        <w:t xml:space="preserve"> ├── Retriever  -&gt; BM25 + Chroma -&gt; Reranker</w:t>
      </w:r>
    </w:p>
    <w:p>
      <w:pPr>
        <w:shd w:fill="F2F2F2" w:val="clear"/>
        <w:spacing w:after="0" w:before="0"/>
      </w:pPr>
      <w:r>
        <w:rPr>
          <w:rFonts w:ascii="Consolas" w:cs="Consolas" w:eastAsia="Consolas" w:hAnsi="Consolas"/>
          <w:sz w:val="17"/>
          <w:szCs w:val="17"/>
        </w:rPr>
        <w:t xml:space="preserve"> ├── Memory     -&gt; session store</w:t>
      </w:r>
    </w:p>
    <w:p>
      <w:pPr>
        <w:shd w:fill="F2F2F2" w:val="clear"/>
        <w:spacing w:after="0" w:before="0"/>
      </w:pPr>
      <w:r>
        <w:rPr>
          <w:rFonts w:ascii="Consolas" w:cs="Consolas" w:eastAsia="Consolas" w:hAnsi="Consolas"/>
          <w:sz w:val="17"/>
          <w:szCs w:val="17"/>
        </w:rPr>
        <w:t xml:space="preserve"> ├── Tools      -&gt; calculator, python, search</w:t>
      </w:r>
    </w:p>
    <w:p>
      <w:pPr>
        <w:shd w:fill="F2F2F2" w:val="clear"/>
        <w:spacing w:after="0" w:before="0"/>
      </w:pPr>
      <w:r>
        <w:rPr>
          <w:rFonts w:ascii="Consolas" w:cs="Consolas" w:eastAsia="Consolas" w:hAnsi="Consolas"/>
          <w:sz w:val="17"/>
          <w:szCs w:val="17"/>
        </w:rPr>
        <w:t xml:space="preserve"> └── LLM        -&gt; Ollama on host</w:t>
      </w:r>
    </w:p>
    <w:p>
      <w:pPr>
        <w:shd w:fill="F2F2F2" w:val="clear"/>
        <w:spacing w:after="0" w:before="0"/>
      </w:pPr>
      <w:r>
        <w:rPr>
          <w:rFonts w:ascii="Consolas" w:cs="Consolas" w:eastAsia="Consolas" w:hAnsi="Consolas"/>
          <w:sz w:val="17"/>
          <w:szCs w:val="17"/>
        </w:rPr>
        <w:t xml:space="preserve">                   ├── qwen2.5:3b  (or fine-tuned adapter)</w:t>
      </w:r>
    </w:p>
    <w:p>
      <w:pPr>
        <w:shd w:fill="F2F2F2" w:val="clear"/>
        <w:spacing w:after="0" w:before="0"/>
      </w:pPr>
      <w:r>
        <w:rPr>
          <w:rFonts w:ascii="Consolas" w:cs="Consolas" w:eastAsia="Consolas" w:hAnsi="Consolas"/>
          <w:sz w:val="17"/>
          <w:szCs w:val="17"/>
        </w:rPr>
        <w:t xml:space="preserve">                   └── qwen2.5-vl  (vision)</w:t>
      </w:r>
    </w:p>
    <w:p>
      <w:pPr>
        <w:shd w:fill="F2F2F2" w:val="clear"/>
        <w:spacing w:after="0" w:before="0"/>
      </w:pPr>
      <w:r>
        <w:rPr>
          <w:rFonts w:ascii="Consolas" w:cs="Consolas" w:eastAsia="Consolas" w:hAnsi="Consolas"/>
          <w:sz w:val="17"/>
          <w:szCs w:val="17"/>
        </w:rPr>
        <w:t xml:space="preserve"> |</w:t>
      </w:r>
    </w:p>
    <w:p>
      <w:pPr>
        <w:shd w:fill="F2F2F2" w:val="clear"/>
        <w:spacing w:after="160" w:before="0"/>
      </w:pPr>
      <w:r>
        <w:rPr>
          <w:rFonts w:ascii="Consolas" w:cs="Consolas" w:eastAsia="Consolas" w:hAnsi="Consolas"/>
          <w:sz w:val="17"/>
          <w:szCs w:val="17"/>
        </w:rPr>
        <w:t xml:space="preserve">Answer + citations + token/latency log</w:t>
      </w:r>
    </w:p>
    <w:p>
      <w:pPr>
        <w:pBdr>
          <w:bottom w:val="single" w:color="BFBFBF" w:sz="6"/>
        </w:pBdr>
        <w:spacing w:after="160" w:before="120"/>
      </w:pPr>
      <w:r>
        <w:t xml:space="preserve"/>
      </w:r>
    </w:p>
    <w:p>
      <w:pPr>
        <w:pStyle w:val="Heading1"/>
        <w:spacing w:after="140" w:before="360"/>
      </w:pPr>
      <w:r>
        <w:t xml:space="preserve">Final Project Features</w:t>
      </w:r>
    </w:p>
    <w:p>
      <w:pPr>
        <w:pStyle w:val="ListParagraph"/>
        <w:numPr>
          <w:ilvl w:val="0"/>
          <w:numId w:val="2"/>
        </w:numPr>
        <w:spacing w:after="60"/>
      </w:pPr>
      <w:r>
        <w:t xml:space="preserve">Chat with a local small LLM, streaming, with explicit token accounting</w:t>
      </w:r>
    </w:p>
    <w:p>
      <w:pPr>
        <w:pStyle w:val="ListParagraph"/>
        <w:numPr>
          <w:ilvl w:val="0"/>
          <w:numId w:val="2"/>
        </w:numPr>
        <w:spacing w:after="60"/>
      </w:pPr>
      <w:r>
        <w:t xml:space="preserve">PDF upload, ingestion and question-answering with page-level citations</w:t>
      </w:r>
    </w:p>
    <w:p>
      <w:pPr>
        <w:pStyle w:val="ListParagraph"/>
        <w:numPr>
          <w:ilvl w:val="0"/>
          <w:numId w:val="2"/>
        </w:numPr>
        <w:spacing w:after="60"/>
      </w:pPr>
      <w:r>
        <w:t xml:space="preserve">Hybrid retrieval — BM25 and dense, fused and reranked</w:t>
      </w:r>
    </w:p>
    <w:p>
      <w:pPr>
        <w:pStyle w:val="ListParagraph"/>
        <w:numPr>
          <w:ilvl w:val="0"/>
          <w:numId w:val="2"/>
        </w:numPr>
        <w:spacing w:after="60"/>
      </w:pPr>
      <w:r>
        <w:t xml:space="preserve">Query rewriting for multi-turn retrieval</w:t>
      </w:r>
    </w:p>
    <w:p>
      <w:pPr>
        <w:pStyle w:val="ListParagraph"/>
        <w:numPr>
          <w:ilvl w:val="0"/>
          <w:numId w:val="2"/>
        </w:numPr>
        <w:spacing w:after="60"/>
      </w:pPr>
      <w:r>
        <w:t xml:space="preserve">Conversation memory with a token budget</w:t>
      </w:r>
    </w:p>
    <w:p>
      <w:pPr>
        <w:pStyle w:val="ListParagraph"/>
        <w:numPr>
          <w:ilvl w:val="0"/>
          <w:numId w:val="2"/>
        </w:numPr>
        <w:spacing w:after="60"/>
      </w:pPr>
      <w:r>
        <w:t xml:space="preserve">Agent with multiple tools and error recovery</w:t>
      </w:r>
    </w:p>
    <w:p>
      <w:pPr>
        <w:pStyle w:val="ListParagraph"/>
        <w:numPr>
          <w:ilvl w:val="0"/>
          <w:numId w:val="2"/>
        </w:numPr>
        <w:spacing w:after="60"/>
      </w:pPr>
      <w:r>
        <w:t xml:space="preserve">Image and diagram understanding</w:t>
      </w:r>
    </w:p>
    <w:p>
      <w:pPr>
        <w:pStyle w:val="ListParagraph"/>
        <w:numPr>
          <w:ilvl w:val="0"/>
          <w:numId w:val="2"/>
        </w:numPr>
        <w:spacing w:after="60"/>
      </w:pPr>
      <w:r>
        <w:t xml:space="preserve">Fine-tuned domain adapter trained with LoRA / QLoRA</w:t>
      </w:r>
    </w:p>
    <w:p>
      <w:pPr>
        <w:pStyle w:val="ListParagraph"/>
        <w:numPr>
          <w:ilvl w:val="0"/>
          <w:numId w:val="2"/>
        </w:numPr>
        <w:spacing w:after="60"/>
      </w:pPr>
      <w:r>
        <w:t xml:space="preserve">Automated evaluation harness with a committed result history</w:t>
      </w:r>
    </w:p>
    <w:p>
      <w:pPr>
        <w:pStyle w:val="ListParagraph"/>
        <w:numPr>
          <w:ilvl w:val="0"/>
          <w:numId w:val="2"/>
        </w:numPr>
        <w:spacing w:after="60"/>
      </w:pPr>
      <w:r>
        <w:t xml:space="preserve">FastAPI backend with streaming, logging, health checks and rate limiting</w:t>
      </w:r>
    </w:p>
    <w:p>
      <w:pPr>
        <w:pStyle w:val="ListParagraph"/>
        <w:numPr>
          <w:ilvl w:val="0"/>
          <w:numId w:val="2"/>
        </w:numPr>
        <w:spacing w:after="60"/>
      </w:pPr>
      <w:r>
        <w:t xml:space="preserve">Streamlit frontend consuming the API over HTTP</w:t>
      </w:r>
    </w:p>
    <w:p>
      <w:pPr>
        <w:pStyle w:val="ListParagraph"/>
        <w:numPr>
          <w:ilvl w:val="0"/>
          <w:numId w:val="2"/>
        </w:numPr>
        <w:spacing w:after="60"/>
      </w:pPr>
      <w:r>
        <w:t xml:space="preserve">Dockerised deployment with persistent volumes and CI-gated evaluation</w:t>
      </w:r>
    </w:p>
    <w:p>
      <w:pPr>
        <w:pStyle w:val="Heading1"/>
        <w:spacing w:after="140" w:before="360"/>
      </w:pPr>
      <w:r>
        <w:t xml:space="preserve">Phase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3700"/>
      </w:tblGrid>
      <w:tr>
        <w:trPr>
          <w:tblHeader/>
        </w:trPr>
        <w:tc>
          <w:tcPr>
            <w:tcW w:type="dxa" w:w="1100"/>
            <w:shd w:fill="EDEDED" w:val="clear"/>
            <w:tcMar>
              <w:top w:type="dxa" w:w="70"/>
              <w:left w:type="dxa" w:w="110"/>
              <w:bottom w:type="dxa" w:w="70"/>
              <w:right w:type="dxa" w:w="110"/>
            </w:tcMar>
          </w:tcPr>
          <w:p>
            <w:pPr>
              <w:spacing w:after="0"/>
            </w:pPr>
            <w:r>
              <w:rPr>
                <w:b/>
                <w:bCs/>
              </w:rPr>
              <w:t xml:space="preserve">Phase</w:t>
            </w:r>
          </w:p>
        </w:tc>
        <w:tc>
          <w:tcPr>
            <w:tcW w:type="dxa" w:w="4200"/>
            <w:shd w:fill="EDEDED" w:val="clear"/>
            <w:tcMar>
              <w:top w:type="dxa" w:w="70"/>
              <w:left w:type="dxa" w:w="110"/>
              <w:bottom w:type="dxa" w:w="70"/>
              <w:right w:type="dxa" w:w="110"/>
            </w:tcMar>
          </w:tcPr>
          <w:p>
            <w:pPr>
              <w:spacing w:after="0"/>
            </w:pPr>
            <w:r>
              <w:rPr>
                <w:b/>
                <w:bCs/>
              </w:rPr>
              <w:t xml:space="preserve">Deliverable</w:t>
            </w:r>
          </w:p>
        </w:tc>
        <w:tc>
          <w:tcPr>
            <w:tcW w:type="dxa" w:w="3700"/>
            <w:shd w:fill="EDEDED" w:val="clear"/>
            <w:tcMar>
              <w:top w:type="dxa" w:w="70"/>
              <w:left w:type="dxa" w:w="110"/>
              <w:bottom w:type="dxa" w:w="70"/>
              <w:right w:type="dxa" w:w="110"/>
            </w:tcMar>
          </w:tcPr>
          <w:p>
            <w:pPr>
              <w:spacing w:after="0"/>
            </w:pPr>
            <w:r>
              <w:rPr>
                <w:b/>
                <w:bCs/>
              </w:rPr>
              <w:t xml:space="preserve">Exit criterion</w:t>
            </w:r>
          </w:p>
        </w:tc>
      </w:tr>
      <w:tr>
        <w:trPr>
          <w:tblHeader w:val="false"/>
        </w:trPr>
        <w:tc>
          <w:tcPr>
            <w:tcW w:type="dxa" w:w="1100"/>
            <w:tcMar>
              <w:top w:type="dxa" w:w="70"/>
              <w:left w:type="dxa" w:w="110"/>
              <w:bottom w:type="dxa" w:w="70"/>
              <w:right w:type="dxa" w:w="110"/>
            </w:tcMar>
          </w:tcPr>
          <w:p>
            <w:pPr>
              <w:spacing w:after="0"/>
            </w:pPr>
            <w:r>
              <w:rPr>
                <w:b w:val="false"/>
                <w:bCs w:val="false"/>
              </w:rPr>
              <w:t xml:space="preserve">0</w:t>
            </w:r>
          </w:p>
        </w:tc>
        <w:tc>
          <w:tcPr>
            <w:tcW w:type="dxa" w:w="4200"/>
            <w:tcMar>
              <w:top w:type="dxa" w:w="70"/>
              <w:left w:type="dxa" w:w="110"/>
              <w:bottom w:type="dxa" w:w="70"/>
              <w:right w:type="dxa" w:w="110"/>
            </w:tcMar>
          </w:tcPr>
          <w:p>
            <w:pPr>
              <w:spacing w:after="0"/>
            </w:pPr>
            <w:r>
              <w:rPr>
                <w:b w:val="false"/>
                <w:bCs w:val="false"/>
              </w:rPr>
              <w:t xml:space="preserve">Environment, repo structure, config.py</w:t>
            </w:r>
          </w:p>
        </w:tc>
        <w:tc>
          <w:tcPr>
            <w:tcW w:type="dxa" w:w="3700"/>
            <w:tcMar>
              <w:top w:type="dxa" w:w="70"/>
              <w:left w:type="dxa" w:w="110"/>
              <w:bottom w:type="dxa" w:w="70"/>
              <w:right w:type="dxa" w:w="110"/>
            </w:tcMar>
          </w:tcPr>
          <w:p>
            <w:pPr>
              <w:spacing w:after="0"/>
            </w:pPr>
            <w:r>
              <w:rPr>
                <w:b w:val="false"/>
                <w:bCs w:val="false"/>
              </w:rPr>
              <w:t xml:space="preserve">Model responds to a raw HTTP call</w:t>
            </w:r>
          </w:p>
        </w:tc>
      </w:tr>
      <w:tr>
        <w:trPr>
          <w:tblHeader w:val="false"/>
        </w:trPr>
        <w:tc>
          <w:tcPr>
            <w:tcW w:type="dxa" w:w="1100"/>
            <w:tcMar>
              <w:top w:type="dxa" w:w="70"/>
              <w:left w:type="dxa" w:w="110"/>
              <w:bottom w:type="dxa" w:w="70"/>
              <w:right w:type="dxa" w:w="110"/>
            </w:tcMar>
          </w:tcPr>
          <w:p>
            <w:pPr>
              <w:spacing w:after="0"/>
            </w:pPr>
            <w:r>
              <w:rPr>
                <w:b w:val="false"/>
                <w:bCs w:val="false"/>
              </w:rPr>
              <w:t xml:space="preserve">1</w:t>
            </w:r>
          </w:p>
        </w:tc>
        <w:tc>
          <w:tcPr>
            <w:tcW w:type="dxa" w:w="4200"/>
            <w:tcMar>
              <w:top w:type="dxa" w:w="70"/>
              <w:left w:type="dxa" w:w="110"/>
              <w:bottom w:type="dxa" w:w="70"/>
              <w:right w:type="dxa" w:w="110"/>
            </w:tcMar>
          </w:tcPr>
          <w:p>
            <w:pPr>
              <w:spacing w:after="0"/>
            </w:pPr>
            <w:r>
              <w:rPr>
                <w:b w:val="false"/>
                <w:bCs w:val="false"/>
              </w:rPr>
              <w:t xml:space="preserve">CLI chatbot with token metrics</w:t>
            </w:r>
          </w:p>
        </w:tc>
        <w:tc>
          <w:tcPr>
            <w:tcW w:type="dxa" w:w="3700"/>
            <w:tcMar>
              <w:top w:type="dxa" w:w="70"/>
              <w:left w:type="dxa" w:w="110"/>
              <w:bottom w:type="dxa" w:w="70"/>
              <w:right w:type="dxa" w:w="110"/>
            </w:tcMar>
          </w:tcPr>
          <w:p>
            <w:pPr>
              <w:spacing w:after="0"/>
            </w:pPr>
            <w:r>
              <w:rPr>
                <w:b w:val="false"/>
                <w:bCs w:val="false"/>
              </w:rPr>
              <w:t xml:space="preserve">Can state your prefill and decode tok/s and explain the gap</w:t>
            </w:r>
          </w:p>
        </w:tc>
      </w:tr>
      <w:tr>
        <w:trPr>
          <w:tblHeader w:val="false"/>
        </w:trPr>
        <w:tc>
          <w:tcPr>
            <w:tcW w:type="dxa" w:w="1100"/>
            <w:tcMar>
              <w:top w:type="dxa" w:w="70"/>
              <w:left w:type="dxa" w:w="110"/>
              <w:bottom w:type="dxa" w:w="70"/>
              <w:right w:type="dxa" w:w="110"/>
            </w:tcMar>
          </w:tcPr>
          <w:p>
            <w:pPr>
              <w:spacing w:after="0"/>
            </w:pPr>
            <w:r>
              <w:rPr>
                <w:b w:val="false"/>
                <w:bCs w:val="false"/>
              </w:rPr>
              <w:t xml:space="preserve">2</w:t>
            </w:r>
          </w:p>
        </w:tc>
        <w:tc>
          <w:tcPr>
            <w:tcW w:type="dxa" w:w="4200"/>
            <w:tcMar>
              <w:top w:type="dxa" w:w="70"/>
              <w:left w:type="dxa" w:w="110"/>
              <w:bottom w:type="dxa" w:w="70"/>
              <w:right w:type="dxa" w:w="110"/>
            </w:tcMar>
          </w:tcPr>
          <w:p>
            <w:pPr>
              <w:spacing w:after="0"/>
            </w:pPr>
            <w:r>
              <w:rPr>
                <w:b w:val="false"/>
                <w:bCs w:val="false"/>
              </w:rPr>
              <w:t xml:space="preserve">Tokeniser inspection and similarity tool</w:t>
            </w:r>
          </w:p>
        </w:tc>
        <w:tc>
          <w:tcPr>
            <w:tcW w:type="dxa" w:w="3700"/>
            <w:tcMar>
              <w:top w:type="dxa" w:w="70"/>
              <w:left w:type="dxa" w:w="110"/>
              <w:bottom w:type="dxa" w:w="70"/>
              <w:right w:type="dxa" w:w="110"/>
            </w:tcMar>
          </w:tcPr>
          <w:p>
            <w:pPr>
              <w:spacing w:after="0"/>
            </w:pPr>
            <w:r>
              <w:rPr>
                <w:b w:val="false"/>
                <w:bCs w:val="false"/>
              </w:rPr>
              <w:t xml:space="preserve">Can produce a high-similarity pair that means opposite things</w:t>
            </w:r>
          </w:p>
        </w:tc>
      </w:tr>
      <w:tr>
        <w:trPr>
          <w:tblHeader w:val="false"/>
        </w:trPr>
        <w:tc>
          <w:tcPr>
            <w:tcW w:type="dxa" w:w="1100"/>
            <w:tcMar>
              <w:top w:type="dxa" w:w="70"/>
              <w:left w:type="dxa" w:w="110"/>
              <w:bottom w:type="dxa" w:w="70"/>
              <w:right w:type="dxa" w:w="110"/>
            </w:tcMar>
          </w:tcPr>
          <w:p>
            <w:pPr>
              <w:spacing w:after="0"/>
            </w:pPr>
            <w:r>
              <w:rPr>
                <w:b w:val="false"/>
                <w:bCs w:val="false"/>
              </w:rPr>
              <w:t xml:space="preserve">3</w:t>
            </w:r>
          </w:p>
        </w:tc>
        <w:tc>
          <w:tcPr>
            <w:tcW w:type="dxa" w:w="4200"/>
            <w:tcMar>
              <w:top w:type="dxa" w:w="70"/>
              <w:left w:type="dxa" w:w="110"/>
              <w:bottom w:type="dxa" w:w="70"/>
              <w:right w:type="dxa" w:w="110"/>
            </w:tcMar>
          </w:tcPr>
          <w:p>
            <w:pPr>
              <w:spacing w:after="0"/>
            </w:pPr>
            <w:r>
              <w:rPr>
                <w:b w:val="false"/>
                <w:bCs w:val="false"/>
              </w:rPr>
              <w:t xml:space="preserve">PDF RAG end to end</w:t>
            </w:r>
          </w:p>
        </w:tc>
        <w:tc>
          <w:tcPr>
            <w:tcW w:type="dxa" w:w="3700"/>
            <w:tcMar>
              <w:top w:type="dxa" w:w="70"/>
              <w:left w:type="dxa" w:w="110"/>
              <w:bottom w:type="dxa" w:w="70"/>
              <w:right w:type="dxa" w:w="110"/>
            </w:tcMar>
          </w:tcPr>
          <w:p>
            <w:pPr>
              <w:spacing w:after="0"/>
            </w:pPr>
            <w:r>
              <w:rPr>
                <w:b w:val="false"/>
                <w:bCs w:val="false"/>
              </w:rPr>
              <w:t xml:space="preserve">Exact prompt and token count printed for every query</w:t>
            </w:r>
          </w:p>
        </w:tc>
      </w:tr>
      <w:tr>
        <w:trPr>
          <w:tblHeader w:val="false"/>
        </w:trPr>
        <w:tc>
          <w:tcPr>
            <w:tcW w:type="dxa" w:w="1100"/>
            <w:tcMar>
              <w:top w:type="dxa" w:w="70"/>
              <w:left w:type="dxa" w:w="110"/>
              <w:bottom w:type="dxa" w:w="70"/>
              <w:right w:type="dxa" w:w="110"/>
            </w:tcMar>
          </w:tcPr>
          <w:p>
            <w:pPr>
              <w:spacing w:after="0"/>
            </w:pPr>
            <w:r>
              <w:rPr>
                <w:b w:val="false"/>
                <w:bCs w:val="false"/>
              </w:rPr>
              <w:t xml:space="preserve">4</w:t>
            </w:r>
          </w:p>
        </w:tc>
        <w:tc>
          <w:tcPr>
            <w:tcW w:type="dxa" w:w="4200"/>
            <w:tcMar>
              <w:top w:type="dxa" w:w="70"/>
              <w:left w:type="dxa" w:w="110"/>
              <w:bottom w:type="dxa" w:w="70"/>
              <w:right w:type="dxa" w:w="110"/>
            </w:tcMar>
          </w:tcPr>
          <w:p>
            <w:pPr>
              <w:spacing w:after="0"/>
            </w:pPr>
            <w:r>
              <w:rPr>
                <w:b w:val="false"/>
                <w:bCs w:val="false"/>
              </w:rPr>
              <w:t xml:space="preserve">Golden set and evaluation harness</w:t>
            </w:r>
          </w:p>
        </w:tc>
        <w:tc>
          <w:tcPr>
            <w:tcW w:type="dxa" w:w="3700"/>
            <w:tcMar>
              <w:top w:type="dxa" w:w="70"/>
              <w:left w:type="dxa" w:w="110"/>
              <w:bottom w:type="dxa" w:w="70"/>
              <w:right w:type="dxa" w:w="110"/>
            </w:tcMar>
          </w:tcPr>
          <w:p>
            <w:pPr>
              <w:spacing w:after="0"/>
            </w:pPr>
            <w:r>
              <w:rPr>
                <w:b w:val="false"/>
                <w:bCs w:val="false"/>
              </w:rPr>
              <w:t xml:space="preserve">Committed baseline result file</w:t>
            </w:r>
          </w:p>
        </w:tc>
      </w:tr>
      <w:tr>
        <w:trPr>
          <w:tblHeader w:val="false"/>
        </w:trPr>
        <w:tc>
          <w:tcPr>
            <w:tcW w:type="dxa" w:w="1100"/>
            <w:tcMar>
              <w:top w:type="dxa" w:w="70"/>
              <w:left w:type="dxa" w:w="110"/>
              <w:bottom w:type="dxa" w:w="70"/>
              <w:right w:type="dxa" w:w="110"/>
            </w:tcMar>
          </w:tcPr>
          <w:p>
            <w:pPr>
              <w:spacing w:after="0"/>
            </w:pPr>
            <w:r>
              <w:rPr>
                <w:b w:val="false"/>
                <w:bCs w:val="false"/>
              </w:rPr>
              <w:t xml:space="preserve">5</w:t>
            </w:r>
          </w:p>
        </w:tc>
        <w:tc>
          <w:tcPr>
            <w:tcW w:type="dxa" w:w="4200"/>
            <w:tcMar>
              <w:top w:type="dxa" w:w="70"/>
              <w:left w:type="dxa" w:w="110"/>
              <w:bottom w:type="dxa" w:w="70"/>
              <w:right w:type="dxa" w:w="110"/>
            </w:tcMar>
          </w:tcPr>
          <w:p>
            <w:pPr>
              <w:spacing w:after="0"/>
            </w:pPr>
            <w:r>
              <w:rPr>
                <w:b w:val="false"/>
                <w:bCs w:val="false"/>
              </w:rPr>
              <w:t xml:space="preserve">Hybrid search, query rewrite, reranker</w:t>
            </w:r>
          </w:p>
        </w:tc>
        <w:tc>
          <w:tcPr>
            <w:tcW w:type="dxa" w:w="3700"/>
            <w:tcMar>
              <w:top w:type="dxa" w:w="70"/>
              <w:left w:type="dxa" w:w="110"/>
              <w:bottom w:type="dxa" w:w="70"/>
              <w:right w:type="dxa" w:w="110"/>
            </w:tcMar>
          </w:tcPr>
          <w:p>
            <w:pPr>
              <w:spacing w:after="0"/>
            </w:pPr>
            <w:r>
              <w:rPr>
                <w:b w:val="false"/>
                <w:bCs w:val="false"/>
              </w:rPr>
              <w:t xml:space="preserve">Results table; components that do not help are removed</w:t>
            </w:r>
          </w:p>
        </w:tc>
      </w:tr>
      <w:tr>
        <w:trPr>
          <w:tblHeader w:val="false"/>
        </w:trPr>
        <w:tc>
          <w:tcPr>
            <w:tcW w:type="dxa" w:w="1100"/>
            <w:tcMar>
              <w:top w:type="dxa" w:w="70"/>
              <w:left w:type="dxa" w:w="110"/>
              <w:bottom w:type="dxa" w:w="70"/>
              <w:right w:type="dxa" w:w="110"/>
            </w:tcMar>
          </w:tcPr>
          <w:p>
            <w:pPr>
              <w:spacing w:after="0"/>
            </w:pPr>
            <w:r>
              <w:rPr>
                <w:b w:val="false"/>
                <w:bCs w:val="false"/>
              </w:rPr>
              <w:t xml:space="preserve">6</w:t>
            </w:r>
          </w:p>
        </w:tc>
        <w:tc>
          <w:tcPr>
            <w:tcW w:type="dxa" w:w="4200"/>
            <w:tcMar>
              <w:top w:type="dxa" w:w="70"/>
              <w:left w:type="dxa" w:w="110"/>
              <w:bottom w:type="dxa" w:w="70"/>
              <w:right w:type="dxa" w:w="110"/>
            </w:tcMar>
          </w:tcPr>
          <w:p>
            <w:pPr>
              <w:spacing w:after="0"/>
            </w:pPr>
            <w:r>
              <w:rPr>
                <w:b w:val="false"/>
                <w:bCs w:val="false"/>
              </w:rPr>
              <w:t xml:space="preserve">LangGraph agent with tools</w:t>
            </w:r>
          </w:p>
        </w:tc>
        <w:tc>
          <w:tcPr>
            <w:tcW w:type="dxa" w:w="3700"/>
            <w:tcMar>
              <w:top w:type="dxa" w:w="70"/>
              <w:left w:type="dxa" w:w="110"/>
              <w:bottom w:type="dxa" w:w="70"/>
              <w:right w:type="dxa" w:w="110"/>
            </w:tcMar>
          </w:tcPr>
          <w:p>
            <w:pPr>
              <w:spacing w:after="0"/>
            </w:pPr>
            <w:r>
              <w:rPr>
                <w:b w:val="false"/>
                <w:bCs w:val="false"/>
              </w:rPr>
              <w:t xml:space="preserve">Survives tool errors; measured against Phase 5</w:t>
            </w:r>
          </w:p>
        </w:tc>
      </w:tr>
      <w:tr>
        <w:trPr>
          <w:tblHeader w:val="false"/>
        </w:trPr>
        <w:tc>
          <w:tcPr>
            <w:tcW w:type="dxa" w:w="1100"/>
            <w:tcMar>
              <w:top w:type="dxa" w:w="70"/>
              <w:left w:type="dxa" w:w="110"/>
              <w:bottom w:type="dxa" w:w="70"/>
              <w:right w:type="dxa" w:w="110"/>
            </w:tcMar>
          </w:tcPr>
          <w:p>
            <w:pPr>
              <w:spacing w:after="0"/>
            </w:pPr>
            <w:r>
              <w:rPr>
                <w:b w:val="false"/>
                <w:bCs w:val="false"/>
              </w:rPr>
              <w:t xml:space="preserve">7</w:t>
            </w:r>
          </w:p>
        </w:tc>
        <w:tc>
          <w:tcPr>
            <w:tcW w:type="dxa" w:w="4200"/>
            <w:tcMar>
              <w:top w:type="dxa" w:w="70"/>
              <w:left w:type="dxa" w:w="110"/>
              <w:bottom w:type="dxa" w:w="70"/>
              <w:right w:type="dxa" w:w="110"/>
            </w:tcMar>
          </w:tcPr>
          <w:p>
            <w:pPr>
              <w:spacing w:after="0"/>
            </w:pPr>
            <w:r>
              <w:rPr>
                <w:b w:val="false"/>
                <w:bCs w:val="false"/>
              </w:rPr>
              <w:t xml:space="preserve">Memory with token budgeting</w:t>
            </w:r>
          </w:p>
        </w:tc>
        <w:tc>
          <w:tcPr>
            <w:tcW w:type="dxa" w:w="3700"/>
            <w:tcMar>
              <w:top w:type="dxa" w:w="70"/>
              <w:left w:type="dxa" w:w="110"/>
              <w:bottom w:type="dxa" w:w="70"/>
              <w:right w:type="dxa" w:w="110"/>
            </w:tcMar>
          </w:tcPr>
          <w:p>
            <w:pPr>
              <w:spacing w:after="0"/>
            </w:pPr>
            <w:r>
              <w:rPr>
                <w:b w:val="false"/>
                <w:bCs w:val="false"/>
              </w:rPr>
              <w:t xml:space="preserve">20-turn conversation recalls turn 2 inside num_ctx</w:t>
            </w:r>
          </w:p>
        </w:tc>
      </w:tr>
      <w:tr>
        <w:trPr>
          <w:tblHeader w:val="false"/>
        </w:trPr>
        <w:tc>
          <w:tcPr>
            <w:tcW w:type="dxa" w:w="1100"/>
            <w:tcMar>
              <w:top w:type="dxa" w:w="70"/>
              <w:left w:type="dxa" w:w="110"/>
              <w:bottom w:type="dxa" w:w="70"/>
              <w:right w:type="dxa" w:w="110"/>
            </w:tcMar>
          </w:tcPr>
          <w:p>
            <w:pPr>
              <w:spacing w:after="0"/>
            </w:pPr>
            <w:r>
              <w:rPr>
                <w:b w:val="false"/>
                <w:bCs w:val="false"/>
              </w:rPr>
              <w:t xml:space="preserve">8</w:t>
            </w:r>
          </w:p>
        </w:tc>
        <w:tc>
          <w:tcPr>
            <w:tcW w:type="dxa" w:w="4200"/>
            <w:tcMar>
              <w:top w:type="dxa" w:w="70"/>
              <w:left w:type="dxa" w:w="110"/>
              <w:bottom w:type="dxa" w:w="70"/>
              <w:right w:type="dxa" w:w="110"/>
            </w:tcMar>
          </w:tcPr>
          <w:p>
            <w:pPr>
              <w:spacing w:after="0"/>
            </w:pPr>
            <w:r>
              <w:rPr>
                <w:b w:val="false"/>
                <w:bCs w:val="false"/>
              </w:rPr>
              <w:t xml:space="preserve">Multimodal ingestion and Q&amp;A</w:t>
            </w:r>
          </w:p>
        </w:tc>
        <w:tc>
          <w:tcPr>
            <w:tcW w:type="dxa" w:w="3700"/>
            <w:tcMar>
              <w:top w:type="dxa" w:w="70"/>
              <w:left w:type="dxa" w:w="110"/>
              <w:bottom w:type="dxa" w:w="70"/>
              <w:right w:type="dxa" w:w="110"/>
            </w:tcMar>
          </w:tcPr>
          <w:p>
            <w:pPr>
              <w:spacing w:after="0"/>
            </w:pPr>
            <w:r>
              <w:rPr>
                <w:b w:val="false"/>
                <w:bCs w:val="false"/>
              </w:rPr>
              <w:t xml:space="preserve">Figure-level retrieval works</w:t>
            </w:r>
          </w:p>
        </w:tc>
      </w:tr>
      <w:tr>
        <w:trPr>
          <w:tblHeader w:val="false"/>
        </w:trPr>
        <w:tc>
          <w:tcPr>
            <w:tcW w:type="dxa" w:w="1100"/>
            <w:tcMar>
              <w:top w:type="dxa" w:w="70"/>
              <w:left w:type="dxa" w:w="110"/>
              <w:bottom w:type="dxa" w:w="70"/>
              <w:right w:type="dxa" w:w="110"/>
            </w:tcMar>
          </w:tcPr>
          <w:p>
            <w:pPr>
              <w:spacing w:after="0"/>
            </w:pPr>
            <w:r>
              <w:rPr>
                <w:b w:val="false"/>
                <w:bCs w:val="false"/>
              </w:rPr>
              <w:t xml:space="preserve">9</w:t>
            </w:r>
          </w:p>
        </w:tc>
        <w:tc>
          <w:tcPr>
            <w:tcW w:type="dxa" w:w="4200"/>
            <w:tcMar>
              <w:top w:type="dxa" w:w="70"/>
              <w:left w:type="dxa" w:w="110"/>
              <w:bottom w:type="dxa" w:w="70"/>
              <w:right w:type="dxa" w:w="110"/>
            </w:tcMar>
          </w:tcPr>
          <w:p>
            <w:pPr>
              <w:spacing w:after="0"/>
            </w:pPr>
            <w:r>
              <w:rPr>
                <w:b w:val="false"/>
                <w:bCs w:val="false"/>
              </w:rPr>
              <w:t xml:space="preserve">LoRA / QLoRA fine-tune on Ubuntu</w:t>
            </w:r>
          </w:p>
        </w:tc>
        <w:tc>
          <w:tcPr>
            <w:tcW w:type="dxa" w:w="3700"/>
            <w:tcMar>
              <w:top w:type="dxa" w:w="70"/>
              <w:left w:type="dxa" w:w="110"/>
              <w:bottom w:type="dxa" w:w="70"/>
              <w:right w:type="dxa" w:w="110"/>
            </w:tcMar>
          </w:tcPr>
          <w:p>
            <w:pPr>
              <w:spacing w:after="0"/>
            </w:pPr>
            <w:r>
              <w:rPr>
                <w:b w:val="false"/>
                <w:bCs w:val="false"/>
              </w:rPr>
              <w:t xml:space="preserve">Base vs fine-tuned comparison, honestly reported</w:t>
            </w:r>
          </w:p>
        </w:tc>
      </w:tr>
      <w:tr>
        <w:trPr>
          <w:tblHeader w:val="false"/>
        </w:trPr>
        <w:tc>
          <w:tcPr>
            <w:tcW w:type="dxa" w:w="1100"/>
            <w:tcMar>
              <w:top w:type="dxa" w:w="70"/>
              <w:left w:type="dxa" w:w="110"/>
              <w:bottom w:type="dxa" w:w="70"/>
              <w:right w:type="dxa" w:w="110"/>
            </w:tcMar>
          </w:tcPr>
          <w:p>
            <w:pPr>
              <w:spacing w:after="0"/>
            </w:pPr>
            <w:r>
              <w:rPr>
                <w:b w:val="false"/>
                <w:bCs w:val="false"/>
              </w:rPr>
              <w:t xml:space="preserve">10</w:t>
            </w:r>
          </w:p>
        </w:tc>
        <w:tc>
          <w:tcPr>
            <w:tcW w:type="dxa" w:w="4200"/>
            <w:tcMar>
              <w:top w:type="dxa" w:w="70"/>
              <w:left w:type="dxa" w:w="110"/>
              <w:bottom w:type="dxa" w:w="70"/>
              <w:right w:type="dxa" w:w="110"/>
            </w:tcMar>
          </w:tcPr>
          <w:p>
            <w:pPr>
              <w:spacing w:after="0"/>
            </w:pPr>
            <w:r>
              <w:rPr>
                <w:b w:val="false"/>
                <w:bCs w:val="false"/>
              </w:rPr>
              <w:t xml:space="preserve">FastAPI and Streamlit over HTTP</w:t>
            </w:r>
          </w:p>
        </w:tc>
        <w:tc>
          <w:tcPr>
            <w:tcW w:type="dxa" w:w="3700"/>
            <w:tcMar>
              <w:top w:type="dxa" w:w="70"/>
              <w:left w:type="dxa" w:w="110"/>
              <w:bottom w:type="dxa" w:w="70"/>
              <w:right w:type="dxa" w:w="110"/>
            </w:tcMar>
          </w:tcPr>
          <w:p>
            <w:pPr>
              <w:spacing w:after="0"/>
            </w:pPr>
            <w:r>
              <w:rPr>
                <w:b w:val="false"/>
                <w:bCs w:val="false"/>
              </w:rPr>
              <w:t xml:space="preserve">No shared imports; every request logged</w:t>
            </w:r>
          </w:p>
        </w:tc>
      </w:tr>
      <w:tr>
        <w:trPr>
          <w:tblHeader w:val="false"/>
        </w:trPr>
        <w:tc>
          <w:tcPr>
            <w:tcW w:type="dxa" w:w="1100"/>
            <w:tcMar>
              <w:top w:type="dxa" w:w="70"/>
              <w:left w:type="dxa" w:w="110"/>
              <w:bottom w:type="dxa" w:w="70"/>
              <w:right w:type="dxa" w:w="110"/>
            </w:tcMar>
          </w:tcPr>
          <w:p>
            <w:pPr>
              <w:spacing w:after="0"/>
            </w:pPr>
            <w:r>
              <w:rPr>
                <w:b w:val="false"/>
                <w:bCs w:val="false"/>
              </w:rPr>
              <w:t xml:space="preserve">11</w:t>
            </w:r>
          </w:p>
        </w:tc>
        <w:tc>
          <w:tcPr>
            <w:tcW w:type="dxa" w:w="4200"/>
            <w:tcMar>
              <w:top w:type="dxa" w:w="70"/>
              <w:left w:type="dxa" w:w="110"/>
              <w:bottom w:type="dxa" w:w="70"/>
              <w:right w:type="dxa" w:w="110"/>
            </w:tcMar>
          </w:tcPr>
          <w:p>
            <w:pPr>
              <w:spacing w:after="0"/>
            </w:pPr>
            <w:r>
              <w:rPr>
                <w:b w:val="false"/>
                <w:bCs w:val="false"/>
              </w:rPr>
              <w:t xml:space="preserve">Docker Compose deployment</w:t>
            </w:r>
          </w:p>
        </w:tc>
        <w:tc>
          <w:tcPr>
            <w:tcW w:type="dxa" w:w="3700"/>
            <w:tcMar>
              <w:top w:type="dxa" w:w="70"/>
              <w:left w:type="dxa" w:w="110"/>
              <w:bottom w:type="dxa" w:w="70"/>
              <w:right w:type="dxa" w:w="110"/>
            </w:tcMar>
          </w:tcPr>
          <w:p>
            <w:pPr>
              <w:spacing w:after="0"/>
            </w:pPr>
            <w:r>
              <w:rPr>
                <w:b w:val="false"/>
                <w:bCs w:val="false"/>
              </w:rPr>
              <w:t xml:space="preserve">Evaluation runs in CI and gates the build</w:t>
            </w:r>
          </w:p>
        </w:tc>
      </w:tr>
    </w:tbl>
    <w:p>
      <w:pPr>
        <w:pStyle w:val="Heading1"/>
        <w:spacing w:after="140" w:before="360"/>
      </w:pPr>
      <w:r>
        <w:t xml:space="preserve">What You Should Be Able to Explain at the End</w:t>
      </w:r>
    </w:p>
    <w:p>
      <w:pPr>
        <w:pStyle w:val="ListParagraph"/>
        <w:numPr>
          <w:ilvl w:val="0"/>
          <w:numId w:val="2"/>
        </w:numPr>
        <w:spacing w:after="60"/>
      </w:pPr>
      <w:r>
        <w:t xml:space="preserve">What happens inside a transformer at a high level, and what the KV cache is for</w:t>
      </w:r>
    </w:p>
    <w:p>
      <w:pPr>
        <w:pStyle w:val="ListParagraph"/>
        <w:numPr>
          <w:ilvl w:val="0"/>
          <w:numId w:val="2"/>
        </w:numPr>
        <w:spacing w:after="60"/>
      </w:pPr>
      <w:r>
        <w:t xml:space="preserve">Why prefill and decode have different performance characteristics, and which one your latency is dominated by</w:t>
      </w:r>
    </w:p>
    <w:p>
      <w:pPr>
        <w:pStyle w:val="ListParagraph"/>
        <w:numPr>
          <w:ilvl w:val="0"/>
          <w:numId w:val="2"/>
        </w:numPr>
        <w:spacing w:after="60"/>
      </w:pPr>
      <w:r>
        <w:t xml:space="preserve">Why the context window is a hard limit, and how exceeding it fails silently</w:t>
      </w:r>
    </w:p>
    <w:p>
      <w:pPr>
        <w:pStyle w:val="ListParagraph"/>
        <w:numPr>
          <w:ilvl w:val="0"/>
          <w:numId w:val="2"/>
        </w:numPr>
        <w:spacing w:after="60"/>
      </w:pPr>
      <w:r>
        <w:t xml:space="preserve">What an embedding represents, and three concrete cases where semantic similarity gives the wrong answer</w:t>
      </w:r>
    </w:p>
    <w:p>
      <w:pPr>
        <w:pStyle w:val="ListParagraph"/>
        <w:numPr>
          <w:ilvl w:val="0"/>
          <w:numId w:val="2"/>
        </w:numPr>
        <w:spacing w:after="60"/>
      </w:pPr>
      <w:r>
        <w:t xml:space="preserve">Why lexical and dense retrieval are complementary rather than competing</w:t>
      </w:r>
    </w:p>
    <w:p>
      <w:pPr>
        <w:pStyle w:val="ListParagraph"/>
        <w:numPr>
          <w:ilvl w:val="0"/>
          <w:numId w:val="2"/>
        </w:numPr>
        <w:spacing w:after="60"/>
      </w:pPr>
      <w:r>
        <w:t xml:space="preserve">How chunk size and overlap change retrieval quality, with numbers from your own evaluation</w:t>
      </w:r>
    </w:p>
    <w:p>
      <w:pPr>
        <w:pStyle w:val="ListParagraph"/>
        <w:numPr>
          <w:ilvl w:val="0"/>
          <w:numId w:val="2"/>
        </w:numPr>
        <w:spacing w:after="60"/>
      </w:pPr>
      <w:r>
        <w:t xml:space="preserve">When a cross-encoder reranker is worth its latency and when it is not</w:t>
      </w:r>
    </w:p>
    <w:p>
      <w:pPr>
        <w:pStyle w:val="ListParagraph"/>
        <w:numPr>
          <w:ilvl w:val="0"/>
          <w:numId w:val="2"/>
        </w:numPr>
        <w:spacing w:after="60"/>
      </w:pPr>
      <w:r>
        <w:t xml:space="preserve">When to use RAG and when to fine-tune, argued from your own measurements rather than from principle</w:t>
      </w:r>
    </w:p>
    <w:p>
      <w:pPr>
        <w:pStyle w:val="ListParagraph"/>
        <w:numPr>
          <w:ilvl w:val="0"/>
          <w:numId w:val="2"/>
        </w:numPr>
        <w:spacing w:after="60"/>
      </w:pPr>
      <w:r>
        <w:t xml:space="preserve">How LoRA reduces the cost of fine-tuning, and what the rank actually controls</w:t>
      </w:r>
    </w:p>
    <w:p>
      <w:pPr>
        <w:pStyle w:val="ListParagraph"/>
        <w:numPr>
          <w:ilvl w:val="0"/>
          <w:numId w:val="2"/>
        </w:numPr>
        <w:spacing w:after="60"/>
      </w:pPr>
      <w:r>
        <w:t xml:space="preserve">How an agent decides to call a tool, and what happens when the tool fails</w:t>
      </w:r>
    </w:p>
    <w:p>
      <w:pPr>
        <w:pStyle w:val="ListParagraph"/>
        <w:numPr>
          <w:ilvl w:val="0"/>
          <w:numId w:val="2"/>
        </w:numPr>
        <w:spacing w:after="60"/>
      </w:pPr>
      <w:r>
        <w:t xml:space="preserve">How to distinguish a retrieval failure from a generation failure</w:t>
      </w:r>
    </w:p>
    <w:p>
      <w:pPr>
        <w:pStyle w:val="ListParagraph"/>
        <w:numPr>
          <w:ilvl w:val="0"/>
          <w:numId w:val="2"/>
        </w:numPr>
        <w:spacing w:after="60"/>
      </w:pPr>
      <w:r>
        <w:t xml:space="preserve">How to measure faithfulness and detect hallucination without reading every answer by hand</w:t>
      </w:r>
    </w:p>
    <w:p>
      <w:pPr>
        <w:pStyle w:val="ListParagraph"/>
        <w:numPr>
          <w:ilvl w:val="0"/>
          <w:numId w:val="2"/>
        </w:numPr>
        <w:spacing w:after="60"/>
      </w:pPr>
      <w:r>
        <w:t xml:space="preserve">How to expose, containerise and deploy the system, and where the bottleneck sits</w:t>
      </w:r>
    </w:p>
    <w:p>
      <w:pPr>
        <w:pStyle w:val="Heading1"/>
        <w:spacing w:after="140" w:before="360"/>
      </w:pPr>
      <w:r>
        <w:t xml:space="preserve">Final Goal</w:t>
      </w:r>
    </w:p>
    <w:p>
      <w:pPr>
        <w:spacing w:after="140"/>
      </w:pPr>
      <w:r>
        <w:rPr>
          <w:b/>
          <w:bCs/>
          <w:sz w:val="26"/>
          <w:szCs w:val="26"/>
        </w:rPr>
        <w:t xml:space="preserve">Build  →  Measure  →  Improve  →  Serve  →  Deploy</w:t>
      </w:r>
    </w:p>
    <w:p>
      <w:pPr>
        <w:spacing w:after="120"/>
      </w:pPr>
      <w:r>
        <w:t xml:space="preserve">By the end, you should be able to take a real AI problem, choose between RAG, fine-tuning and agent approaches on the basis of evidence, build the complete application, evaluate it honestly, expose it through an API, deploy it, and explain every engineering trade-off you made and why.</w:t>
      </w:r>
    </w:p>
    <w:p>
      <w:pPr>
        <w:spacing w:after="120"/>
      </w:pPr>
      <w:r>
        <w:t xml:space="preserve">The measure of success is not that the assistant works. It is that when it fails, you know which component failed, and you have a number that proves it.</w:t>
      </w:r>
    </w:p>
    <w:sectPr>
      <w:pgSz w:w="11906" w:h="16838" w:orient="portrait"/>
      <w:pgMar w:top="1150" w:right="1150" w:bottom="11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85"/>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1A"/>
      <w:sz w:val="30"/>
      <w:szCs w:val="30"/>
    </w:rPr>
  </w:style>
  <w:style w:type="paragraph" w:styleId="Heading2">
    <w:name w:val="Heading 2"/>
    <w:basedOn w:val="Normal"/>
    <w:next w:val="Normal"/>
    <w:qFormat/>
    <w:rPr>
      <w:rFonts w:ascii="Calibri" w:cs="Calibri" w:eastAsia="Calibri" w:hAnsi="Calibri"/>
      <w:b/>
      <w:bCs/>
      <w:color w:val="1A1A1A"/>
      <w:sz w:val="25"/>
      <w:szCs w:val="25"/>
    </w:rPr>
  </w:style>
  <w:style w:type="paragraph" w:styleId="Heading3">
    <w:name w:val="Heading 3"/>
    <w:basedOn w:val="Normal"/>
    <w:next w:val="Normal"/>
    <w:qFormat/>
    <w:rPr>
      <w:rFonts w:ascii="Calibri" w:cs="Calibri" w:eastAsia="Calibri" w:hAnsi="Calibri"/>
      <w:b/>
      <w:bCs/>
      <w:color w:val="40404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2026-09-20T15:17:09.961Z</dcterms:created>
  <dcterms:modified xsi:type="dcterms:W3CDTF">2026-09-20T15:17:09.961Z</dcterms:modified>
</cp:coreProperties>
</file>

<file path=docProps/custom.xml><?xml version="1.0" encoding="utf-8"?>
<Properties xmlns="http://schemas.openxmlformats.org/officeDocument/2006/custom-properties" xmlns:vt="http://schemas.openxmlformats.org/officeDocument/2006/docPropsVTypes"/>
</file>