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Agents</w:t>
      </w:r>
    </w:p>
    <w:p/>
    <w:p>
      <w:pPr>
        <w:pStyle w:val="ListBullet"/>
      </w:pPr>
      <w:r>
        <w:t>Pipeline agent: orchestrates all 4 phases.</w:t>
      </w:r>
    </w:p>
    <w:p>
      <w:pPr>
        <w:pStyle w:val="ListBullet"/>
      </w:pPr>
      <w:r>
        <w:t>Apify agent: executes configured actors.</w:t>
      </w:r>
    </w:p>
    <w:p>
      <w:pPr>
        <w:pStyle w:val="ListBullet"/>
      </w:pPr>
      <w:r>
        <w:t>Minds scoring agent: returns VC viability + top 10 VCs.</w:t>
      </w:r>
    </w:p>
    <w:p>
      <w:pPr>
        <w:pStyle w:val="ListBullet"/>
      </w:pPr>
      <w:r>
        <w:t>OpenAI narrative agent: writes one-pager.</w:t>
      </w:r>
    </w:p>
    <w:p>
      <w:pPr>
        <w:pStyle w:val="ListBullet"/>
      </w:pPr>
      <w:r>
        <w:t>Storyboard agent: builds multi-panel pitch (OpenAI copy + Pollinations images; template fallback).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