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tech-stack"/>
    <w:p>
      <w:pPr>
        <w:pStyle w:val="Heading1"/>
      </w:pPr>
      <w:r>
        <w:t xml:space="preserve">2) Tech Stack</w:t>
      </w:r>
    </w:p>
    <w:bookmarkStart w:id="9" w:name="frontend"/>
    <w:p>
      <w:pPr>
        <w:pStyle w:val="Heading2"/>
      </w:pPr>
      <w:r>
        <w:t xml:space="preserve">2.1 Frontend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Framework:</w:t>
      </w:r>
      <w:r>
        <w:t xml:space="preserve"> </w:t>
      </w:r>
      <w:r>
        <w:t xml:space="preserve">React 18 (app branded</w:t>
      </w:r>
      <w:r>
        <w:t xml:space="preserve"> </w:t>
      </w:r>
      <w:r>
        <w:rPr>
          <w:b/>
          <w:bCs/>
        </w:rPr>
        <w:t xml:space="preserve">SUBLET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Language:</w:t>
      </w:r>
      <w:r>
        <w:t xml:space="preserve"> </w:t>
      </w:r>
      <w:r>
        <w:t xml:space="preserve">JavaScript (JSX, ES modules)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UI Library:</w:t>
      </w:r>
      <w:r>
        <w:t xml:space="preserve"> </w:t>
      </w:r>
      <w:r>
        <w:t xml:space="preserve">none — hand-written design system in</w:t>
      </w:r>
      <w:r>
        <w:t xml:space="preserve"> </w:t>
      </w:r>
      <w:r>
        <w:rPr>
          <w:rStyle w:val="VerbatimChar"/>
        </w:rPr>
        <w:t xml:space="preserve">frontend/src/styles.css</w:t>
      </w:r>
      <w:r>
        <w:t xml:space="preserve"> </w:t>
      </w:r>
      <w:r>
        <w:t xml:space="preserve">(Inter font,</w:t>
      </w:r>
      <w:r>
        <w:t xml:space="preserve"> </w:t>
      </w:r>
      <w:r>
        <w:t xml:space="preserve">light theme, top nav + hackathon-workspace sidebar)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State Management:</w:t>
      </w:r>
      <w:r>
        <w:t xml:space="preserve"> </w:t>
      </w:r>
      <w:r>
        <w:t xml:space="preserve">React Context for auth (</w:t>
      </w:r>
      <w:r>
        <w:rPr>
          <w:rStyle w:val="VerbatimChar"/>
        </w:rPr>
        <w:t xml:space="preserve">frontend/src/auth.jsx</w:t>
      </w:r>
      <w:r>
        <w:t xml:space="preserve">); hackathon-scoped meta</w:t>
      </w:r>
      <w:r>
        <w:t xml:space="preserve"> </w:t>
      </w:r>
      <w:r>
        <w:t xml:space="preserve">shared via the router Outlet context (</w:t>
      </w:r>
      <w:r>
        <w:rPr>
          <w:rStyle w:val="VerbatimChar"/>
        </w:rPr>
        <w:t xml:space="preserve">HackathonLayout</w:t>
      </w:r>
      <w:r>
        <w:t xml:space="preserve">); local component state otherwise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Routing:</w:t>
      </w:r>
      <w:r>
        <w:t xml:space="preserve"> </w:t>
      </w:r>
      <w:r>
        <w:t xml:space="preserve">React Router v6 —</w:t>
      </w:r>
      <w:r>
        <w:t xml:space="preserve"> </w:t>
      </w:r>
      <w:r>
        <w:rPr>
          <w:rStyle w:val="VerbatimChar"/>
        </w:rPr>
        <w:t xml:space="preserve">/</w:t>
      </w:r>
      <w:r>
        <w:t xml:space="preserve">,</w:t>
      </w:r>
      <w:r>
        <w:t xml:space="preserve"> </w:t>
      </w:r>
      <w:r>
        <w:rPr>
          <w:rStyle w:val="VerbatimChar"/>
        </w:rPr>
        <w:t xml:space="preserve">/users</w:t>
      </w:r>
      <w:r>
        <w:t xml:space="preserve">, and nested</w:t>
      </w:r>
      <w:r>
        <w:t xml:space="preserve"> </w:t>
      </w:r>
      <w:r>
        <w:rPr>
          <w:rStyle w:val="VerbatimChar"/>
        </w:rPr>
        <w:t xml:space="preserve">/h/:hid/{matching,submit,judging,admin}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Build / Dev server:</w:t>
      </w:r>
      <w:r>
        <w:t xml:space="preserve"> </w:t>
      </w:r>
      <w:r>
        <w:t xml:space="preserve">Vite 5 (dev server proxies</w:t>
      </w:r>
      <w:r>
        <w:t xml:space="preserve"> </w:t>
      </w:r>
      <w:r>
        <w:rPr>
          <w:rStyle w:val="VerbatimChar"/>
        </w:rPr>
        <w:t xml:space="preserve">/api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http://localhost:4000</w:t>
      </w:r>
      <w:r>
        <w:t xml:space="preserve">)</w:t>
      </w:r>
    </w:p>
    <w:bookmarkEnd w:id="9"/>
    <w:bookmarkStart w:id="10" w:name="backend"/>
    <w:p>
      <w:pPr>
        <w:pStyle w:val="Heading2"/>
      </w:pPr>
      <w:r>
        <w:t xml:space="preserve">2.2 Backend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Runtime:</w:t>
      </w:r>
      <w:r>
        <w:t xml:space="preserve"> </w:t>
      </w:r>
      <w:r>
        <w:t xml:space="preserve">Node.js 24 (ES modules, top-level await)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Framework:</w:t>
      </w:r>
      <w:r>
        <w:t xml:space="preserve"> </w:t>
      </w:r>
      <w:r>
        <w:t xml:space="preserve">Express 4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Language:</w:t>
      </w:r>
      <w:r>
        <w:t xml:space="preserve"> </w:t>
      </w:r>
      <w:r>
        <w:t xml:space="preserve">JavaScript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Authentication:</w:t>
      </w:r>
      <w:r>
        <w:t xml:space="preserve"> </w:t>
      </w:r>
      <w:r>
        <w:t xml:space="preserve">JWT (</w:t>
      </w:r>
      <w:r>
        <w:rPr>
          <w:rStyle w:val="VerbatimChar"/>
        </w:rPr>
        <w:t xml:space="preserve">jsonwebtoken</w:t>
      </w:r>
      <w:r>
        <w:t xml:space="preserve">), 7-day tokens; passwords hashed with</w:t>
      </w:r>
      <w:r>
        <w:t xml:space="preserve"> </w:t>
      </w:r>
      <w:r>
        <w:rPr>
          <w:rStyle w:val="VerbatimChar"/>
        </w:rPr>
        <w:t xml:space="preserve">bcryptjs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Authorization:</w:t>
      </w:r>
      <w:r>
        <w:t xml:space="preserve"> </w:t>
      </w:r>
      <w:r>
        <w:t xml:space="preserve">role + flag middleware —</w:t>
      </w:r>
      <w:r>
        <w:t xml:space="preserve"> </w:t>
      </w:r>
      <w:r>
        <w:rPr>
          <w:rStyle w:val="VerbatimChar"/>
        </w:rPr>
        <w:t xml:space="preserve">authRequired</w:t>
      </w:r>
      <w:r>
        <w:t xml:space="preserve">,</w:t>
      </w:r>
      <w:r>
        <w:t xml:space="preserve"> </w:t>
      </w:r>
      <w:r>
        <w:rPr>
          <w:rStyle w:val="VerbatimChar"/>
        </w:rPr>
        <w:t xml:space="preserve">adminRequired</w:t>
      </w:r>
      <w:r>
        <w:t xml:space="preserve">,</w:t>
      </w:r>
      <w:r>
        <w:t xml:space="preserve"> </w:t>
      </w:r>
      <w:r>
        <w:rPr>
          <w:rStyle w:val="VerbatimChar"/>
        </w:rPr>
        <w:t xml:space="preserve">judgeRequired</w:t>
      </w:r>
      <w:r>
        <w:t xml:space="preserve"> </w:t>
      </w:r>
      <w:r>
        <w:t xml:space="preserve">(</w:t>
      </w:r>
      <w:r>
        <w:rPr>
          <w:rStyle w:val="VerbatimChar"/>
        </w:rPr>
        <w:t xml:space="preserve">backend/src/middleware/auth.js</w:t>
      </w:r>
      <w:r>
        <w:t xml:space="preserve">)</w:t>
      </w:r>
    </w:p>
    <w:bookmarkEnd w:id="10"/>
    <w:bookmarkStart w:id="11" w:name="database"/>
    <w:p>
      <w:pPr>
        <w:pStyle w:val="Heading2"/>
      </w:pPr>
      <w:r>
        <w:t xml:space="preserve">2.3 Database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Type (SQL/NoSQL):</w:t>
      </w:r>
      <w:r>
        <w:t xml:space="preserve"> </w:t>
      </w:r>
      <w:r>
        <w:t xml:space="preserve">SQL (relational)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Engine:</w:t>
      </w:r>
      <w:r>
        <w:t xml:space="preserve"> </w:t>
      </w:r>
      <w:r>
        <w:t xml:space="preserve">SQLite locally via built-in</w:t>
      </w:r>
      <w:r>
        <w:t xml:space="preserve"> </w:t>
      </w:r>
      <w:r>
        <w:rPr>
          <w:rStyle w:val="VerbatimChar"/>
        </w:rPr>
        <w:t xml:space="preserve">node:sqlite</w:t>
      </w:r>
      <w:r>
        <w:t xml:space="preserve"> </w:t>
      </w:r>
      <w:r>
        <w:t xml:space="preserve">(no native build);</w:t>
      </w:r>
      <w:r>
        <w:t xml:space="preserve"> </w:t>
      </w:r>
      <w:r>
        <w:rPr>
          <w:b/>
          <w:bCs/>
        </w:rPr>
        <w:t xml:space="preserve">Neon/Postgres</w:t>
      </w:r>
      <w:r>
        <w:t xml:space="preserve"> </w:t>
      </w:r>
      <w:r>
        <w:t xml:space="preserve">in the cloud via</w:t>
      </w:r>
      <w:r>
        <w:t xml:space="preserve"> </w:t>
      </w:r>
      <w:r>
        <w:rPr>
          <w:rStyle w:val="VerbatimChar"/>
        </w:rPr>
        <w:t xml:space="preserve">pg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ORM / Query Builder:</w:t>
      </w:r>
      <w:r>
        <w:t xml:space="preserve"> </w:t>
      </w:r>
      <w:r>
        <w:t xml:space="preserve">none — a thin hand-written adapter (</w:t>
      </w:r>
      <w:r>
        <w:rPr>
          <w:rStyle w:val="VerbatimChar"/>
        </w:rPr>
        <w:t xml:space="preserve">backend/src/db.js</w:t>
      </w:r>
      <w:r>
        <w:t xml:space="preserve">) exposing</w:t>
      </w:r>
      <w:r>
        <w:t xml:space="preserve"> </w:t>
      </w:r>
      <w:r>
        <w:rPr>
          <w:rStyle w:val="VerbatimChar"/>
        </w:rPr>
        <w:t xml:space="preserve">run / get / all / insert / exec</w:t>
      </w:r>
      <w:r>
        <w:t xml:space="preserve">, with</w:t>
      </w:r>
      <w:r>
        <w:t xml:space="preserve"> </w:t>
      </w:r>
      <w:r>
        <w:rPr>
          <w:rStyle w:val="VerbatimChar"/>
        </w:rPr>
        <w:t xml:space="preserve">?</w:t>
      </w:r>
      <w:r>
        <w:t xml:space="preserve">→</w:t>
      </w:r>
      <w:r>
        <w:rPr>
          <w:rStyle w:val="VerbatimChar"/>
        </w:rPr>
        <w:t xml:space="preserve">$n</w:t>
      </w:r>
      <w:r>
        <w:t xml:space="preserve"> </w:t>
      </w:r>
      <w:r>
        <w:t xml:space="preserve">placeholder rewriting for Postgres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Migration Tool:</w:t>
      </w:r>
      <w:r>
        <w:t xml:space="preserve"> </w:t>
      </w:r>
      <w:r>
        <w:t xml:space="preserve">none — idempotent</w:t>
      </w:r>
      <w:r>
        <w:t xml:space="preserve"> </w:t>
      </w:r>
      <w:r>
        <w:rPr>
          <w:rStyle w:val="VerbatimChar"/>
        </w:rPr>
        <w:t xml:space="preserve">CREATE TABLE IF NOT EXISTS</w:t>
      </w:r>
      <w:r>
        <w:t xml:space="preserve"> </w:t>
      </w:r>
      <w:r>
        <w:t xml:space="preserve">schema in</w:t>
      </w:r>
      <w:r>
        <w:t xml:space="preserve"> </w:t>
      </w:r>
      <w:r>
        <w:rPr>
          <w:rStyle w:val="VerbatimChar"/>
        </w:rPr>
        <w:t xml:space="preserve">backend/src/schema.js</w:t>
      </w:r>
      <w:r>
        <w:t xml:space="preserve">, plus a seed in</w:t>
      </w:r>
      <w:r>
        <w:t xml:space="preserve"> </w:t>
      </w:r>
      <w:r>
        <w:rPr>
          <w:rStyle w:val="VerbatimChar"/>
        </w:rPr>
        <w:t xml:space="preserve">backend/src/seed.js</w:t>
      </w:r>
    </w:p>
    <w:bookmarkEnd w:id="11"/>
    <w:bookmarkStart w:id="12" w:name="llm-ai"/>
    <w:p>
      <w:pPr>
        <w:pStyle w:val="Heading2"/>
      </w:pPr>
      <w:r>
        <w:t xml:space="preserve">2.4 LLM / AI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LLM Provider(s):</w:t>
      </w:r>
      <w:r>
        <w:t xml:space="preserve"> </w:t>
      </w:r>
      <w:r>
        <w:t xml:space="preserve">OpenAI (optional; offline fallback when no key)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Model(s):</w:t>
      </w:r>
      <w:r>
        <w:t xml:space="preserve"> </w:t>
      </w:r>
      <w:r>
        <w:rPr>
          <w:rStyle w:val="VerbatimChar"/>
        </w:rPr>
        <w:t xml:space="preserve">gpt-4o-mini</w:t>
      </w:r>
      <w:r>
        <w:t xml:space="preserve"> </w:t>
      </w:r>
      <w:r>
        <w:t xml:space="preserve">chat model (configurable via</w:t>
      </w:r>
      <w:r>
        <w:t xml:space="preserve"> </w:t>
      </w:r>
      <w:r>
        <w:rPr>
          <w:rStyle w:val="VerbatimChar"/>
        </w:rPr>
        <w:t xml:space="preserve">OPENAI_MODEL</w:t>
      </w:r>
      <w:r>
        <w:t xml:space="preserve">) — rates idea</w:t>
      </w:r>
      <w:r>
        <w:t xml:space="preserve"> </w:t>
      </w:r>
      <w:r>
        <w:t xml:space="preserve">similarity for team matching and returns a JSON score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Embedding Model(s):</w:t>
      </w:r>
      <w:r>
        <w:t xml:space="preserve"> </w:t>
      </w:r>
      <w:r>
        <w:t xml:space="preserve">none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Vector Store (if any):</w:t>
      </w:r>
      <w:r>
        <w:t xml:space="preserve"> </w:t>
      </w:r>
      <w:r>
        <w:t xml:space="preserve">none — pairwise similarity is computed per matching run and cached</w:t>
      </w:r>
      <w:r>
        <w:t xml:space="preserve"> </w:t>
      </w:r>
      <w:r>
        <w:t xml:space="preserve">in memory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Guardrails / Safety:</w:t>
      </w:r>
      <w:r>
        <w:t xml:space="preserve"> </w:t>
      </w:r>
      <w:r>
        <w:t xml:space="preserve">JSON-only response (</w:t>
      </w:r>
      <w:r>
        <w:rPr>
          <w:rStyle w:val="VerbatimChar"/>
        </w:rPr>
        <w:t xml:space="preserve">response_format: json_object</w:t>
      </w:r>
      <w:r>
        <w:t xml:space="preserve">), temperature 0,</w:t>
      </w:r>
      <w:r>
        <w:t xml:space="preserve"> </w:t>
      </w:r>
      <w:r>
        <w:t xml:space="preserve">score clamped to [0,1]; on any failure or missing key it falls back to a deterministic local</w:t>
      </w:r>
      <w:r>
        <w:t xml:space="preserve"> </w:t>
      </w:r>
      <w:r>
        <w:t xml:space="preserve">token-overlap score so matching never blocks</w:t>
      </w:r>
    </w:p>
    <w:bookmarkEnd w:id="12"/>
    <w:bookmarkStart w:id="13" w:name="infrastructure-devops"/>
    <w:p>
      <w:pPr>
        <w:pStyle w:val="Heading2"/>
      </w:pPr>
      <w:r>
        <w:t xml:space="preserve">2.5 Infrastructure / DevOps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Hosting:</w:t>
      </w:r>
      <w:r>
        <w:t xml:space="preserve"> </w:t>
      </w:r>
      <w:r>
        <w:t xml:space="preserve">any Node host for the backend; any static host for the built frontend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CI/CD:</w:t>
      </w:r>
      <w:r>
        <w:t xml:space="preserve"> </w:t>
      </w:r>
      <w:r>
        <w:t xml:space="preserve">N/A (not configured in this repo)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Monitoring:</w:t>
      </w:r>
      <w:r>
        <w:t xml:space="preserve"> </w:t>
      </w:r>
      <w:r>
        <w:t xml:space="preserve">N/A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Logging:</w:t>
      </w:r>
      <w:r>
        <w:t xml:space="preserve"> </w:t>
      </w:r>
      <w:r>
        <w:t xml:space="preserve">console logging + centralized Express error handler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Secrets Management:</w:t>
      </w:r>
      <w:r>
        <w:t xml:space="preserve"> </w:t>
      </w:r>
      <w:r>
        <w:t xml:space="preserve">environment variables via</w:t>
      </w:r>
      <w:r>
        <w:t xml:space="preserve"> </w:t>
      </w:r>
      <w:r>
        <w:rPr>
          <w:rStyle w:val="VerbatimChar"/>
        </w:rPr>
        <w:t xml:space="preserve">dotenv</w:t>
      </w:r>
      <w:r>
        <w:t xml:space="preserve"> </w:t>
      </w:r>
      <w:r>
        <w:t xml:space="preserve">(</w:t>
      </w:r>
      <w:r>
        <w:rPr>
          <w:rStyle w:val="VerbatimChar"/>
        </w:rPr>
        <w:t xml:space="preserve">backend/.env</w:t>
      </w:r>
      <w:r>
        <w:t xml:space="preserve">)</w:t>
      </w:r>
    </w:p>
    <w:bookmarkEnd w:id="13"/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2026-06-16T00:03:05Z</dcterms:created>
  <dcterms:modified xsi:type="dcterms:W3CDTF">2026-06-16T00:03:05Z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