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llm-prompts"/>
    <w:p>
      <w:pPr>
        <w:pStyle w:val="Heading1"/>
      </w:pPr>
      <w:r>
        <w:t xml:space="preserve">8) LLM Prompts</w:t>
      </w:r>
    </w:p>
    <w:p>
      <w:pPr>
        <w:pStyle w:val="FirstParagraph"/>
      </w:pPr>
      <w:r>
        <w:t xml:space="preserve">This project uses the LLM</w:t>
      </w:r>
      <w:r>
        <w:t xml:space="preserve"> </w:t>
      </w:r>
      <w:r>
        <w:rPr>
          <w:b/>
          <w:bCs/>
        </w:rPr>
        <w:t xml:space="preserve">only for embeddings</w:t>
      </w:r>
      <w:r>
        <w:t xml:space="preserve"> </w:t>
      </w:r>
      <w:r>
        <w:t xml:space="preserve">to measure how similar two participants’</w:t>
      </w:r>
      <w:r>
        <w:t xml:space="preserve"> </w:t>
      </w:r>
      <w:r>
        <w:t xml:space="preserve">“what do you plan to build”</w:t>
      </w:r>
      <w:r>
        <w:t xml:space="preserve"> </w:t>
      </w:r>
      <w:r>
        <w:t xml:space="preserve">descriptions are. There are</w:t>
      </w:r>
      <w:r>
        <w:t xml:space="preserve"> </w:t>
      </w:r>
      <w:r>
        <w:rPr>
          <w:b/>
          <w:bCs/>
        </w:rPr>
        <w:t xml:space="preserve">no chat/completion prompts</w:t>
      </w:r>
      <w:r>
        <w:t xml:space="preserve">, so the</w:t>
      </w:r>
      <w:r>
        <w:t xml:space="preserve"> </w:t>
      </w:r>
      <w:r>
        <w:t xml:space="preserve">classic system/user prompt template is N/A. The spec below documents the embedding usage as the</w:t>
      </w:r>
      <w:r>
        <w:t xml:space="preserve"> </w:t>
      </w:r>
      <w:r>
        <w:t xml:space="preserve">single AI integration.</w:t>
      </w:r>
    </w:p>
    <w:bookmarkStart w:id="9" w:name="Xd4fe348637df1f8cd379aeea3c31024e9f51a64"/>
    <w:p>
      <w:pPr>
        <w:pStyle w:val="Heading3"/>
      </w:pPr>
      <w:r>
        <w:t xml:space="preserve">Prompt Spec:</w:t>
      </w:r>
      <w:r>
        <w:t xml:space="preserve"> </w:t>
      </w:r>
      <w:r>
        <w:rPr>
          <w:rStyle w:val="VerbatimChar"/>
        </w:rPr>
        <w:t xml:space="preserve">plan-to-build-similarity</w:t>
      </w:r>
      <w:r>
        <w:t xml:space="preserve"> </w:t>
      </w:r>
      <w:r>
        <w:t xml:space="preserve">(embeddings)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 Case:</w:t>
      </w:r>
      <w:r>
        <w:t xml:space="preserve"> </w:t>
      </w:r>
      <w:r>
        <w:t xml:space="preserve">Score idea similarity between participants during team matching so people</w:t>
      </w:r>
      <w:r>
        <w:t xml:space="preserve"> </w:t>
      </w:r>
      <w:r>
        <w:t xml:space="preserve">building related things are more likely to be grouped.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System Prompt:</w:t>
      </w:r>
      <w:r>
        <w:t xml:space="preserve"> </w:t>
      </w:r>
      <w:r>
        <w:t xml:space="preserve">N/A (embeddings endpoint, no instructions).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User Prompt Template:</w:t>
      </w:r>
      <w:r>
        <w:t xml:space="preserve"> </w:t>
      </w:r>
      <w:r>
        <w:t xml:space="preserve">the raw</w:t>
      </w:r>
      <w:r>
        <w:t xml:space="preserve"> </w:t>
      </w:r>
      <w:r>
        <w:rPr>
          <w:rStyle w:val="VerbatimChar"/>
        </w:rPr>
        <w:t xml:space="preserve">plan_to_build</w:t>
      </w:r>
      <w:r>
        <w:t xml:space="preserve"> </w:t>
      </w:r>
      <w:r>
        <w:t xml:space="preserve">text of each participant is sent as input.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Input Variables:</w:t>
      </w:r>
      <w:r>
        <w:t xml:space="preserve"> </w:t>
      </w:r>
      <w:r>
        <w:rPr>
          <w:rStyle w:val="VerbatimChar"/>
        </w:rPr>
        <w:t xml:space="preserve">plan_to_build</w:t>
      </w:r>
      <w:r>
        <w:t xml:space="preserve"> </w:t>
      </w:r>
      <w:r>
        <w:t xml:space="preserve">(one per participant in the current matching run).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Provider / Model:</w:t>
      </w:r>
      <w:r>
        <w:t xml:space="preserve"> </w:t>
      </w:r>
      <w:r>
        <w:t xml:space="preserve">OpenAI</w:t>
      </w:r>
      <w:r>
        <w:t xml:space="preserve"> </w:t>
      </w:r>
      <w:r>
        <w:rPr>
          <w:rStyle w:val="VerbatimChar"/>
        </w:rPr>
        <w:t xml:space="preserve">text-embedding-3-small</w:t>
      </w:r>
      <w:r>
        <w:t xml:space="preserve"> </w:t>
      </w:r>
      <w:r>
        <w:t xml:space="preserve">(override via</w:t>
      </w:r>
      <w:r>
        <w:t xml:space="preserve"> </w:t>
      </w:r>
      <w:r>
        <w:rPr>
          <w:rStyle w:val="VerbatimChar"/>
        </w:rPr>
        <w:t xml:space="preserve">OPENAI_EMBED_MODEL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Expected Output Format:</w:t>
      </w:r>
      <w:r>
        <w:t xml:space="preserve"> </w:t>
      </w:r>
      <w:r>
        <w:t xml:space="preserve">a numeric vector per input; similarity = cosine of two vectors,</w:t>
      </w:r>
      <w:r>
        <w:t xml:space="preserve"> </w:t>
      </w:r>
      <w:r>
        <w:t xml:space="preserve">clamped to</w:t>
      </w:r>
      <w:r>
        <w:t xml:space="preserve"> </w:t>
      </w:r>
      <w:r>
        <w:rPr>
          <w:rStyle w:val="VerbatimChar"/>
        </w:rPr>
        <w:t xml:space="preserve">[0, 1]</w:t>
      </w:r>
      <w:r>
        <w:t xml:space="preserve">, weighted at 0.5 in the pair score (see §9 / matching engine).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Temperature / Max Tokens:</w:t>
      </w:r>
      <w:r>
        <w:t xml:space="preserve"> </w:t>
      </w:r>
      <w:r>
        <w:t xml:space="preserve">N/A for embeddings.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Safety Constraints:</w:t>
      </w:r>
      <w:r>
        <w:t xml:space="preserve"> </w:t>
      </w:r>
      <w:r>
        <w:t xml:space="preserve">No free-text generation, so no prompt-injection or unsafe-output</w:t>
      </w:r>
      <w:r>
        <w:t xml:space="preserve"> </w:t>
      </w:r>
      <w:r>
        <w:t xml:space="preserve">surface. If the API key is absent or the call fails, the system falls back to a deterministic</w:t>
      </w:r>
      <w:r>
        <w:t xml:space="preserve"> </w:t>
      </w:r>
      <w:r>
        <w:t xml:space="preserve">local bag-of-words hashed embedding (</w:t>
      </w:r>
      <w:r>
        <w:rPr>
          <w:rStyle w:val="VerbatimChar"/>
        </w:rPr>
        <w:t xml:space="preserve">backend/src/services/llm.js</w:t>
      </w:r>
      <w:r>
        <w:t xml:space="preserve">), so matching never blocks</w:t>
      </w:r>
      <w:r>
        <w:t xml:space="preserve"> </w:t>
      </w:r>
      <w:r>
        <w:t xml:space="preserve">and tests run fully offline.</w:t>
      </w:r>
    </w:p>
    <w:bookmarkEnd w:id="9"/>
    <w:bookmarkStart w:id="10" w:name="example"/>
    <w:p>
      <w:pPr>
        <w:pStyle w:val="Heading3"/>
      </w:pPr>
      <w:r>
        <w:t xml:space="preserve">Example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Input: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 tool to summarise PDFs with AI"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"Chat over your PDFs with AI"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Output (conceptual):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"similarity_between_the_two"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BlockText"/>
      </w:pPr>
      <w:r>
        <w:t xml:space="preserve">The actual OpenAI response is a list of embedding vectors; the app computes the cosine</w:t>
      </w:r>
      <w:r>
        <w:t xml:space="preserve"> </w:t>
      </w:r>
      <w:r>
        <w:t xml:space="preserve">similarity itself. With no API key, the offline embedding yields a deterministic similarity</w:t>
      </w:r>
      <w:r>
        <w:t xml:space="preserve"> </w:t>
      </w:r>
      <w:r>
        <w:t xml:space="preserve">from shared tokens.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2026-06-15T21:24:43Z</dcterms:created>
  <dcterms:modified xsi:type="dcterms:W3CDTF">2026-06-15T21:24:43Z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