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B623" w14:textId="77777777" w:rsidR="00426B10" w:rsidRDefault="00000000">
      <w:pPr>
        <w:spacing w:before="400" w:after="100"/>
        <w:jc w:val="center"/>
      </w:pPr>
      <w:r>
        <w:rPr>
          <w:b/>
          <w:bCs/>
          <w:color w:val="1E3A5F"/>
          <w:sz w:val="48"/>
          <w:szCs w:val="48"/>
        </w:rPr>
        <w:t>Problem Statement</w:t>
      </w:r>
    </w:p>
    <w:p w14:paraId="577C3A99" w14:textId="77777777" w:rsidR="00426B10" w:rsidRDefault="00000000">
      <w:pPr>
        <w:spacing w:before="60" w:after="60"/>
        <w:jc w:val="center"/>
      </w:pPr>
      <w:r>
        <w:rPr>
          <w:i/>
          <w:iCs/>
          <w:color w:val="2563EB"/>
          <w:sz w:val="26"/>
          <w:szCs w:val="26"/>
        </w:rPr>
        <w:t>RAG-Based PDF Chatbot</w:t>
      </w:r>
    </w:p>
    <w:p w14:paraId="53E0F046" w14:textId="13CF2A52" w:rsidR="00426B10" w:rsidRDefault="00000000">
      <w:pPr>
        <w:spacing w:before="60" w:after="400"/>
        <w:jc w:val="center"/>
      </w:pPr>
      <w:r>
        <w:rPr>
          <w:color w:val="64748B"/>
        </w:rPr>
        <w:t xml:space="preserve">Generative AI Course </w:t>
      </w:r>
    </w:p>
    <w:p w14:paraId="776E8E75" w14:textId="77777777" w:rsidR="00426B10" w:rsidRDefault="00426B10">
      <w:pPr>
        <w:pBdr>
          <w:bottom w:val="single" w:sz="4" w:space="0" w:color="BFDBFE"/>
        </w:pBdr>
        <w:spacing w:before="160" w:after="160"/>
      </w:pPr>
    </w:p>
    <w:p w14:paraId="675C2752" w14:textId="77777777" w:rsidR="00426B10" w:rsidRDefault="00426B10">
      <w:pPr>
        <w:spacing w:before="100"/>
      </w:pPr>
    </w:p>
    <w:p w14:paraId="555D68B4" w14:textId="77777777" w:rsidR="00426B10" w:rsidRDefault="00000000">
      <w:pPr>
        <w:pStyle w:val="Heading1"/>
      </w:pPr>
      <w:r>
        <w:t>1. Background</w:t>
      </w:r>
    </w:p>
    <w:p w14:paraId="7B869B27" w14:textId="77777777" w:rsidR="00426B10" w:rsidRDefault="00000000">
      <w:pPr>
        <w:spacing w:before="80" w:after="120" w:line="360" w:lineRule="auto"/>
        <w:jc w:val="both"/>
      </w:pPr>
      <w:r>
        <w:rPr>
          <w:color w:val="1E293B"/>
        </w:rPr>
        <w:t xml:space="preserve">Large Language Models (LLMs) represent a significant milestone in Natural Language Processing, demonstrating remarkable capability across a broad spectrum of tasks including text summarization, question answering, code generation, and reasoning. Models such as GPT-4, Google Gemini, and </w:t>
      </w:r>
      <w:proofErr w:type="spellStart"/>
      <w:r>
        <w:rPr>
          <w:color w:val="1E293B"/>
        </w:rPr>
        <w:t>LLaMA</w:t>
      </w:r>
      <w:proofErr w:type="spellEnd"/>
      <w:r>
        <w:rPr>
          <w:color w:val="1E293B"/>
        </w:rPr>
        <w:t xml:space="preserve"> have been trained on massive corpora — often exceeding hundreds of billions of tokens — using the transformer architecture with self-attention mechanisms, enabling them to capture long-range syntactic and semantic dependencies in natural language.</w:t>
      </w:r>
    </w:p>
    <w:p w14:paraId="75FB183B" w14:textId="77777777" w:rsidR="00426B10" w:rsidRDefault="00000000">
      <w:pPr>
        <w:spacing w:before="80" w:after="120" w:line="360" w:lineRule="auto"/>
        <w:jc w:val="both"/>
      </w:pPr>
      <w:r>
        <w:rPr>
          <w:color w:val="1E293B"/>
        </w:rPr>
        <w:t>Despite these capabilities, LLMs exhibit two fundamental and well-documented limitations that severely constrain their utility in real-world document-centric applications. These limitations are not incidental engineering flaws but are structural consequences of the parametric nature of neural language models.</w:t>
      </w:r>
    </w:p>
    <w:p w14:paraId="3CDD9362" w14:textId="77777777" w:rsidR="00426B10" w:rsidRDefault="00426B10">
      <w:pPr>
        <w:spacing w:before="100"/>
      </w:pPr>
    </w:p>
    <w:p w14:paraId="1B6BEB7F" w14:textId="77777777" w:rsidR="00426B10" w:rsidRDefault="00000000">
      <w:pPr>
        <w:pStyle w:val="Heading1"/>
      </w:pPr>
      <w:r>
        <w:t>2. Core Problems</w:t>
      </w:r>
    </w:p>
    <w:p w14:paraId="16363943" w14:textId="77777777" w:rsidR="00426B10" w:rsidRDefault="00000000">
      <w:pPr>
        <w:pStyle w:val="Heading2"/>
      </w:pPr>
      <w:r>
        <w:t>2.1 Problem 1 — Static Parametric Knowledge and Knowledge Cutoff</w:t>
      </w:r>
    </w:p>
    <w:p w14:paraId="393F75D0" w14:textId="77777777" w:rsidR="00426B10" w:rsidRDefault="00000000">
      <w:pPr>
        <w:spacing w:before="80" w:after="120" w:line="360" w:lineRule="auto"/>
        <w:jc w:val="both"/>
      </w:pPr>
      <w:r>
        <w:rPr>
          <w:color w:val="1E293B"/>
        </w:rPr>
        <w:t>LLMs store knowledge exclusively within their model parameters — the billions of floating-point weights learned during pretraining on a static corpus. This parametric knowledge is frozen at the time of training and has a hard knowledge cutoff date. The model has no awareness of documents created after its training cutoff, nor any awareness of private, proprietary, or domain-specific documents that were not part of its training data.</w:t>
      </w:r>
    </w:p>
    <w:p w14:paraId="5297886C" w14:textId="77777777" w:rsidR="00426B10" w:rsidRDefault="00000000">
      <w:pPr>
        <w:spacing w:before="80" w:after="120" w:line="360" w:lineRule="auto"/>
        <w:jc w:val="both"/>
      </w:pPr>
      <w:r>
        <w:rPr>
          <w:color w:val="1E293B"/>
        </w:rPr>
        <w:t>In practical applications, users frequently need to query custom documents: enterprise reports, legal contracts, academic papers, textbooks, technical manuals, and policy documents. None of these documents are known to the LLM. When queried about such documents, the LLM either responds with generic answers from its training distribution or, more dangerously, fabricates plausible-sounding but factually incorrect responses.</w:t>
      </w:r>
    </w:p>
    <w:p w14:paraId="1A598B9A" w14:textId="77777777" w:rsidR="00426B10" w:rsidRDefault="00000000">
      <w:pPr>
        <w:spacing w:before="80" w:after="120" w:line="360" w:lineRule="auto"/>
        <w:jc w:val="both"/>
      </w:pPr>
      <w:r>
        <w:rPr>
          <w:color w:val="1E293B"/>
        </w:rPr>
        <w:lastRenderedPageBreak/>
        <w:t>This creates a critical deployment barrier: LLMs cannot serve as reliable document assistants for the vast majority of real-world documents, which are private, specialized, or post-training.</w:t>
      </w:r>
    </w:p>
    <w:p w14:paraId="784D49CA" w14:textId="77777777" w:rsidR="00426B10" w:rsidRDefault="00000000">
      <w:pPr>
        <w:pStyle w:val="Heading2"/>
      </w:pPr>
      <w:r>
        <w:t>2.2 Problem 2 — Hallucination in Knowledge-Intensive Tasks</w:t>
      </w:r>
    </w:p>
    <w:p w14:paraId="4814C916" w14:textId="77777777" w:rsidR="00426B10" w:rsidRDefault="00000000">
      <w:pPr>
        <w:spacing w:before="80" w:after="120" w:line="360" w:lineRule="auto"/>
        <w:jc w:val="both"/>
      </w:pPr>
      <w:r>
        <w:rPr>
          <w:color w:val="1E293B"/>
        </w:rPr>
        <w:t xml:space="preserve">Hallucination is defined as the generation of text that is fluent and grammatically correct but factually inaccurate, unsupported, or contradictory to the provided context. This phenomenon is a direct consequence of the language </w:t>
      </w:r>
      <w:proofErr w:type="spellStart"/>
      <w:r>
        <w:rPr>
          <w:color w:val="1E293B"/>
        </w:rPr>
        <w:t>modeling</w:t>
      </w:r>
      <w:proofErr w:type="spellEnd"/>
      <w:r>
        <w:rPr>
          <w:color w:val="1E293B"/>
        </w:rPr>
        <w:t xml:space="preserve"> objective: LLMs are trained to maximize the probability of the next token given the preceding context, which optimizes for linguistic plausibility rather than factual accuracy.</w:t>
      </w:r>
    </w:p>
    <w:p w14:paraId="607330D3" w14:textId="77777777" w:rsidR="00426B10" w:rsidRDefault="00000000">
      <w:pPr>
        <w:spacing w:before="80" w:after="120" w:line="360" w:lineRule="auto"/>
        <w:jc w:val="both"/>
      </w:pPr>
      <w:r>
        <w:rPr>
          <w:color w:val="1E293B"/>
        </w:rPr>
        <w:t>When an LLM is queried about information outside its training distribution — such as the content of a specific uploaded document — it lacks the factual grounding to produce accurate responses. However, the model continues to generate output based on statistical patterns, producing responses that appear authoritative but may be entirely fabricated. Research by Ji et al. (2023) demonstrates hallucination rates of 15–25% on knowledge-intensive NLP tasks.</w:t>
      </w:r>
    </w:p>
    <w:p w14:paraId="3E24F4B5" w14:textId="77777777" w:rsidR="00426B10" w:rsidRDefault="00000000">
      <w:pPr>
        <w:spacing w:before="80" w:after="120" w:line="360" w:lineRule="auto"/>
        <w:jc w:val="both"/>
      </w:pPr>
      <w:r>
        <w:rPr>
          <w:color w:val="1E293B"/>
        </w:rPr>
        <w:t>In high-stakes domains such as legal, medical, financial, and academic contexts, hallucinated responses can have severe consequences. A document-based QA system that fabricates answers is fundamentally unreliable and unusable in professional settings.</w:t>
      </w:r>
    </w:p>
    <w:p w14:paraId="2ACC865E" w14:textId="77777777" w:rsidR="00426B10" w:rsidRDefault="00000000">
      <w:pPr>
        <w:pStyle w:val="Heading2"/>
      </w:pPr>
      <w:r>
        <w:t>2.3 Problem 3 — Failure of Traditional Information Retrieval</w:t>
      </w:r>
    </w:p>
    <w:p w14:paraId="034B89FC" w14:textId="77777777" w:rsidR="00426B10" w:rsidRDefault="00000000">
      <w:pPr>
        <w:spacing w:before="80" w:after="120" w:line="360" w:lineRule="auto"/>
        <w:jc w:val="both"/>
      </w:pPr>
      <w:r>
        <w:rPr>
          <w:color w:val="1E293B"/>
        </w:rPr>
        <w:t>Classical Information Retrieval (IR) methods such as TF-IDF and BM25 address the document retrieval problem through sparse lexical matching — they compute relevance scores based on term frequency and inverse document frequency statistics. While computationally efficient, these methods suffer from the vocabulary mismatch problem: they can only match documents that share exact lexical tokens with the query.</w:t>
      </w:r>
    </w:p>
    <w:p w14:paraId="03F9471E" w14:textId="77777777" w:rsidR="00426B10" w:rsidRDefault="00000000">
      <w:pPr>
        <w:spacing w:before="80" w:after="120" w:line="360" w:lineRule="auto"/>
        <w:jc w:val="both"/>
      </w:pPr>
      <w:r>
        <w:rPr>
          <w:color w:val="1E293B"/>
        </w:rPr>
        <w:t>Natural language exhibits enormous lexical diversity — the same concept is routinely expressed using different vocabulary, synonyms, paraphrases, and domain-specific terminology. BM25 fails to retrieve relevant documents when the query and the document use semantically equivalent but lexically different expressions. For example, a query about 'vehicle velocity' will not match a document discussing 'car speed' using BM25.</w:t>
      </w:r>
    </w:p>
    <w:p w14:paraId="0D29F0B8" w14:textId="77777777" w:rsidR="00426B10" w:rsidRDefault="00426B10">
      <w:pPr>
        <w:spacing w:before="100"/>
      </w:pPr>
    </w:p>
    <w:p w14:paraId="1D046A66" w14:textId="77777777" w:rsidR="00426B10" w:rsidRDefault="00000000">
      <w:pPr>
        <w:pStyle w:val="Heading1"/>
      </w:pPr>
      <w:r>
        <w:t>3. Research Gap</w:t>
      </w:r>
    </w:p>
    <w:p w14:paraId="4D72920A" w14:textId="77777777" w:rsidR="00426B10" w:rsidRDefault="00000000">
      <w:pPr>
        <w:spacing w:before="80" w:after="120" w:line="360" w:lineRule="auto"/>
        <w:jc w:val="both"/>
      </w:pPr>
      <w:r>
        <w:rPr>
          <w:color w:val="1E293B"/>
        </w:rPr>
        <w:t xml:space="preserve">The intersection of these three problems creates a clear research gap: there exists no lightweight, document-agnostic system that can (1) accept arbitrary PDF documents at runtime without retraining, (2) perform semantic retrieval that handles vocabulary mismatch, </w:t>
      </w:r>
      <w:r>
        <w:rPr>
          <w:color w:val="1E293B"/>
        </w:rPr>
        <w:lastRenderedPageBreak/>
        <w:t>and (3) generate grounded answers that are verifiably consistent with document content, thereby eliminating hallucination.</w:t>
      </w:r>
    </w:p>
    <w:p w14:paraId="3F596B6A" w14:textId="77777777" w:rsidR="00426B10" w:rsidRDefault="00000000">
      <w:pPr>
        <w:spacing w:before="80" w:after="120" w:line="360" w:lineRule="auto"/>
        <w:jc w:val="both"/>
      </w:pPr>
      <w:r>
        <w:rPr>
          <w:color w:val="1E293B"/>
        </w:rPr>
        <w:t>Existing approaches either require expensive fine-tuning on domain-specific data, depend on proprietary closed-source APIs with privacy concerns, or rely on keyword search that fails on semantic queries. A practical, open-source solution combining dense retrieval with LLM generation is needed.</w:t>
      </w:r>
    </w:p>
    <w:p w14:paraId="647A9CEB" w14:textId="77777777" w:rsidR="00426B10" w:rsidRDefault="00426B10">
      <w:pPr>
        <w:spacing w:before="100"/>
      </w:pPr>
    </w:p>
    <w:p w14:paraId="4EE2D44A" w14:textId="77777777" w:rsidR="00426B10" w:rsidRDefault="00000000">
      <w:pPr>
        <w:pStyle w:val="Heading1"/>
      </w:pPr>
      <w:r>
        <w:t>4. Impact and Motivation</w:t>
      </w:r>
    </w:p>
    <w:p w14:paraId="6EF6EA74" w14:textId="77777777" w:rsidR="00426B10" w:rsidRDefault="00000000">
      <w:pPr>
        <w:spacing w:before="80" w:after="120" w:line="360" w:lineRule="auto"/>
        <w:jc w:val="both"/>
      </w:pPr>
      <w:r>
        <w:rPr>
          <w:color w:val="1E293B"/>
        </w:rPr>
        <w:t>The inability to reliably query PDF documents using natural language represents a significant productivity bottleneck for students, researchers, legal professionals, and enterprise users. Manual document review is time-consuming and cognitively demanding. An accurate, grounded document QA system would enable:</w:t>
      </w:r>
    </w:p>
    <w:p w14:paraId="118D609A" w14:textId="77777777" w:rsidR="00426B10" w:rsidRDefault="00000000">
      <w:pPr>
        <w:pStyle w:val="ListParagraph"/>
        <w:numPr>
          <w:ilvl w:val="0"/>
          <w:numId w:val="2"/>
        </w:numPr>
        <w:spacing w:before="60" w:after="60" w:line="320" w:lineRule="auto"/>
      </w:pPr>
      <w:r>
        <w:rPr>
          <w:color w:val="1E293B"/>
        </w:rPr>
        <w:t>Students to query textbooks and lecture notes interactively</w:t>
      </w:r>
    </w:p>
    <w:p w14:paraId="77BF9C2E" w14:textId="77777777" w:rsidR="00426B10" w:rsidRDefault="00000000">
      <w:pPr>
        <w:pStyle w:val="ListParagraph"/>
        <w:numPr>
          <w:ilvl w:val="0"/>
          <w:numId w:val="2"/>
        </w:numPr>
        <w:spacing w:before="60" w:after="60" w:line="320" w:lineRule="auto"/>
      </w:pPr>
      <w:r>
        <w:rPr>
          <w:color w:val="1E293B"/>
        </w:rPr>
        <w:t>Researchers to extract specific information from lengthy academic papers</w:t>
      </w:r>
    </w:p>
    <w:p w14:paraId="0CD77F4F" w14:textId="77777777" w:rsidR="00426B10" w:rsidRDefault="00000000">
      <w:pPr>
        <w:pStyle w:val="ListParagraph"/>
        <w:numPr>
          <w:ilvl w:val="0"/>
          <w:numId w:val="2"/>
        </w:numPr>
        <w:spacing w:before="60" w:after="60" w:line="320" w:lineRule="auto"/>
      </w:pPr>
      <w:r>
        <w:rPr>
          <w:color w:val="1E293B"/>
        </w:rPr>
        <w:t>Legal professionals to query contracts and policy documents accurately</w:t>
      </w:r>
    </w:p>
    <w:p w14:paraId="423BB112" w14:textId="77777777" w:rsidR="00426B10" w:rsidRDefault="00000000">
      <w:pPr>
        <w:pStyle w:val="ListParagraph"/>
        <w:numPr>
          <w:ilvl w:val="0"/>
          <w:numId w:val="2"/>
        </w:numPr>
        <w:spacing w:before="60" w:after="60" w:line="320" w:lineRule="auto"/>
      </w:pPr>
      <w:r>
        <w:rPr>
          <w:color w:val="1E293B"/>
        </w:rPr>
        <w:t>Enterprise users to access knowledge from internal documents without manual search</w:t>
      </w:r>
    </w:p>
    <w:p w14:paraId="0704E24C" w14:textId="77777777" w:rsidR="00426B10" w:rsidRDefault="00426B10">
      <w:pPr>
        <w:spacing w:before="100"/>
      </w:pPr>
    </w:p>
    <w:p w14:paraId="616A4085" w14:textId="77777777" w:rsidR="00426B10" w:rsidRDefault="00000000">
      <w:pPr>
        <w:pStyle w:val="Heading1"/>
      </w:pPr>
      <w:r>
        <w:t>5. Summary of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426B10" w14:paraId="74F389AC" w14:textId="77777777">
        <w:tblPrEx>
          <w:tblCellMar>
            <w:top w:w="0" w:type="dxa"/>
            <w:bottom w:w="0" w:type="dxa"/>
          </w:tblCellMar>
        </w:tblPrEx>
        <w:trPr>
          <w:tblHeader/>
        </w:trPr>
        <w:tc>
          <w:tcPr>
            <w:tcW w:w="220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443A1006" w14:textId="77777777" w:rsidR="00426B10" w:rsidRDefault="00000000">
            <w:r>
              <w:rPr>
                <w:b/>
                <w:bCs/>
                <w:color w:val="FFFFFF"/>
                <w:sz w:val="20"/>
                <w:szCs w:val="20"/>
              </w:rPr>
              <w:t>Problem</w:t>
            </w:r>
          </w:p>
        </w:tc>
        <w:tc>
          <w:tcPr>
            <w:tcW w:w="3413"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02858AA1" w14:textId="77777777" w:rsidR="00426B10" w:rsidRDefault="00000000">
            <w:r>
              <w:rPr>
                <w:b/>
                <w:bCs/>
                <w:color w:val="FFFFFF"/>
                <w:sz w:val="20"/>
                <w:szCs w:val="20"/>
              </w:rPr>
              <w:t>Root Cause</w:t>
            </w:r>
          </w:p>
        </w:tc>
        <w:tc>
          <w:tcPr>
            <w:tcW w:w="3413"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5823EACC" w14:textId="77777777" w:rsidR="00426B10" w:rsidRDefault="00000000">
            <w:r>
              <w:rPr>
                <w:b/>
                <w:bCs/>
                <w:color w:val="FFFFFF"/>
                <w:sz w:val="20"/>
                <w:szCs w:val="20"/>
              </w:rPr>
              <w:t>Impact</w:t>
            </w:r>
          </w:p>
        </w:tc>
      </w:tr>
      <w:tr w:rsidR="00426B10" w14:paraId="036FB5C2"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3DF57C1A" w14:textId="77777777" w:rsidR="00426B10" w:rsidRDefault="00000000">
            <w:r>
              <w:rPr>
                <w:color w:val="1E293B"/>
                <w:sz w:val="20"/>
                <w:szCs w:val="20"/>
              </w:rPr>
              <w:t>Knowledge Cutoff</w:t>
            </w:r>
          </w:p>
        </w:tc>
        <w:tc>
          <w:tcPr>
            <w:tcW w:w="34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0DA6CB96" w14:textId="77777777" w:rsidR="00426B10" w:rsidRDefault="00000000">
            <w:r>
              <w:rPr>
                <w:color w:val="1E293B"/>
                <w:sz w:val="20"/>
                <w:szCs w:val="20"/>
              </w:rPr>
              <w:t>Parametric LLM weights frozen at training</w:t>
            </w:r>
          </w:p>
        </w:tc>
        <w:tc>
          <w:tcPr>
            <w:tcW w:w="34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52DD00AC" w14:textId="77777777" w:rsidR="00426B10" w:rsidRDefault="00000000">
            <w:r>
              <w:rPr>
                <w:color w:val="1E293B"/>
                <w:sz w:val="20"/>
                <w:szCs w:val="20"/>
              </w:rPr>
              <w:t>Cannot answer questions about custom documents</w:t>
            </w:r>
          </w:p>
        </w:tc>
      </w:tr>
      <w:tr w:rsidR="00426B10" w14:paraId="3B8B12DD"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F9C7CD6" w14:textId="77777777" w:rsidR="00426B10" w:rsidRDefault="00000000">
            <w:r>
              <w:rPr>
                <w:color w:val="1E293B"/>
                <w:sz w:val="20"/>
                <w:szCs w:val="20"/>
              </w:rPr>
              <w:t>Hallucination</w:t>
            </w:r>
          </w:p>
        </w:tc>
        <w:tc>
          <w:tcPr>
            <w:tcW w:w="3413"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16E01C5" w14:textId="77777777" w:rsidR="00426B10" w:rsidRDefault="00000000">
            <w:r>
              <w:rPr>
                <w:color w:val="1E293B"/>
                <w:sz w:val="20"/>
                <w:szCs w:val="20"/>
              </w:rPr>
              <w:t xml:space="preserve">Language </w:t>
            </w:r>
            <w:proofErr w:type="spellStart"/>
            <w:r>
              <w:rPr>
                <w:color w:val="1E293B"/>
                <w:sz w:val="20"/>
                <w:szCs w:val="20"/>
              </w:rPr>
              <w:t>modeling</w:t>
            </w:r>
            <w:proofErr w:type="spellEnd"/>
            <w:r>
              <w:rPr>
                <w:color w:val="1E293B"/>
                <w:sz w:val="20"/>
                <w:szCs w:val="20"/>
              </w:rPr>
              <w:t xml:space="preserve"> objective optimizes fluency not accuracy</w:t>
            </w:r>
          </w:p>
        </w:tc>
        <w:tc>
          <w:tcPr>
            <w:tcW w:w="3413"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5446CF49" w14:textId="77777777" w:rsidR="00426B10" w:rsidRDefault="00000000">
            <w:r>
              <w:rPr>
                <w:color w:val="1E293B"/>
                <w:sz w:val="20"/>
                <w:szCs w:val="20"/>
              </w:rPr>
              <w:t>Generates confident but wrong answers</w:t>
            </w:r>
          </w:p>
        </w:tc>
      </w:tr>
      <w:tr w:rsidR="00426B10" w14:paraId="108E9DB6"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615F7EFA" w14:textId="77777777" w:rsidR="00426B10" w:rsidRDefault="00000000">
            <w:r>
              <w:rPr>
                <w:color w:val="1E293B"/>
                <w:sz w:val="20"/>
                <w:szCs w:val="20"/>
              </w:rPr>
              <w:t>Vocabulary Mismatch</w:t>
            </w:r>
          </w:p>
        </w:tc>
        <w:tc>
          <w:tcPr>
            <w:tcW w:w="34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27971CBB" w14:textId="77777777" w:rsidR="00426B10" w:rsidRDefault="00000000">
            <w:r>
              <w:rPr>
                <w:color w:val="1E293B"/>
                <w:sz w:val="20"/>
                <w:szCs w:val="20"/>
              </w:rPr>
              <w:t>BM25 uses sparse lexical matching</w:t>
            </w:r>
          </w:p>
        </w:tc>
        <w:tc>
          <w:tcPr>
            <w:tcW w:w="3413"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6B35F897" w14:textId="77777777" w:rsidR="00426B10" w:rsidRDefault="00000000">
            <w:r>
              <w:rPr>
                <w:color w:val="1E293B"/>
                <w:sz w:val="20"/>
                <w:szCs w:val="20"/>
              </w:rPr>
              <w:t>Fails on semantic paraphrase queries</w:t>
            </w:r>
          </w:p>
        </w:tc>
      </w:tr>
    </w:tbl>
    <w:p w14:paraId="4A451579" w14:textId="77777777" w:rsidR="005771A7" w:rsidRDefault="005771A7"/>
    <w:sectPr w:rsidR="005771A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768DE"/>
    <w:multiLevelType w:val="hybridMultilevel"/>
    <w:tmpl w:val="BE16D584"/>
    <w:lvl w:ilvl="0" w:tplc="B3043EEC">
      <w:start w:val="1"/>
      <w:numFmt w:val="decimal"/>
      <w:lvlText w:val="%1."/>
      <w:lvlJc w:val="left"/>
      <w:pPr>
        <w:ind w:left="720" w:hanging="360"/>
      </w:pPr>
    </w:lvl>
    <w:lvl w:ilvl="1" w:tplc="5C742DE2">
      <w:numFmt w:val="decimal"/>
      <w:lvlText w:val=""/>
      <w:lvlJc w:val="left"/>
    </w:lvl>
    <w:lvl w:ilvl="2" w:tplc="A5E4C77E">
      <w:numFmt w:val="decimal"/>
      <w:lvlText w:val=""/>
      <w:lvlJc w:val="left"/>
    </w:lvl>
    <w:lvl w:ilvl="3" w:tplc="D790689E">
      <w:numFmt w:val="decimal"/>
      <w:lvlText w:val=""/>
      <w:lvlJc w:val="left"/>
    </w:lvl>
    <w:lvl w:ilvl="4" w:tplc="10CA5C4E">
      <w:numFmt w:val="decimal"/>
      <w:lvlText w:val=""/>
      <w:lvlJc w:val="left"/>
    </w:lvl>
    <w:lvl w:ilvl="5" w:tplc="755A8AD4">
      <w:numFmt w:val="decimal"/>
      <w:lvlText w:val=""/>
      <w:lvlJc w:val="left"/>
    </w:lvl>
    <w:lvl w:ilvl="6" w:tplc="516E69B8">
      <w:numFmt w:val="decimal"/>
      <w:lvlText w:val=""/>
      <w:lvlJc w:val="left"/>
    </w:lvl>
    <w:lvl w:ilvl="7" w:tplc="346EAC62">
      <w:numFmt w:val="decimal"/>
      <w:lvlText w:val=""/>
      <w:lvlJc w:val="left"/>
    </w:lvl>
    <w:lvl w:ilvl="8" w:tplc="BC4C34D2">
      <w:numFmt w:val="decimal"/>
      <w:lvlText w:val=""/>
      <w:lvlJc w:val="left"/>
    </w:lvl>
  </w:abstractNum>
  <w:abstractNum w:abstractNumId="1" w15:restartNumberingAfterBreak="0">
    <w:nsid w:val="50102D66"/>
    <w:multiLevelType w:val="hybridMultilevel"/>
    <w:tmpl w:val="9836B8E6"/>
    <w:lvl w:ilvl="0" w:tplc="C9E4AF62">
      <w:start w:val="1"/>
      <w:numFmt w:val="bullet"/>
      <w:lvlText w:val="•"/>
      <w:lvlJc w:val="left"/>
      <w:pPr>
        <w:ind w:left="720" w:hanging="360"/>
      </w:pPr>
    </w:lvl>
    <w:lvl w:ilvl="1" w:tplc="CE6A61D0">
      <w:numFmt w:val="decimal"/>
      <w:lvlText w:val=""/>
      <w:lvlJc w:val="left"/>
    </w:lvl>
    <w:lvl w:ilvl="2" w:tplc="E1EA4CD6">
      <w:numFmt w:val="decimal"/>
      <w:lvlText w:val=""/>
      <w:lvlJc w:val="left"/>
    </w:lvl>
    <w:lvl w:ilvl="3" w:tplc="38EE6186">
      <w:numFmt w:val="decimal"/>
      <w:lvlText w:val=""/>
      <w:lvlJc w:val="left"/>
    </w:lvl>
    <w:lvl w:ilvl="4" w:tplc="CB02A804">
      <w:numFmt w:val="decimal"/>
      <w:lvlText w:val=""/>
      <w:lvlJc w:val="left"/>
    </w:lvl>
    <w:lvl w:ilvl="5" w:tplc="1AA21240">
      <w:numFmt w:val="decimal"/>
      <w:lvlText w:val=""/>
      <w:lvlJc w:val="left"/>
    </w:lvl>
    <w:lvl w:ilvl="6" w:tplc="9E28EEE0">
      <w:numFmt w:val="decimal"/>
      <w:lvlText w:val=""/>
      <w:lvlJc w:val="left"/>
    </w:lvl>
    <w:lvl w:ilvl="7" w:tplc="9F12EF86">
      <w:numFmt w:val="decimal"/>
      <w:lvlText w:val=""/>
      <w:lvlJc w:val="left"/>
    </w:lvl>
    <w:lvl w:ilvl="8" w:tplc="66DA52B2">
      <w:numFmt w:val="decimal"/>
      <w:lvlText w:val=""/>
      <w:lvlJc w:val="left"/>
    </w:lvl>
  </w:abstractNum>
  <w:abstractNum w:abstractNumId="2" w15:restartNumberingAfterBreak="0">
    <w:nsid w:val="614D0654"/>
    <w:multiLevelType w:val="hybridMultilevel"/>
    <w:tmpl w:val="66D0B692"/>
    <w:lvl w:ilvl="0" w:tplc="A4725A4A">
      <w:start w:val="1"/>
      <w:numFmt w:val="bullet"/>
      <w:lvlText w:val="●"/>
      <w:lvlJc w:val="left"/>
      <w:pPr>
        <w:ind w:left="720" w:hanging="360"/>
      </w:pPr>
    </w:lvl>
    <w:lvl w:ilvl="1" w:tplc="6638DA3C">
      <w:start w:val="1"/>
      <w:numFmt w:val="bullet"/>
      <w:lvlText w:val="○"/>
      <w:lvlJc w:val="left"/>
      <w:pPr>
        <w:ind w:left="1440" w:hanging="360"/>
      </w:pPr>
    </w:lvl>
    <w:lvl w:ilvl="2" w:tplc="E7983908">
      <w:start w:val="1"/>
      <w:numFmt w:val="bullet"/>
      <w:lvlText w:val="■"/>
      <w:lvlJc w:val="left"/>
      <w:pPr>
        <w:ind w:left="2160" w:hanging="360"/>
      </w:pPr>
    </w:lvl>
    <w:lvl w:ilvl="3" w:tplc="5B52C69A">
      <w:start w:val="1"/>
      <w:numFmt w:val="bullet"/>
      <w:lvlText w:val="●"/>
      <w:lvlJc w:val="left"/>
      <w:pPr>
        <w:ind w:left="2880" w:hanging="360"/>
      </w:pPr>
    </w:lvl>
    <w:lvl w:ilvl="4" w:tplc="84A2A610">
      <w:start w:val="1"/>
      <w:numFmt w:val="bullet"/>
      <w:lvlText w:val="○"/>
      <w:lvlJc w:val="left"/>
      <w:pPr>
        <w:ind w:left="3600" w:hanging="360"/>
      </w:pPr>
    </w:lvl>
    <w:lvl w:ilvl="5" w:tplc="5BE87182">
      <w:start w:val="1"/>
      <w:numFmt w:val="bullet"/>
      <w:lvlText w:val="■"/>
      <w:lvlJc w:val="left"/>
      <w:pPr>
        <w:ind w:left="4320" w:hanging="360"/>
      </w:pPr>
    </w:lvl>
    <w:lvl w:ilvl="6" w:tplc="0CCC3042">
      <w:start w:val="1"/>
      <w:numFmt w:val="bullet"/>
      <w:lvlText w:val="●"/>
      <w:lvlJc w:val="left"/>
      <w:pPr>
        <w:ind w:left="5040" w:hanging="360"/>
      </w:pPr>
    </w:lvl>
    <w:lvl w:ilvl="7" w:tplc="D28E442A">
      <w:start w:val="1"/>
      <w:numFmt w:val="bullet"/>
      <w:lvlText w:val="●"/>
      <w:lvlJc w:val="left"/>
      <w:pPr>
        <w:ind w:left="5760" w:hanging="360"/>
      </w:pPr>
    </w:lvl>
    <w:lvl w:ilvl="8" w:tplc="8262909A">
      <w:start w:val="1"/>
      <w:numFmt w:val="bullet"/>
      <w:lvlText w:val="●"/>
      <w:lvlJc w:val="left"/>
      <w:pPr>
        <w:ind w:left="6480" w:hanging="360"/>
      </w:pPr>
    </w:lvl>
  </w:abstractNum>
  <w:num w:numId="1" w16cid:durableId="840583894">
    <w:abstractNumId w:val="2"/>
    <w:lvlOverride w:ilvl="0">
      <w:startOverride w:val="1"/>
    </w:lvlOverride>
  </w:num>
  <w:num w:numId="2" w16cid:durableId="8491747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B10"/>
    <w:rsid w:val="00426B10"/>
    <w:rsid w:val="004873D9"/>
    <w:rsid w:val="005771A7"/>
    <w:rsid w:val="00631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A95C7"/>
  <w15:docId w15:val="{789B8089-5247-4EB9-B685-E95175E7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semiHidden/>
    <w:unhideWhenUsed/>
    <w:qFormat/>
    <w:pPr>
      <w:spacing w:before="200" w:after="10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Khaiwal</cp:lastModifiedBy>
  <cp:revision>2</cp:revision>
  <dcterms:created xsi:type="dcterms:W3CDTF">2026-04-09T18:24:00Z</dcterms:created>
  <dcterms:modified xsi:type="dcterms:W3CDTF">2026-04-09T18:37:00Z</dcterms:modified>
</cp:coreProperties>
</file>