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256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2435B5E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8223D1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7E3EBC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Saurav 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75AE056A" w14:textId="2F3B70B8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8223D1">
              <w:t xml:space="preserve"> </w:t>
            </w:r>
            <w:hyperlink r:id="rId8" w:history="1">
              <w:r w:rsidR="007E3EBC" w:rsidRPr="0078646F">
                <w:rPr>
                  <w:rStyle w:val="Hyperlink"/>
                </w:rPr>
                <w:t>https://github.com/Saurav190727/Product_Sales_Commision_MVC</w:t>
              </w:r>
            </w:hyperlink>
            <w:r w:rsidR="007E3EBC">
              <w:t xml:space="preserve"> 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4B03ED44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017AFB">
        <w:rPr>
          <w:rStyle w:val="eop"/>
          <w:rFonts w:ascii="Arial" w:eastAsiaTheme="majorEastAsia" w:hAnsi="Arial" w:cs="Arial"/>
          <w:highlight w:val="yellow"/>
        </w:rPr>
        <w:t xml:space="preserve">: </w:t>
      </w:r>
      <w:r w:rsidR="007E3EBC">
        <w:rPr>
          <w:rStyle w:val="eop"/>
          <w:rFonts w:ascii="Arial" w:eastAsiaTheme="majorEastAsia" w:hAnsi="Arial" w:cs="Arial"/>
          <w:highlight w:val="yellow"/>
        </w:rPr>
        <w:t>Saurav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E9DA6" w14:textId="77777777" w:rsidR="000E3C3E" w:rsidRDefault="000E3C3E">
      <w:r>
        <w:separator/>
      </w:r>
    </w:p>
  </w:endnote>
  <w:endnote w:type="continuationSeparator" w:id="0">
    <w:p w14:paraId="233EA2E0" w14:textId="77777777" w:rsidR="000E3C3E" w:rsidRDefault="000E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0CB0102B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7E3EBC">
      <w:rPr>
        <w:noProof/>
        <w:snapToGrid w:val="0"/>
        <w:sz w:val="16"/>
      </w:rPr>
      <w:t>28/04/21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64046" w14:textId="77777777" w:rsidR="000E3C3E" w:rsidRDefault="000E3C3E">
      <w:r>
        <w:separator/>
      </w:r>
    </w:p>
  </w:footnote>
  <w:footnote w:type="continuationSeparator" w:id="0">
    <w:p w14:paraId="59C795E6" w14:textId="77777777" w:rsidR="000E3C3E" w:rsidRDefault="000E3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7AFB"/>
    <w:rsid w:val="00024C8A"/>
    <w:rsid w:val="00055A74"/>
    <w:rsid w:val="00074BCD"/>
    <w:rsid w:val="000832C9"/>
    <w:rsid w:val="00090FAC"/>
    <w:rsid w:val="000B0B82"/>
    <w:rsid w:val="000C720F"/>
    <w:rsid w:val="000D2F17"/>
    <w:rsid w:val="000E3C3E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240A5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283C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3EBC"/>
    <w:rsid w:val="007E54F4"/>
    <w:rsid w:val="00801180"/>
    <w:rsid w:val="00803E3D"/>
    <w:rsid w:val="008223D1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8223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v190727/Product_Sales_Commision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30</cp:revision>
  <cp:lastPrinted>2018-08-01T01:14:00Z</cp:lastPrinted>
  <dcterms:created xsi:type="dcterms:W3CDTF">2016-09-28T20:40:00Z</dcterms:created>
  <dcterms:modified xsi:type="dcterms:W3CDTF">2021-04-27T21:12:00Z</dcterms:modified>
</cp:coreProperties>
</file>