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E46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1F497D" w:sz="0" w:space="0"/>
              <w:left w:val="single" w:color="1F497D" w:sz="0" w:space="0"/>
              <w:bottom w:val="single" w:color="1F497D" w:sz="0" w:space="0"/>
              <w:right w:val="single" w:color="1F497D" w:sz="0" w:space="0"/>
            </w:tcBorders>
            <w:shd w:val="clear" w:color="auto" w:fill="1F497D"/>
          </w:tcPr>
          <w:p w14:paraId="11B5AD6D">
            <w:pPr>
              <w:spacing w:before="600" w:after="80" w:line="240" w:lineRule="auto"/>
              <w:jc w:val="center"/>
            </w:pPr>
            <w:r>
              <w:rPr>
                <w:b/>
                <w:color w:val="FFFFFF"/>
                <w:sz w:val="64"/>
              </w:rPr>
              <w:t>AGRICULTURAL ECONOMICS</w:t>
            </w:r>
          </w:p>
          <w:p w14:paraId="4F68EBF5">
            <w:pPr>
              <w:spacing w:after="80" w:line="240" w:lineRule="auto"/>
              <w:jc w:val="center"/>
              <w:rPr>
                <w:color w:val="9DC3E6"/>
                <w:sz w:val="30"/>
              </w:rPr>
            </w:pPr>
            <w:r>
              <w:rPr>
                <w:color w:val="9DC3E6"/>
                <w:sz w:val="30"/>
              </w:rPr>
              <w:t>Comprehensive Study Notes</w:t>
            </w:r>
          </w:p>
          <w:p w14:paraId="3F06E189">
            <w:pPr>
              <w:spacing w:after="80" w:line="240" w:lineRule="auto"/>
              <w:jc w:val="center"/>
              <w:rPr>
                <w:color w:val="9DC3E6"/>
                <w:sz w:val="30"/>
              </w:rPr>
            </w:pPr>
            <w:bookmarkStart w:id="0" w:name="_GoBack"/>
            <w:bookmarkEnd w:id="0"/>
          </w:p>
          <w:p w14:paraId="611B4730">
            <w:pPr>
              <w:spacing w:after="600"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                                                                      </w:t>
            </w:r>
          </w:p>
        </w:tc>
      </w:tr>
    </w:tbl>
    <w:p w14:paraId="1062E6E2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D59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12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DAE3F3"/>
          </w:tcPr>
          <w:p w14:paraId="5524E2A8">
            <w:pPr>
              <w:spacing w:after="40" w:line="240" w:lineRule="auto"/>
            </w:pPr>
            <w:r>
              <w:rPr>
                <w:i/>
                <w:sz w:val="21"/>
              </w:rPr>
              <w:t xml:space="preserve">  📚  This document contains 11 comprehensive chapters covering all core topics of Agricultural Economics, complete with diagrams, detailed explanations, comparison tables, memory tips, and a full Quick Revision section. All graphs from the original PDF have been retained.</w:t>
            </w:r>
          </w:p>
        </w:tc>
      </w:tr>
    </w:tbl>
    <w:p w14:paraId="06B6935B">
      <w:pPr>
        <w:spacing w:after="80"/>
      </w:pPr>
    </w:p>
    <w:p w14:paraId="3ABBA087">
      <w:r>
        <w:br w:type="page"/>
      </w:r>
    </w:p>
    <w:p w14:paraId="7CC1B940">
      <w:pPr>
        <w:pBdr>
          <w:bottom w:val="single" w:color="1F497D" w:sz="12" w:space="1"/>
        </w:pBdr>
        <w:jc w:val="center"/>
      </w:pPr>
      <w:r>
        <w:rPr>
          <w:b/>
          <w:color w:val="1F497D"/>
          <w:sz w:val="36"/>
        </w:rPr>
        <w:t>TABLE OF CONTENTS</w:t>
      </w:r>
    </w:p>
    <w:p w14:paraId="2DADE7EA">
      <w:pPr>
        <w:spacing w:after="120"/>
      </w:pPr>
    </w:p>
    <w:p w14:paraId="0CE694BB">
      <w:pPr>
        <w:spacing w:before="20" w:after="40"/>
      </w:pPr>
      <w:r>
        <w:rPr>
          <w:b/>
          <w:color w:val="1F497D"/>
          <w:sz w:val="22"/>
        </w:rPr>
        <w:t>1.  Introduction to Agricultural Economics ......................</w:t>
      </w:r>
    </w:p>
    <w:p w14:paraId="786C1E85">
      <w:pPr>
        <w:spacing w:before="20" w:after="40"/>
      </w:pPr>
      <w:r>
        <w:rPr>
          <w:b w:val="0"/>
          <w:color w:val="2E74B5"/>
          <w:sz w:val="20"/>
        </w:rPr>
        <w:t xml:space="preserve">     1.1  Definitions of Economics</w:t>
      </w:r>
    </w:p>
    <w:p w14:paraId="1B1996E0">
      <w:pPr>
        <w:spacing w:before="20" w:after="40"/>
      </w:pPr>
      <w:r>
        <w:rPr>
          <w:b w:val="0"/>
          <w:color w:val="2E74B5"/>
          <w:sz w:val="20"/>
        </w:rPr>
        <w:t xml:space="preserve">     1.2  Branches of Economics (Micro &amp; Macro)</w:t>
      </w:r>
    </w:p>
    <w:p w14:paraId="7D00ABE1">
      <w:pPr>
        <w:spacing w:before="20" w:after="40"/>
      </w:pPr>
      <w:r>
        <w:rPr>
          <w:b w:val="0"/>
          <w:color w:val="2E74B5"/>
          <w:sz w:val="20"/>
        </w:rPr>
        <w:t xml:space="preserve">     1.3  Classification of Goods</w:t>
      </w:r>
    </w:p>
    <w:p w14:paraId="2E8F0CE2">
      <w:pPr>
        <w:spacing w:before="20" w:after="40"/>
      </w:pPr>
      <w:r>
        <w:rPr>
          <w:b w:val="0"/>
          <w:color w:val="2E74B5"/>
          <w:sz w:val="20"/>
        </w:rPr>
        <w:t xml:space="preserve">     1.4  Utility and Its Types</w:t>
      </w:r>
    </w:p>
    <w:p w14:paraId="41C64EE5">
      <w:pPr>
        <w:spacing w:before="20" w:after="40"/>
      </w:pPr>
      <w:r>
        <w:rPr>
          <w:b w:val="0"/>
          <w:color w:val="2E74B5"/>
          <w:sz w:val="20"/>
        </w:rPr>
        <w:t xml:space="preserve">     1.5  Consumer Behaviour</w:t>
      </w:r>
    </w:p>
    <w:p w14:paraId="4128DAA5">
      <w:pPr>
        <w:spacing w:before="20" w:after="40"/>
      </w:pPr>
      <w:r>
        <w:rPr>
          <w:b/>
          <w:color w:val="1F497D"/>
          <w:sz w:val="22"/>
        </w:rPr>
        <w:t>2.  Law of Demand .......................................................................</w:t>
      </w:r>
    </w:p>
    <w:p w14:paraId="4B49354B">
      <w:pPr>
        <w:spacing w:before="20" w:after="40"/>
      </w:pPr>
      <w:r>
        <w:rPr>
          <w:b w:val="0"/>
          <w:color w:val="2E74B5"/>
          <w:sz w:val="20"/>
        </w:rPr>
        <w:t xml:space="preserve">     2.1  Demand Curves &amp; Shifts</w:t>
      </w:r>
    </w:p>
    <w:p w14:paraId="4A403A0E">
      <w:pPr>
        <w:spacing w:before="20" w:after="40"/>
      </w:pPr>
      <w:r>
        <w:rPr>
          <w:b w:val="0"/>
          <w:color w:val="2E74B5"/>
          <w:sz w:val="20"/>
        </w:rPr>
        <w:t xml:space="preserve">     2.2  Kinds of Demand</w:t>
      </w:r>
    </w:p>
    <w:p w14:paraId="3E6047E5">
      <w:pPr>
        <w:spacing w:before="20" w:after="40"/>
      </w:pPr>
      <w:r>
        <w:rPr>
          <w:b w:val="0"/>
          <w:color w:val="2E74B5"/>
          <w:sz w:val="20"/>
        </w:rPr>
        <w:t xml:space="preserve">     2.3  Giffen Goods</w:t>
      </w:r>
    </w:p>
    <w:p w14:paraId="159D244B">
      <w:pPr>
        <w:spacing w:before="20" w:after="40"/>
      </w:pPr>
      <w:r>
        <w:rPr>
          <w:b w:val="0"/>
          <w:color w:val="2E74B5"/>
          <w:sz w:val="20"/>
        </w:rPr>
        <w:t xml:space="preserve">     2.4  Elasticity of Demand &amp; Diagrams</w:t>
      </w:r>
    </w:p>
    <w:p w14:paraId="7D0EC19E">
      <w:pPr>
        <w:spacing w:before="20" w:after="40"/>
      </w:pPr>
      <w:r>
        <w:rPr>
          <w:b w:val="0"/>
          <w:color w:val="2E74B5"/>
          <w:sz w:val="20"/>
        </w:rPr>
        <w:t xml:space="preserve">     2.5  Determinants of Price Elasticity</w:t>
      </w:r>
    </w:p>
    <w:p w14:paraId="16BEABA5">
      <w:pPr>
        <w:spacing w:before="20" w:after="40"/>
      </w:pPr>
      <w:r>
        <w:rPr>
          <w:b w:val="0"/>
          <w:color w:val="2E74B5"/>
          <w:sz w:val="20"/>
        </w:rPr>
        <w:t xml:space="preserve">     2.6  Supply Curves &amp; Market Equilibrium</w:t>
      </w:r>
    </w:p>
    <w:p w14:paraId="4296D51F">
      <w:pPr>
        <w:spacing w:before="20" w:after="40"/>
      </w:pPr>
      <w:r>
        <w:rPr>
          <w:b/>
          <w:color w:val="1F497D"/>
          <w:sz w:val="22"/>
        </w:rPr>
        <w:t>3.  Cost Concepts ...........................................................................</w:t>
      </w:r>
    </w:p>
    <w:p w14:paraId="3A29C91E">
      <w:pPr>
        <w:spacing w:before="20" w:after="40"/>
      </w:pPr>
      <w:r>
        <w:rPr>
          <w:b w:val="0"/>
          <w:color w:val="2E74B5"/>
          <w:sz w:val="20"/>
        </w:rPr>
        <w:t xml:space="preserve">     3.1  Short Run vs Long Run</w:t>
      </w:r>
    </w:p>
    <w:p w14:paraId="07831CDB">
      <w:pPr>
        <w:spacing w:before="20" w:after="40"/>
      </w:pPr>
      <w:r>
        <w:rPr>
          <w:b w:val="0"/>
          <w:color w:val="2E74B5"/>
          <w:sz w:val="20"/>
        </w:rPr>
        <w:t xml:space="preserve">     3.2  Fixed Cost, Variable Cost &amp; Diagrams</w:t>
      </w:r>
    </w:p>
    <w:p w14:paraId="21C2B9AE">
      <w:pPr>
        <w:spacing w:before="20" w:after="40"/>
      </w:pPr>
      <w:r>
        <w:rPr>
          <w:b w:val="0"/>
          <w:color w:val="2E74B5"/>
          <w:sz w:val="20"/>
        </w:rPr>
        <w:t xml:space="preserve">     3.3  Total Cost, AVC, AFC, ATC, MC (with Graphs)</w:t>
      </w:r>
    </w:p>
    <w:p w14:paraId="61F3F779">
      <w:pPr>
        <w:spacing w:before="20" w:after="40"/>
      </w:pPr>
      <w:r>
        <w:rPr>
          <w:b w:val="0"/>
          <w:color w:val="2E74B5"/>
          <w:sz w:val="20"/>
        </w:rPr>
        <w:t xml:space="preserve">     3.4  Combined Cost Curve Analysis</w:t>
      </w:r>
    </w:p>
    <w:p w14:paraId="7D2AA40F">
      <w:pPr>
        <w:spacing w:before="20" w:after="40"/>
      </w:pPr>
      <w:r>
        <w:rPr>
          <w:b/>
          <w:color w:val="1F497D"/>
          <w:sz w:val="22"/>
        </w:rPr>
        <w:t>4.  Rural Credit and Agriculture Finance ............................</w:t>
      </w:r>
    </w:p>
    <w:p w14:paraId="36185E71">
      <w:pPr>
        <w:spacing w:before="20" w:after="40"/>
      </w:pPr>
      <w:r>
        <w:rPr>
          <w:b w:val="0"/>
          <w:color w:val="2E74B5"/>
          <w:sz w:val="20"/>
        </w:rPr>
        <w:t xml:space="preserve">     4.1  Classification of Credit</w:t>
      </w:r>
    </w:p>
    <w:p w14:paraId="03F9994A">
      <w:pPr>
        <w:spacing w:before="20" w:after="40"/>
      </w:pPr>
      <w:r>
        <w:rPr>
          <w:b w:val="0"/>
          <w:color w:val="2E74B5"/>
          <w:sz w:val="20"/>
        </w:rPr>
        <w:t xml:space="preserve">     4.2  Cooperative Movement in India</w:t>
      </w:r>
    </w:p>
    <w:p w14:paraId="590B3F18">
      <w:pPr>
        <w:spacing w:before="20" w:after="40"/>
      </w:pPr>
      <w:r>
        <w:rPr>
          <w:b/>
          <w:color w:val="1F497D"/>
          <w:sz w:val="22"/>
        </w:rPr>
        <w:t>5.  Important Banking &amp; Finance Institutions ..................</w:t>
      </w:r>
    </w:p>
    <w:p w14:paraId="2B82DE23">
      <w:pPr>
        <w:spacing w:before="20" w:after="40"/>
      </w:pPr>
      <w:r>
        <w:rPr>
          <w:b w:val="0"/>
          <w:color w:val="2E74B5"/>
          <w:sz w:val="20"/>
        </w:rPr>
        <w:t xml:space="preserve">     5.1  Reserve Bank of India (RBI)</w:t>
      </w:r>
    </w:p>
    <w:p w14:paraId="38BC5BBD">
      <w:pPr>
        <w:spacing w:before="20" w:after="40"/>
      </w:pPr>
      <w:r>
        <w:rPr>
          <w:b w:val="0"/>
          <w:color w:val="2E74B5"/>
          <w:sz w:val="20"/>
        </w:rPr>
        <w:t xml:space="preserve">     5.2  Regional Rural Banks (RRBs)</w:t>
      </w:r>
    </w:p>
    <w:p w14:paraId="78EA535B">
      <w:pPr>
        <w:spacing w:before="20" w:after="40"/>
      </w:pPr>
      <w:r>
        <w:rPr>
          <w:b w:val="0"/>
          <w:color w:val="2E74B5"/>
          <w:sz w:val="20"/>
        </w:rPr>
        <w:t xml:space="preserve">     5.3  NABARD</w:t>
      </w:r>
    </w:p>
    <w:p w14:paraId="59FC76E9">
      <w:pPr>
        <w:spacing w:before="20" w:after="40"/>
      </w:pPr>
      <w:r>
        <w:rPr>
          <w:b/>
          <w:color w:val="1F497D"/>
          <w:sz w:val="22"/>
        </w:rPr>
        <w:t>6.  International Organizations &amp; Institutions .................</w:t>
      </w:r>
    </w:p>
    <w:p w14:paraId="75F08398">
      <w:pPr>
        <w:spacing w:before="20" w:after="40"/>
      </w:pPr>
      <w:r>
        <w:rPr>
          <w:b w:val="0"/>
          <w:color w:val="2E74B5"/>
          <w:sz w:val="20"/>
        </w:rPr>
        <w:t xml:space="preserve">     6.1  IMF, World Bank, WTO, ADB, FAO, EXIM Bank</w:t>
      </w:r>
    </w:p>
    <w:p w14:paraId="64459B40">
      <w:pPr>
        <w:spacing w:before="20" w:after="40"/>
      </w:pPr>
      <w:r>
        <w:rPr>
          <w:b/>
          <w:color w:val="1F497D"/>
          <w:sz w:val="22"/>
        </w:rPr>
        <w:t>7.  Agricultural Marketing ...........................................................</w:t>
      </w:r>
    </w:p>
    <w:p w14:paraId="2AC08002">
      <w:pPr>
        <w:spacing w:before="20" w:after="40"/>
      </w:pPr>
      <w:r>
        <w:rPr>
          <w:b w:val="0"/>
          <w:color w:val="2E74B5"/>
          <w:sz w:val="20"/>
        </w:rPr>
        <w:t xml:space="preserve">     7.1  Utility Added by Marketing</w:t>
      </w:r>
    </w:p>
    <w:p w14:paraId="7BD76177">
      <w:pPr>
        <w:spacing w:before="20" w:after="40"/>
      </w:pPr>
      <w:r>
        <w:rPr>
          <w:b w:val="0"/>
          <w:color w:val="2E74B5"/>
          <w:sz w:val="20"/>
        </w:rPr>
        <w:t xml:space="preserve">     7.2  Market Structures Comparison Table</w:t>
      </w:r>
    </w:p>
    <w:p w14:paraId="7200372C">
      <w:pPr>
        <w:spacing w:before="20" w:after="40"/>
      </w:pPr>
      <w:r>
        <w:rPr>
          <w:b w:val="0"/>
          <w:color w:val="2E74B5"/>
          <w:sz w:val="20"/>
        </w:rPr>
        <w:t xml:space="preserve">     7.3  Classification of Agricultural Markets</w:t>
      </w:r>
    </w:p>
    <w:p w14:paraId="73845C04">
      <w:pPr>
        <w:spacing w:before="20" w:after="40"/>
      </w:pPr>
      <w:r>
        <w:rPr>
          <w:b w:val="0"/>
          <w:color w:val="2E74B5"/>
          <w:sz w:val="20"/>
        </w:rPr>
        <w:t xml:space="preserve">     7.4  Marketing Channels</w:t>
      </w:r>
    </w:p>
    <w:p w14:paraId="07821E38">
      <w:pPr>
        <w:spacing w:before="20" w:after="40"/>
      </w:pPr>
      <w:r>
        <w:rPr>
          <w:b w:val="0"/>
          <w:color w:val="2E74B5"/>
          <w:sz w:val="20"/>
        </w:rPr>
        <w:t xml:space="preserve">     7.5  Producers Surplus &amp; Marketing Costs</w:t>
      </w:r>
    </w:p>
    <w:p w14:paraId="16213926">
      <w:pPr>
        <w:spacing w:before="20" w:after="40"/>
      </w:pPr>
      <w:r>
        <w:rPr>
          <w:b/>
          <w:color w:val="1F497D"/>
          <w:sz w:val="22"/>
        </w:rPr>
        <w:t>8.  Farm Management .....................................................................</w:t>
      </w:r>
    </w:p>
    <w:p w14:paraId="403A8D13">
      <w:pPr>
        <w:spacing w:before="20" w:after="40"/>
      </w:pPr>
      <w:r>
        <w:rPr>
          <w:b w:val="0"/>
          <w:color w:val="2E74B5"/>
          <w:sz w:val="20"/>
        </w:rPr>
        <w:t xml:space="preserve">     8.1  Objectives &amp; Principles</w:t>
      </w:r>
    </w:p>
    <w:p w14:paraId="482D296F">
      <w:pPr>
        <w:spacing w:before="20" w:after="40"/>
      </w:pPr>
      <w:r>
        <w:rPr>
          <w:b w:val="0"/>
          <w:color w:val="2E74B5"/>
          <w:sz w:val="20"/>
        </w:rPr>
        <w:t xml:space="preserve">     8.2  Production Factors (Land, Labour, Capital, Org.)</w:t>
      </w:r>
    </w:p>
    <w:p w14:paraId="6E599FCF">
      <w:pPr>
        <w:spacing w:before="20" w:after="40"/>
      </w:pPr>
      <w:r>
        <w:rPr>
          <w:b w:val="0"/>
          <w:color w:val="2E74B5"/>
          <w:sz w:val="20"/>
        </w:rPr>
        <w:t xml:space="preserve">     8.3  Economic Laws in Farm Management</w:t>
      </w:r>
    </w:p>
    <w:p w14:paraId="0B385FED">
      <w:pPr>
        <w:spacing w:before="20" w:after="40"/>
      </w:pPr>
      <w:r>
        <w:rPr>
          <w:b w:val="0"/>
          <w:color w:val="2E74B5"/>
          <w:sz w:val="20"/>
        </w:rPr>
        <w:t xml:space="preserve">     8.4  Types &amp; Systems of Farming</w:t>
      </w:r>
    </w:p>
    <w:p w14:paraId="00D65E0C">
      <w:pPr>
        <w:spacing w:before="20" w:after="40"/>
      </w:pPr>
      <w:r>
        <w:rPr>
          <w:b/>
          <w:color w:val="1F497D"/>
          <w:sz w:val="22"/>
        </w:rPr>
        <w:t>9.  Depreciation ................................................................................</w:t>
      </w:r>
    </w:p>
    <w:p w14:paraId="267520FA">
      <w:pPr>
        <w:spacing w:before="20" w:after="40"/>
      </w:pPr>
      <w:r>
        <w:rPr>
          <w:b/>
          <w:color w:val="1F497D"/>
          <w:sz w:val="22"/>
        </w:rPr>
        <w:t>10. Farm Planning &amp; Budgeting ..................................................</w:t>
      </w:r>
    </w:p>
    <w:p w14:paraId="612D6F58">
      <w:pPr>
        <w:spacing w:before="20" w:after="40"/>
      </w:pPr>
      <w:r>
        <w:rPr>
          <w:b/>
          <w:color w:val="1F497D"/>
          <w:sz w:val="22"/>
        </w:rPr>
        <w:t>11. Important Facts &amp; Quick Revision .....................................</w:t>
      </w:r>
    </w:p>
    <w:p w14:paraId="464C89FE">
      <w:r>
        <w:br w:type="page"/>
      </w:r>
    </w:p>
    <w:p w14:paraId="140AD5E7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1 — Introduction to Agricultural Economics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F65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5629349A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Agricultural Economics</w:t>
            </w:r>
          </w:p>
          <w:p w14:paraId="63347137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science which deals with the principles and methods of economics applied to the special conditions of the agricultural industry."</w:t>
            </w:r>
          </w:p>
          <w:p w14:paraId="41563EB2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Standard Definition</w:t>
            </w:r>
          </w:p>
        </w:tc>
      </w:tr>
    </w:tbl>
    <w:p w14:paraId="40606423">
      <w:pPr>
        <w:spacing w:after="80"/>
      </w:pPr>
    </w:p>
    <w:p w14:paraId="5A7CFD7B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Origin: </w:t>
      </w:r>
      <w:r>
        <w:rPr>
          <w:sz w:val="22"/>
        </w:rPr>
        <w:t>The word "Economics" is derived from the Greek word Oikonomia (household management).</w:t>
      </w:r>
    </w:p>
    <w:p w14:paraId="1C0BEA8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Founding Father: </w:t>
      </w:r>
      <w:r>
        <w:rPr>
          <w:sz w:val="22"/>
        </w:rPr>
        <w:t>Father of Economics: Adam Smith (Book: "Wealth of Nations", 1776).</w:t>
      </w:r>
    </w:p>
    <w:p w14:paraId="1022CEA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Indian Context: </w:t>
      </w:r>
      <w:r>
        <w:rPr>
          <w:sz w:val="22"/>
        </w:rPr>
        <w:t>Chanakya described economics as Arthashastra — the science of material gain.</w:t>
      </w:r>
    </w:p>
    <w:p w14:paraId="6B3C398B">
      <w:pPr>
        <w:spacing w:before="280" w:after="80"/>
      </w:pPr>
      <w:r>
        <w:rPr>
          <w:b/>
          <w:color w:val="2E74B5"/>
          <w:sz w:val="26"/>
        </w:rPr>
        <w:t xml:space="preserve">  1.1  Four Important Definitions of Economics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4D7F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705248E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Wealth Definition</w:t>
            </w:r>
            <w:r>
              <w:rPr>
                <w:b/>
                <w:color w:val="FFFFFF"/>
                <w:sz w:val="21"/>
              </w:rPr>
              <w:br w:type="textWrapping"/>
            </w:r>
          </w:p>
          <w:p w14:paraId="2BC0FCA5">
            <w:pPr>
              <w:spacing w:after="0" w:line="240" w:lineRule="auto"/>
              <w:jc w:val="center"/>
            </w:pPr>
            <w:r>
              <w:rPr>
                <w:i/>
                <w:color w:val="9DC3E6"/>
                <w:sz w:val="18"/>
              </w:rPr>
              <w:t>— Adam Smith (1776)</w:t>
            </w:r>
          </w:p>
        </w:tc>
        <w:tc>
          <w:tcPr>
            <w:tcW w:w="7143" w:type="dxa"/>
            <w:shd w:val="clear" w:color="auto" w:fill="DAE3F3"/>
          </w:tcPr>
          <w:p w14:paraId="62CE7EAF">
            <w:pPr>
              <w:spacing w:after="0" w:line="240" w:lineRule="auto"/>
            </w:pPr>
            <w:r>
              <w:rPr>
                <w:i/>
                <w:sz w:val="21"/>
              </w:rPr>
              <w:t>"An enquiry into the nature and causes of the wealth of nations."</w:t>
            </w:r>
          </w:p>
          <w:p w14:paraId="77FFF4AC">
            <w:pPr>
              <w:spacing w:after="0" w:line="240" w:lineRule="auto"/>
            </w:pPr>
            <w:r>
              <w:rPr>
                <w:color w:val="37864E"/>
                <w:sz w:val="20"/>
              </w:rPr>
              <w:t>💡 Economics is the study of wealth creation and its distribution.</w:t>
            </w:r>
          </w:p>
        </w:tc>
      </w:tr>
    </w:tbl>
    <w:p w14:paraId="3E91CBD5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252B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1EAC6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Welfare Definition</w:t>
            </w:r>
            <w:r>
              <w:rPr>
                <w:b/>
                <w:color w:val="FFFFFF"/>
                <w:sz w:val="21"/>
              </w:rPr>
              <w:br w:type="textWrapping"/>
            </w:r>
          </w:p>
          <w:p w14:paraId="5F1E0488">
            <w:pPr>
              <w:spacing w:after="0" w:line="240" w:lineRule="auto"/>
              <w:jc w:val="center"/>
            </w:pPr>
            <w:r>
              <w:rPr>
                <w:i/>
                <w:color w:val="9DC3E6"/>
                <w:sz w:val="18"/>
              </w:rPr>
              <w:t>— Alfred Marshall (1890)</w:t>
            </w:r>
          </w:p>
        </w:tc>
        <w:tc>
          <w:tcPr>
            <w:tcW w:w="7143" w:type="dxa"/>
            <w:shd w:val="clear" w:color="auto" w:fill="DAE3F3"/>
          </w:tcPr>
          <w:p w14:paraId="31532A14">
            <w:pPr>
              <w:spacing w:after="0" w:line="240" w:lineRule="auto"/>
            </w:pPr>
            <w:r>
              <w:rPr>
                <w:i/>
                <w:sz w:val="21"/>
              </w:rPr>
              <w:t>"Study of mankind in the ordinary business of life — examines the part of individual and social action most closely connected with the attainment and use of the material requisite of well-being."</w:t>
            </w:r>
          </w:p>
          <w:p w14:paraId="42E0283E">
            <w:pPr>
              <w:spacing w:after="0" w:line="240" w:lineRule="auto"/>
            </w:pPr>
            <w:r>
              <w:rPr>
                <w:color w:val="37864E"/>
                <w:sz w:val="20"/>
              </w:rPr>
              <w:t>💡 Economics is about human welfare, not just wealth.</w:t>
            </w:r>
          </w:p>
        </w:tc>
      </w:tr>
    </w:tbl>
    <w:p w14:paraId="40D20A02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394C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6E1CB1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Scarcity Definition</w:t>
            </w:r>
            <w:r>
              <w:rPr>
                <w:b/>
                <w:color w:val="FFFFFF"/>
                <w:sz w:val="21"/>
              </w:rPr>
              <w:br w:type="textWrapping"/>
            </w:r>
          </w:p>
          <w:p w14:paraId="1A5964CC">
            <w:pPr>
              <w:spacing w:after="0" w:line="240" w:lineRule="auto"/>
              <w:jc w:val="center"/>
            </w:pPr>
            <w:r>
              <w:rPr>
                <w:i/>
                <w:color w:val="9DC3E6"/>
                <w:sz w:val="18"/>
              </w:rPr>
              <w:t>— Lionel Robbins (1932)</w:t>
            </w:r>
          </w:p>
        </w:tc>
        <w:tc>
          <w:tcPr>
            <w:tcW w:w="7143" w:type="dxa"/>
            <w:shd w:val="clear" w:color="auto" w:fill="DAE3F3"/>
          </w:tcPr>
          <w:p w14:paraId="2FCAC215">
            <w:pPr>
              <w:spacing w:after="0" w:line="240" w:lineRule="auto"/>
            </w:pPr>
            <w:r>
              <w:rPr>
                <w:i/>
                <w:sz w:val="21"/>
              </w:rPr>
              <w:t>"Science which studies human behaviour as a relationship between ends and scarce means which have alternative uses."</w:t>
            </w:r>
          </w:p>
          <w:p w14:paraId="163BB29D">
            <w:pPr>
              <w:spacing w:after="0" w:line="240" w:lineRule="auto"/>
            </w:pPr>
            <w:r>
              <w:rPr>
                <w:color w:val="37864E"/>
                <w:sz w:val="20"/>
              </w:rPr>
              <w:t>💡 Scarcity + Choice = Economics.</w:t>
            </w:r>
          </w:p>
        </w:tc>
      </w:tr>
    </w:tbl>
    <w:p w14:paraId="17CBEB32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26AB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1489A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Growth Definition</w:t>
            </w:r>
            <w:r>
              <w:rPr>
                <w:b/>
                <w:color w:val="FFFFFF"/>
                <w:sz w:val="21"/>
              </w:rPr>
              <w:br w:type="textWrapping"/>
            </w:r>
          </w:p>
          <w:p w14:paraId="37A82F80">
            <w:pPr>
              <w:spacing w:after="0" w:line="240" w:lineRule="auto"/>
              <w:jc w:val="center"/>
            </w:pPr>
            <w:r>
              <w:rPr>
                <w:i/>
                <w:color w:val="9DC3E6"/>
                <w:sz w:val="18"/>
              </w:rPr>
              <w:t>— J. M. Keynes (Father of Modern Economics)</w:t>
            </w:r>
          </w:p>
        </w:tc>
        <w:tc>
          <w:tcPr>
            <w:tcW w:w="7143" w:type="dxa"/>
            <w:shd w:val="clear" w:color="auto" w:fill="DAE3F3"/>
          </w:tcPr>
          <w:p w14:paraId="06B85449">
            <w:pPr>
              <w:spacing w:after="0" w:line="240" w:lineRule="auto"/>
            </w:pPr>
            <w:r>
              <w:rPr>
                <w:i/>
                <w:sz w:val="21"/>
              </w:rPr>
              <w:t>"Study of the administration of scarce resources and of the determinants of employment and income."</w:t>
            </w:r>
          </w:p>
          <w:p w14:paraId="24BFA2A9">
            <w:pPr>
              <w:spacing w:after="0" w:line="240" w:lineRule="auto"/>
            </w:pPr>
            <w:r>
              <w:rPr>
                <w:color w:val="37864E"/>
                <w:sz w:val="20"/>
              </w:rPr>
              <w:t>💡 Focuses on macroeconomic variables like employment, income, and output.</w:t>
            </w:r>
          </w:p>
        </w:tc>
      </w:tr>
    </w:tbl>
    <w:p w14:paraId="0CE75952">
      <w:pPr>
        <w:spacing w:after="80"/>
      </w:pPr>
    </w:p>
    <w:p w14:paraId="0DE0E39F">
      <w:pPr>
        <w:spacing w:before="280" w:after="80"/>
      </w:pPr>
      <w:r>
        <w:rPr>
          <w:b/>
          <w:color w:val="2E74B5"/>
          <w:sz w:val="26"/>
        </w:rPr>
        <w:t xml:space="preserve">  1.2  Contribution of Scientists</w:t>
      </w:r>
    </w:p>
    <w:p w14:paraId="3F983592">
      <w:pPr>
        <w:spacing w:after="80"/>
        <w:ind w:left="432"/>
      </w:pPr>
      <w:r>
        <w:rPr>
          <w:b/>
          <w:color w:val="1F497D"/>
          <w:sz w:val="22"/>
        </w:rPr>
        <w:t xml:space="preserve">  🎓  Adam Smith</w:t>
      </w:r>
      <w:r>
        <w:rPr>
          <w:i/>
          <w:color w:val="606060"/>
          <w:sz w:val="20"/>
        </w:rPr>
        <w:t xml:space="preserve">  [Father of Economics.]  </w:t>
      </w:r>
      <w:r>
        <w:rPr>
          <w:sz w:val="22"/>
        </w:rPr>
        <w:t>Book: "Wealth of Nations". Introduced Wealth Definition.</w:t>
      </w:r>
    </w:p>
    <w:p w14:paraId="1E5E36E8">
      <w:pPr>
        <w:spacing w:after="80"/>
        <w:ind w:left="432"/>
      </w:pPr>
      <w:r>
        <w:rPr>
          <w:b/>
          <w:color w:val="1F497D"/>
          <w:sz w:val="22"/>
        </w:rPr>
        <w:t xml:space="preserve">  🎓  Alfred Marshall</w:t>
      </w:r>
      <w:r>
        <w:rPr>
          <w:i/>
          <w:color w:val="606060"/>
          <w:sz w:val="20"/>
        </w:rPr>
        <w:t xml:space="preserve">  [Father of Microeconomics.]  </w:t>
      </w:r>
      <w:r>
        <w:rPr>
          <w:sz w:val="22"/>
        </w:rPr>
        <w:t>Concepts of Diminishing Marginal Utility, Equimarginal Utility, Consumer Surplus.</w:t>
      </w:r>
    </w:p>
    <w:p w14:paraId="2E611A18">
      <w:pPr>
        <w:spacing w:after="80"/>
        <w:ind w:left="432"/>
      </w:pPr>
      <w:r>
        <w:rPr>
          <w:b/>
          <w:color w:val="1F497D"/>
          <w:sz w:val="22"/>
        </w:rPr>
        <w:t xml:space="preserve">  🎓  J. M. Keynes</w:t>
      </w:r>
      <w:r>
        <w:rPr>
          <w:i/>
          <w:color w:val="606060"/>
          <w:sz w:val="20"/>
        </w:rPr>
        <w:t xml:space="preserve">  [Father of Modern Economics.]  </w:t>
      </w:r>
      <w:r>
        <w:rPr>
          <w:sz w:val="22"/>
        </w:rPr>
        <w:t>Book: "General Theory of Employment, Interest and Money". Growth Definition of Economics.</w:t>
      </w:r>
    </w:p>
    <w:p w14:paraId="637DAE7C">
      <w:pPr>
        <w:spacing w:after="80"/>
        <w:ind w:left="432"/>
      </w:pPr>
      <w:r>
        <w:rPr>
          <w:b/>
          <w:color w:val="1F497D"/>
          <w:sz w:val="22"/>
        </w:rPr>
        <w:t xml:space="preserve">  🎓  Ragnar Frisch</w:t>
      </w:r>
      <w:r>
        <w:rPr>
          <w:i/>
          <w:color w:val="606060"/>
          <w:sz w:val="20"/>
        </w:rPr>
        <w:t xml:space="preserve">  [Norwegian Economist.]  </w:t>
      </w:r>
      <w:r>
        <w:rPr>
          <w:sz w:val="22"/>
        </w:rPr>
        <w:t>Coined the terms Microeconomics and Macroeconomics.</w:t>
      </w:r>
    </w:p>
    <w:p w14:paraId="40302633">
      <w:pPr>
        <w:spacing w:after="80"/>
        <w:ind w:left="432"/>
      </w:pPr>
      <w:r>
        <w:rPr>
          <w:b/>
          <w:color w:val="1F497D"/>
          <w:sz w:val="22"/>
        </w:rPr>
        <w:t xml:space="preserve">  🎓  Chanakya</w:t>
      </w:r>
      <w:r>
        <w:rPr>
          <w:i/>
          <w:color w:val="606060"/>
          <w:sz w:val="20"/>
        </w:rPr>
        <w:t xml:space="preserve">  [Ancient Indian Scholar.]  </w:t>
      </w:r>
      <w:r>
        <w:rPr>
          <w:sz w:val="22"/>
        </w:rPr>
        <w:t>Described economics as Arthashastra — science of material gain and statecraft.</w:t>
      </w:r>
    </w:p>
    <w:p w14:paraId="26C93583">
      <w:pPr>
        <w:spacing w:before="280" w:after="80"/>
      </w:pPr>
      <w:r>
        <w:rPr>
          <w:b/>
          <w:color w:val="2E74B5"/>
          <w:sz w:val="26"/>
        </w:rPr>
        <w:t xml:space="preserve">  1.3  Branches of Economics</w:t>
      </w:r>
    </w:p>
    <w:p w14:paraId="63E1531D">
      <w:pPr>
        <w:spacing w:before="40" w:after="80"/>
        <w:ind w:left="432"/>
      </w:pPr>
      <w:r>
        <w:rPr>
          <w:sz w:val="22"/>
        </w:rPr>
        <w:t>Economics is divided into two main branches: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A59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1F497D"/>
          </w:tcPr>
          <w:p w14:paraId="135096A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Microeconomics</w:t>
            </w:r>
          </w:p>
        </w:tc>
        <w:tc>
          <w:tcPr>
            <w:tcW w:w="4535" w:type="dxa"/>
            <w:shd w:val="clear" w:color="auto" w:fill="1F497D"/>
          </w:tcPr>
          <w:p w14:paraId="1922FC6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Macroeconomics</w:t>
            </w:r>
          </w:p>
        </w:tc>
      </w:tr>
      <w:tr w14:paraId="5044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7A80D890">
            <w:pPr>
              <w:spacing w:after="0" w:line="240" w:lineRule="auto"/>
            </w:pPr>
            <w:r>
              <w:rPr>
                <w:sz w:val="20"/>
              </w:rPr>
              <w:t>Studies individual economic units</w:t>
            </w:r>
          </w:p>
        </w:tc>
        <w:tc>
          <w:tcPr>
            <w:tcW w:w="4535" w:type="dxa"/>
            <w:shd w:val="clear" w:color="auto" w:fill="FFFFFF"/>
          </w:tcPr>
          <w:p w14:paraId="45B942C1">
            <w:pPr>
              <w:spacing w:after="0" w:line="240" w:lineRule="auto"/>
            </w:pPr>
            <w:r>
              <w:rPr>
                <w:sz w:val="20"/>
              </w:rPr>
              <w:t>Studies the economy as a whole</w:t>
            </w:r>
          </w:p>
        </w:tc>
      </w:tr>
      <w:tr w14:paraId="409B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2F2F2"/>
          </w:tcPr>
          <w:p w14:paraId="327B3536">
            <w:pPr>
              <w:spacing w:after="0" w:line="240" w:lineRule="auto"/>
            </w:pPr>
            <w:r>
              <w:rPr>
                <w:sz w:val="20"/>
              </w:rPr>
              <w:t>Consumer behaviour, firm pricing</w:t>
            </w:r>
          </w:p>
        </w:tc>
        <w:tc>
          <w:tcPr>
            <w:tcW w:w="4535" w:type="dxa"/>
            <w:shd w:val="clear" w:color="auto" w:fill="F2F2F2"/>
          </w:tcPr>
          <w:p w14:paraId="0D3BA1BC">
            <w:pPr>
              <w:spacing w:after="0" w:line="240" w:lineRule="auto"/>
            </w:pPr>
            <w:r>
              <w:rPr>
                <w:sz w:val="20"/>
              </w:rPr>
              <w:t>National income, employment, inflation</w:t>
            </w:r>
          </w:p>
        </w:tc>
      </w:tr>
      <w:tr w14:paraId="3AAD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06906510">
            <w:pPr>
              <w:spacing w:after="0" w:line="240" w:lineRule="auto"/>
            </w:pPr>
            <w:r>
              <w:rPr>
                <w:sz w:val="20"/>
              </w:rPr>
              <w:t>Deals with individual demand/supply</w:t>
            </w:r>
          </w:p>
        </w:tc>
        <w:tc>
          <w:tcPr>
            <w:tcW w:w="4535" w:type="dxa"/>
            <w:shd w:val="clear" w:color="auto" w:fill="FFFFFF"/>
          </w:tcPr>
          <w:p w14:paraId="7A35599B">
            <w:pPr>
              <w:spacing w:after="0" w:line="240" w:lineRule="auto"/>
            </w:pPr>
            <w:r>
              <w:rPr>
                <w:sz w:val="20"/>
              </w:rPr>
              <w:t>Deals with aggregate demand/supply</w:t>
            </w:r>
          </w:p>
        </w:tc>
      </w:tr>
      <w:tr w14:paraId="7484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2F2F2"/>
          </w:tcPr>
          <w:p w14:paraId="5906043A">
            <w:pPr>
              <w:spacing w:after="0" w:line="240" w:lineRule="auto"/>
            </w:pPr>
            <w:r>
              <w:rPr>
                <w:sz w:val="20"/>
              </w:rPr>
              <w:t>Price determination of specific goods</w:t>
            </w:r>
          </w:p>
        </w:tc>
        <w:tc>
          <w:tcPr>
            <w:tcW w:w="4535" w:type="dxa"/>
            <w:shd w:val="clear" w:color="auto" w:fill="F2F2F2"/>
          </w:tcPr>
          <w:p w14:paraId="24F6EF27">
            <w:pPr>
              <w:spacing w:after="0" w:line="240" w:lineRule="auto"/>
            </w:pPr>
            <w:r>
              <w:rPr>
                <w:sz w:val="20"/>
              </w:rPr>
              <w:t>Monetary and fiscal policies</w:t>
            </w:r>
          </w:p>
        </w:tc>
      </w:tr>
      <w:tr w14:paraId="21F7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194C74D6">
            <w:pPr>
              <w:spacing w:after="0" w:line="240" w:lineRule="auto"/>
            </w:pPr>
            <w:r>
              <w:rPr>
                <w:sz w:val="20"/>
              </w:rPr>
              <w:t>Example: Pricing of wheat</w:t>
            </w:r>
          </w:p>
        </w:tc>
        <w:tc>
          <w:tcPr>
            <w:tcW w:w="4535" w:type="dxa"/>
            <w:shd w:val="clear" w:color="auto" w:fill="FFFFFF"/>
          </w:tcPr>
          <w:p w14:paraId="26747895">
            <w:pPr>
              <w:spacing w:after="0" w:line="240" w:lineRule="auto"/>
            </w:pPr>
            <w:r>
              <w:rPr>
                <w:sz w:val="20"/>
              </w:rPr>
              <w:t>Example: National agricultural GDP</w:t>
            </w:r>
          </w:p>
        </w:tc>
      </w:tr>
    </w:tbl>
    <w:p w14:paraId="09C990F7">
      <w:pPr>
        <w:spacing w:after="120"/>
      </w:pPr>
    </w:p>
    <w:p w14:paraId="07FFE830">
      <w:pPr>
        <w:spacing w:before="280" w:after="80"/>
      </w:pPr>
      <w:r>
        <w:rPr>
          <w:b/>
          <w:color w:val="2E74B5"/>
          <w:sz w:val="26"/>
        </w:rPr>
        <w:t xml:space="preserve">  1.4  Classification of Goods</w:t>
      </w:r>
    </w:p>
    <w:p w14:paraId="5C34441D">
      <w:pPr>
        <w:spacing w:before="40" w:after="80"/>
        <w:ind w:left="432"/>
      </w:pPr>
      <w:r>
        <w:rPr>
          <w:sz w:val="22"/>
        </w:rPr>
        <w:t>Goods are classified on multiple bases: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835"/>
      </w:tblGrid>
      <w:tr w14:paraId="22EB4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shd w:val="clear" w:color="auto" w:fill="1F497D"/>
          </w:tcPr>
          <w:p w14:paraId="628D98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Basis</w:t>
            </w:r>
          </w:p>
        </w:tc>
        <w:tc>
          <w:tcPr>
            <w:tcW w:w="2268" w:type="dxa"/>
            <w:shd w:val="clear" w:color="auto" w:fill="1F497D"/>
          </w:tcPr>
          <w:p w14:paraId="30B59BB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268" w:type="dxa"/>
            <w:shd w:val="clear" w:color="auto" w:fill="1F497D"/>
          </w:tcPr>
          <w:p w14:paraId="4C01E3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Sub-type</w:t>
            </w:r>
          </w:p>
        </w:tc>
        <w:tc>
          <w:tcPr>
            <w:tcW w:w="2835" w:type="dxa"/>
            <w:shd w:val="clear" w:color="auto" w:fill="1F497D"/>
          </w:tcPr>
          <w:p w14:paraId="3526C4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</w:tr>
      <w:tr w14:paraId="7990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3E8CF37A">
            <w:pPr>
              <w:spacing w:after="0" w:line="240" w:lineRule="auto"/>
              <w:jc w:val="center"/>
            </w:pPr>
            <w:r>
              <w:rPr>
                <w:sz w:val="20"/>
              </w:rPr>
              <w:t>Transferability</w:t>
            </w:r>
          </w:p>
        </w:tc>
        <w:tc>
          <w:tcPr>
            <w:tcW w:w="2268" w:type="dxa"/>
            <w:shd w:val="clear" w:color="auto" w:fill="FFFFFF"/>
          </w:tcPr>
          <w:p w14:paraId="7B4000C2">
            <w:pPr>
              <w:spacing w:after="0" w:line="240" w:lineRule="auto"/>
              <w:jc w:val="center"/>
            </w:pPr>
            <w:r>
              <w:rPr>
                <w:sz w:val="20"/>
              </w:rPr>
              <w:t>External-Material</w:t>
            </w:r>
          </w:p>
        </w:tc>
        <w:tc>
          <w:tcPr>
            <w:tcW w:w="2268" w:type="dxa"/>
            <w:shd w:val="clear" w:color="auto" w:fill="FFFFFF"/>
          </w:tcPr>
          <w:p w14:paraId="4EB4B74C">
            <w:pPr>
              <w:spacing w:after="0" w:line="240" w:lineRule="auto"/>
              <w:jc w:val="center"/>
            </w:pPr>
            <w:r>
              <w:rPr>
                <w:sz w:val="20"/>
              </w:rPr>
              <w:t>Transferable</w:t>
            </w:r>
          </w:p>
        </w:tc>
        <w:tc>
          <w:tcPr>
            <w:tcW w:w="2835" w:type="dxa"/>
            <w:shd w:val="clear" w:color="auto" w:fill="FFFFFF"/>
          </w:tcPr>
          <w:p w14:paraId="64EA4342">
            <w:pPr>
              <w:spacing w:after="0" w:line="240" w:lineRule="auto"/>
              <w:jc w:val="center"/>
            </w:pPr>
            <w:r>
              <w:rPr>
                <w:sz w:val="20"/>
              </w:rPr>
              <w:t>Land, Building</w:t>
            </w:r>
          </w:p>
        </w:tc>
      </w:tr>
      <w:tr w14:paraId="4441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0D79672F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2F2F2"/>
          </w:tcPr>
          <w:p w14:paraId="3A5589CE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2F2F2"/>
          </w:tcPr>
          <w:p w14:paraId="4CDBC3E1">
            <w:pPr>
              <w:spacing w:after="0" w:line="240" w:lineRule="auto"/>
              <w:jc w:val="center"/>
            </w:pPr>
            <w:r>
              <w:rPr>
                <w:sz w:val="20"/>
              </w:rPr>
              <w:t>Non-transferable</w:t>
            </w:r>
          </w:p>
        </w:tc>
        <w:tc>
          <w:tcPr>
            <w:tcW w:w="2835" w:type="dxa"/>
            <w:shd w:val="clear" w:color="auto" w:fill="F2F2F2"/>
          </w:tcPr>
          <w:p w14:paraId="3F6A92EC">
            <w:pPr>
              <w:spacing w:after="0" w:line="240" w:lineRule="auto"/>
              <w:jc w:val="center"/>
            </w:pPr>
            <w:r>
              <w:rPr>
                <w:sz w:val="20"/>
              </w:rPr>
              <w:t>Degree certificate</w:t>
            </w:r>
          </w:p>
        </w:tc>
      </w:tr>
      <w:tr w14:paraId="2C7D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shd w:val="clear" w:color="auto" w:fill="FFFFFF"/>
          </w:tcPr>
          <w:p w14:paraId="50C28A39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FFFFF"/>
          </w:tcPr>
          <w:p w14:paraId="42AAB3C0">
            <w:pPr>
              <w:spacing w:after="0" w:line="240" w:lineRule="auto"/>
              <w:jc w:val="center"/>
            </w:pPr>
            <w:r>
              <w:rPr>
                <w:sz w:val="20"/>
              </w:rPr>
              <w:t>External-Personal</w:t>
            </w:r>
          </w:p>
        </w:tc>
        <w:tc>
          <w:tcPr>
            <w:tcW w:w="2268" w:type="dxa"/>
            <w:shd w:val="clear" w:color="auto" w:fill="FFFFFF"/>
          </w:tcPr>
          <w:p w14:paraId="0A2067D3">
            <w:pPr>
              <w:spacing w:after="0" w:line="240" w:lineRule="auto"/>
              <w:jc w:val="center"/>
            </w:pPr>
            <w:r>
              <w:rPr>
                <w:sz w:val="20"/>
              </w:rPr>
              <w:t>Transferable</w:t>
            </w:r>
          </w:p>
        </w:tc>
        <w:tc>
          <w:tcPr>
            <w:tcW w:w="2835" w:type="dxa"/>
            <w:shd w:val="clear" w:color="auto" w:fill="FFFFFF"/>
          </w:tcPr>
          <w:p w14:paraId="2B52C497">
            <w:pPr>
              <w:spacing w:after="0" w:line="240" w:lineRule="auto"/>
              <w:jc w:val="center"/>
            </w:pPr>
            <w:r>
              <w:rPr>
                <w:sz w:val="20"/>
              </w:rPr>
              <w:t>Goodwill of business</w:t>
            </w:r>
          </w:p>
        </w:tc>
      </w:tr>
      <w:tr w14:paraId="137F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32638188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2F2F2"/>
          </w:tcPr>
          <w:p w14:paraId="5E89251B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2F2F2"/>
          </w:tcPr>
          <w:p w14:paraId="1EA0E885">
            <w:pPr>
              <w:spacing w:after="0" w:line="240" w:lineRule="auto"/>
              <w:jc w:val="center"/>
            </w:pPr>
            <w:r>
              <w:rPr>
                <w:sz w:val="20"/>
              </w:rPr>
              <w:t>Non-transferable</w:t>
            </w:r>
          </w:p>
        </w:tc>
        <w:tc>
          <w:tcPr>
            <w:tcW w:w="2835" w:type="dxa"/>
            <w:shd w:val="clear" w:color="auto" w:fill="F2F2F2"/>
          </w:tcPr>
          <w:p w14:paraId="5A9511A1">
            <w:pPr>
              <w:spacing w:after="0" w:line="240" w:lineRule="auto"/>
              <w:jc w:val="center"/>
            </w:pPr>
            <w:r>
              <w:rPr>
                <w:sz w:val="20"/>
              </w:rPr>
              <w:t>Friendship, courage</w:t>
            </w:r>
          </w:p>
        </w:tc>
      </w:tr>
      <w:tr w14:paraId="0085C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5196DDC7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FFFFF"/>
          </w:tcPr>
          <w:p w14:paraId="73E8E5AD">
            <w:pPr>
              <w:spacing w:after="0" w:line="240" w:lineRule="auto"/>
              <w:jc w:val="center"/>
            </w:pPr>
            <w:r>
              <w:rPr>
                <w:sz w:val="20"/>
              </w:rPr>
              <w:t>Internal</w:t>
            </w:r>
          </w:p>
        </w:tc>
        <w:tc>
          <w:tcPr>
            <w:tcW w:w="2268" w:type="dxa"/>
            <w:shd w:val="clear" w:color="auto" w:fill="FFFFFF"/>
          </w:tcPr>
          <w:p w14:paraId="3E1F9E38">
            <w:pPr>
              <w:spacing w:after="0" w:line="240" w:lineRule="auto"/>
              <w:jc w:val="center"/>
            </w:pPr>
            <w:r>
              <w:rPr>
                <w:sz w:val="20"/>
              </w:rPr>
              <w:t>Non-transferable</w:t>
            </w:r>
          </w:p>
        </w:tc>
        <w:tc>
          <w:tcPr>
            <w:tcW w:w="2835" w:type="dxa"/>
            <w:shd w:val="clear" w:color="auto" w:fill="FFFFFF"/>
          </w:tcPr>
          <w:p w14:paraId="539FCD06">
            <w:pPr>
              <w:spacing w:after="0" w:line="240" w:lineRule="auto"/>
              <w:jc w:val="center"/>
            </w:pPr>
            <w:r>
              <w:rPr>
                <w:sz w:val="20"/>
              </w:rPr>
              <w:t>Personal qualities</w:t>
            </w:r>
          </w:p>
        </w:tc>
      </w:tr>
      <w:tr w14:paraId="2697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6F55FCEB">
            <w:pPr>
              <w:spacing w:after="0" w:line="240" w:lineRule="auto"/>
              <w:jc w:val="center"/>
            </w:pPr>
            <w:r>
              <w:rPr>
                <w:sz w:val="20"/>
              </w:rPr>
              <w:t>Supply</w:t>
            </w:r>
          </w:p>
        </w:tc>
        <w:tc>
          <w:tcPr>
            <w:tcW w:w="2268" w:type="dxa"/>
            <w:shd w:val="clear" w:color="auto" w:fill="F2F2F2"/>
          </w:tcPr>
          <w:p w14:paraId="71FF6E2B">
            <w:pPr>
              <w:spacing w:after="0" w:line="240" w:lineRule="auto"/>
              <w:jc w:val="center"/>
            </w:pPr>
            <w:r>
              <w:rPr>
                <w:sz w:val="20"/>
              </w:rPr>
              <w:t>Free Goods</w:t>
            </w:r>
          </w:p>
        </w:tc>
        <w:tc>
          <w:tcPr>
            <w:tcW w:w="2268" w:type="dxa"/>
            <w:shd w:val="clear" w:color="auto" w:fill="F2F2F2"/>
          </w:tcPr>
          <w:p w14:paraId="1FEA7F49">
            <w:pPr>
              <w:spacing w:after="0" w:line="240" w:lineRule="auto"/>
              <w:jc w:val="center"/>
            </w:pPr>
            <w:r>
              <w:rPr>
                <w:sz w:val="20"/>
              </w:rPr>
              <w:t>Value in use only</w:t>
            </w:r>
          </w:p>
        </w:tc>
        <w:tc>
          <w:tcPr>
            <w:tcW w:w="2835" w:type="dxa"/>
            <w:shd w:val="clear" w:color="auto" w:fill="F2F2F2"/>
          </w:tcPr>
          <w:p w14:paraId="12479D8B">
            <w:pPr>
              <w:spacing w:after="0" w:line="240" w:lineRule="auto"/>
              <w:jc w:val="center"/>
            </w:pPr>
            <w:r>
              <w:rPr>
                <w:sz w:val="20"/>
              </w:rPr>
              <w:t>Air, Sunlight</w:t>
            </w:r>
          </w:p>
        </w:tc>
      </w:tr>
      <w:tr w14:paraId="086C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4632787F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FFFFF"/>
          </w:tcPr>
          <w:p w14:paraId="4ED919B3">
            <w:pPr>
              <w:spacing w:after="0" w:line="240" w:lineRule="auto"/>
              <w:jc w:val="center"/>
            </w:pPr>
            <w:r>
              <w:rPr>
                <w:sz w:val="20"/>
              </w:rPr>
              <w:t>Economic Goods</w:t>
            </w:r>
          </w:p>
        </w:tc>
        <w:tc>
          <w:tcPr>
            <w:tcW w:w="2268" w:type="dxa"/>
            <w:shd w:val="clear" w:color="auto" w:fill="FFFFFF"/>
          </w:tcPr>
          <w:p w14:paraId="473CBCFB">
            <w:pPr>
              <w:spacing w:after="0" w:line="240" w:lineRule="auto"/>
              <w:jc w:val="center"/>
            </w:pPr>
            <w:r>
              <w:rPr>
                <w:sz w:val="20"/>
              </w:rPr>
              <w:t>Value in use + exchange</w:t>
            </w:r>
          </w:p>
        </w:tc>
        <w:tc>
          <w:tcPr>
            <w:tcW w:w="2835" w:type="dxa"/>
            <w:shd w:val="clear" w:color="auto" w:fill="FFFFFF"/>
          </w:tcPr>
          <w:p w14:paraId="2C479DAA">
            <w:pPr>
              <w:spacing w:after="0" w:line="240" w:lineRule="auto"/>
              <w:jc w:val="center"/>
            </w:pPr>
            <w:r>
              <w:rPr>
                <w:sz w:val="20"/>
              </w:rPr>
              <w:t>Wheat, Tractor</w:t>
            </w:r>
          </w:p>
        </w:tc>
      </w:tr>
      <w:tr w14:paraId="127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77996C5F">
            <w:pPr>
              <w:spacing w:after="0" w:line="240" w:lineRule="auto"/>
              <w:jc w:val="center"/>
            </w:pPr>
            <w:r>
              <w:rPr>
                <w:sz w:val="20"/>
              </w:rPr>
              <w:t>Durability</w:t>
            </w:r>
          </w:p>
        </w:tc>
        <w:tc>
          <w:tcPr>
            <w:tcW w:w="2268" w:type="dxa"/>
            <w:shd w:val="clear" w:color="auto" w:fill="F2F2F2"/>
          </w:tcPr>
          <w:p w14:paraId="3CA6A7A8">
            <w:pPr>
              <w:spacing w:after="0" w:line="240" w:lineRule="auto"/>
              <w:jc w:val="center"/>
            </w:pPr>
            <w:r>
              <w:rPr>
                <w:sz w:val="20"/>
              </w:rPr>
              <w:t>Mono-period</w:t>
            </w:r>
          </w:p>
        </w:tc>
        <w:tc>
          <w:tcPr>
            <w:tcW w:w="2268" w:type="dxa"/>
            <w:shd w:val="clear" w:color="auto" w:fill="F2F2F2"/>
          </w:tcPr>
          <w:p w14:paraId="21ECF237">
            <w:pPr>
              <w:spacing w:after="0" w:line="240" w:lineRule="auto"/>
              <w:jc w:val="center"/>
            </w:pPr>
            <w:r>
              <w:rPr>
                <w:sz w:val="20"/>
              </w:rPr>
              <w:t>Used only once</w:t>
            </w:r>
          </w:p>
        </w:tc>
        <w:tc>
          <w:tcPr>
            <w:tcW w:w="2835" w:type="dxa"/>
            <w:shd w:val="clear" w:color="auto" w:fill="F2F2F2"/>
          </w:tcPr>
          <w:p w14:paraId="624D4CE2">
            <w:pPr>
              <w:spacing w:after="0" w:line="240" w:lineRule="auto"/>
              <w:jc w:val="center"/>
            </w:pPr>
            <w:r>
              <w:rPr>
                <w:sz w:val="20"/>
              </w:rPr>
              <w:t>Food items</w:t>
            </w:r>
          </w:p>
        </w:tc>
      </w:tr>
      <w:tr w14:paraId="6F1A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62799657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FFFFF"/>
          </w:tcPr>
          <w:p w14:paraId="695A8369">
            <w:pPr>
              <w:spacing w:after="0" w:line="240" w:lineRule="auto"/>
              <w:jc w:val="center"/>
            </w:pPr>
            <w:r>
              <w:rPr>
                <w:sz w:val="20"/>
              </w:rPr>
              <w:t>Poly-period</w:t>
            </w:r>
          </w:p>
        </w:tc>
        <w:tc>
          <w:tcPr>
            <w:tcW w:w="2268" w:type="dxa"/>
            <w:shd w:val="clear" w:color="auto" w:fill="FFFFFF"/>
          </w:tcPr>
          <w:p w14:paraId="1E218676">
            <w:pPr>
              <w:spacing w:after="0" w:line="240" w:lineRule="auto"/>
              <w:jc w:val="center"/>
            </w:pPr>
            <w:r>
              <w:rPr>
                <w:sz w:val="20"/>
              </w:rPr>
              <w:t>Used multiple times</w:t>
            </w:r>
          </w:p>
        </w:tc>
        <w:tc>
          <w:tcPr>
            <w:tcW w:w="2835" w:type="dxa"/>
            <w:shd w:val="clear" w:color="auto" w:fill="FFFFFF"/>
          </w:tcPr>
          <w:p w14:paraId="5CF1C45F">
            <w:pPr>
              <w:spacing w:after="0" w:line="240" w:lineRule="auto"/>
              <w:jc w:val="center"/>
            </w:pPr>
            <w:r>
              <w:rPr>
                <w:sz w:val="20"/>
              </w:rPr>
              <w:t>Tractor, pump</w:t>
            </w:r>
          </w:p>
        </w:tc>
      </w:tr>
      <w:tr w14:paraId="0B2B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08CB62F8">
            <w:pPr>
              <w:spacing w:after="0" w:line="240" w:lineRule="auto"/>
              <w:jc w:val="center"/>
            </w:pPr>
            <w:r>
              <w:rPr>
                <w:sz w:val="20"/>
              </w:rPr>
              <w:t>Consumption</w:t>
            </w:r>
          </w:p>
        </w:tc>
        <w:tc>
          <w:tcPr>
            <w:tcW w:w="2268" w:type="dxa"/>
            <w:shd w:val="clear" w:color="auto" w:fill="F2F2F2"/>
          </w:tcPr>
          <w:p w14:paraId="6BBD0A2F">
            <w:pPr>
              <w:spacing w:after="0" w:line="240" w:lineRule="auto"/>
              <w:jc w:val="center"/>
            </w:pPr>
            <w:r>
              <w:rPr>
                <w:sz w:val="20"/>
              </w:rPr>
              <w:t>Consumer (1st order)</w:t>
            </w:r>
          </w:p>
        </w:tc>
        <w:tc>
          <w:tcPr>
            <w:tcW w:w="2268" w:type="dxa"/>
            <w:shd w:val="clear" w:color="auto" w:fill="F2F2F2"/>
          </w:tcPr>
          <w:p w14:paraId="6E4F625B">
            <w:pPr>
              <w:spacing w:after="0" w:line="240" w:lineRule="auto"/>
              <w:jc w:val="center"/>
            </w:pPr>
            <w:r>
              <w:rPr>
                <w:sz w:val="20"/>
              </w:rPr>
              <w:t>Yield satisfaction directly</w:t>
            </w:r>
          </w:p>
        </w:tc>
        <w:tc>
          <w:tcPr>
            <w:tcW w:w="2835" w:type="dxa"/>
            <w:shd w:val="clear" w:color="auto" w:fill="F2F2F2"/>
          </w:tcPr>
          <w:p w14:paraId="4606E5CC">
            <w:pPr>
              <w:spacing w:after="0" w:line="240" w:lineRule="auto"/>
              <w:jc w:val="center"/>
            </w:pPr>
            <w:r>
              <w:rPr>
                <w:sz w:val="20"/>
              </w:rPr>
              <w:t>Food, clothing</w:t>
            </w:r>
          </w:p>
        </w:tc>
      </w:tr>
      <w:tr w14:paraId="599C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259C9EAE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FFFFF"/>
          </w:tcPr>
          <w:p w14:paraId="28A2C147">
            <w:pPr>
              <w:spacing w:after="0" w:line="240" w:lineRule="auto"/>
              <w:jc w:val="center"/>
            </w:pPr>
            <w:r>
              <w:rPr>
                <w:sz w:val="20"/>
              </w:rPr>
              <w:t>Producer (2nd order)</w:t>
            </w:r>
          </w:p>
        </w:tc>
        <w:tc>
          <w:tcPr>
            <w:tcW w:w="2268" w:type="dxa"/>
            <w:shd w:val="clear" w:color="auto" w:fill="FFFFFF"/>
          </w:tcPr>
          <w:p w14:paraId="19672AD6">
            <w:pPr>
              <w:spacing w:after="0" w:line="240" w:lineRule="auto"/>
              <w:jc w:val="center"/>
            </w:pPr>
            <w:r>
              <w:rPr>
                <w:sz w:val="20"/>
              </w:rPr>
              <w:t>Help produce other goods</w:t>
            </w:r>
          </w:p>
        </w:tc>
        <w:tc>
          <w:tcPr>
            <w:tcW w:w="2835" w:type="dxa"/>
            <w:shd w:val="clear" w:color="auto" w:fill="FFFFFF"/>
          </w:tcPr>
          <w:p w14:paraId="03A6E4BA">
            <w:pPr>
              <w:spacing w:after="0" w:line="240" w:lineRule="auto"/>
              <w:jc w:val="center"/>
            </w:pPr>
            <w:r>
              <w:rPr>
                <w:sz w:val="20"/>
              </w:rPr>
              <w:t>Fertiliser, seeds</w:t>
            </w:r>
          </w:p>
        </w:tc>
      </w:tr>
    </w:tbl>
    <w:p w14:paraId="6238324D">
      <w:pPr>
        <w:spacing w:after="120"/>
      </w:pPr>
    </w:p>
    <w:p w14:paraId="252BE4A0">
      <w:pPr>
        <w:spacing w:before="280" w:after="80"/>
      </w:pPr>
      <w:r>
        <w:rPr>
          <w:b/>
          <w:color w:val="2E74B5"/>
          <w:sz w:val="26"/>
        </w:rPr>
        <w:t xml:space="preserve">  1.5  Utility and Its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4EA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0125EF57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Utility</w:t>
            </w:r>
          </w:p>
          <w:p w14:paraId="72B15069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want-satisfying power of a good. It is subjective, relative, and has no ethical or moral significance. Measured in units called "Utils"."</w:t>
            </w:r>
          </w:p>
        </w:tc>
      </w:tr>
    </w:tbl>
    <w:p w14:paraId="7A0EC8C1">
      <w:pPr>
        <w:spacing w:after="80"/>
      </w:pPr>
    </w:p>
    <w:p w14:paraId="5F334E05">
      <w:pPr>
        <w:spacing w:before="40" w:after="80"/>
        <w:ind w:left="432"/>
      </w:pPr>
      <w:r>
        <w:rPr>
          <w:sz w:val="22"/>
        </w:rPr>
        <w:t>Marketing adds cost to the product but simultaneously creates four types of utility:</w:t>
      </w:r>
    </w:p>
    <w:p w14:paraId="4E2E3F9E">
      <w:pPr>
        <w:spacing w:after="60"/>
        <w:ind w:left="432"/>
      </w:pPr>
      <w:r>
        <w:rPr>
          <w:b/>
          <w:color w:val="2E74B5"/>
          <w:sz w:val="22"/>
        </w:rPr>
        <w:t xml:space="preserve">  📦 Form Utility: </w:t>
      </w:r>
      <w:r>
        <w:rPr>
          <w:sz w:val="22"/>
        </w:rPr>
        <w:t>Created by processing/changing the form of a good.</w:t>
      </w:r>
      <w:r>
        <w:rPr>
          <w:i/>
          <w:color w:val="606060"/>
          <w:sz w:val="20"/>
        </w:rPr>
        <w:t xml:space="preserve">  (e.g., Converting raw wheat into flour.)</w:t>
      </w:r>
    </w:p>
    <w:p w14:paraId="4B5E1DF0">
      <w:pPr>
        <w:spacing w:after="60"/>
        <w:ind w:left="432"/>
      </w:pPr>
      <w:r>
        <w:rPr>
          <w:b/>
          <w:color w:val="2E74B5"/>
          <w:sz w:val="22"/>
        </w:rPr>
        <w:t xml:space="preserve">  🚛 Place Utility: </w:t>
      </w:r>
      <w:r>
        <w:rPr>
          <w:sz w:val="22"/>
        </w:rPr>
        <w:t>Created by transporting goods from surplus to deficiency areas.</w:t>
      </w:r>
      <w:r>
        <w:rPr>
          <w:i/>
          <w:color w:val="606060"/>
          <w:sz w:val="20"/>
        </w:rPr>
        <w:t xml:space="preserve">  (e.g., Transporting apples from J&amp;K to Delhi.)</w:t>
      </w:r>
    </w:p>
    <w:p w14:paraId="79E04BA6">
      <w:pPr>
        <w:spacing w:after="60"/>
        <w:ind w:left="432"/>
      </w:pPr>
      <w:r>
        <w:rPr>
          <w:b/>
          <w:color w:val="2E74B5"/>
          <w:sz w:val="22"/>
        </w:rPr>
        <w:t xml:space="preserve">  🕐 Time Utility: </w:t>
      </w:r>
      <w:r>
        <w:rPr>
          <w:sz w:val="22"/>
        </w:rPr>
        <w:t>Created by storing goods and making them available at the right time.</w:t>
      </w:r>
      <w:r>
        <w:rPr>
          <w:i/>
          <w:color w:val="606060"/>
          <w:sz w:val="20"/>
        </w:rPr>
        <w:t xml:space="preserve">  (e.g., Storing wheat after harvest for off-season use.)</w:t>
      </w:r>
    </w:p>
    <w:p w14:paraId="006F3C7D">
      <w:pPr>
        <w:spacing w:after="60"/>
        <w:ind w:left="432"/>
      </w:pPr>
      <w:r>
        <w:rPr>
          <w:b/>
          <w:color w:val="2E74B5"/>
          <w:sz w:val="22"/>
        </w:rPr>
        <w:t xml:space="preserve">  🤝 Possession Utility: </w:t>
      </w:r>
      <w:r>
        <w:rPr>
          <w:sz w:val="22"/>
        </w:rPr>
        <w:t>Created by transfer of ownership from seller to buyer.</w:t>
      </w:r>
      <w:r>
        <w:rPr>
          <w:i/>
          <w:color w:val="606060"/>
          <w:sz w:val="20"/>
        </w:rPr>
        <w:t xml:space="preserve">  (e.g., Buying a bag of fertiliser from a shop.)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33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18488CFE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Law of Diminishing Marginal Utility: As a consumer consumes successive units of a good, the marginal utility of each additional unit decreases. When Total Utility is MAXIMUM, Marginal Utility is ZERO.</w:t>
            </w:r>
          </w:p>
        </w:tc>
      </w:tr>
    </w:tbl>
    <w:p w14:paraId="55DECA78">
      <w:pPr>
        <w:spacing w:after="80"/>
      </w:pPr>
    </w:p>
    <w:p w14:paraId="023FF394">
      <w:pPr>
        <w:spacing w:before="280" w:after="80"/>
      </w:pPr>
      <w:r>
        <w:rPr>
          <w:b/>
          <w:color w:val="2E74B5"/>
          <w:sz w:val="26"/>
        </w:rPr>
        <w:t xml:space="preserve">  1.6  Consumer Behaviour — Want, Desire, Demand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2832"/>
        <w:gridCol w:w="2831"/>
        <w:gridCol w:w="2266"/>
      </w:tblGrid>
      <w:tr w14:paraId="763A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497D"/>
          </w:tcPr>
          <w:p w14:paraId="65BB79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w="2835" w:type="dxa"/>
            <w:shd w:val="clear" w:color="auto" w:fill="1F497D"/>
          </w:tcPr>
          <w:p w14:paraId="0B3190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w="2835" w:type="dxa"/>
            <w:shd w:val="clear" w:color="auto" w:fill="1F497D"/>
          </w:tcPr>
          <w:p w14:paraId="2D08A1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w="2268" w:type="dxa"/>
            <w:shd w:val="clear" w:color="auto" w:fill="1F497D"/>
          </w:tcPr>
          <w:p w14:paraId="575F5A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Condition</w:t>
            </w:r>
          </w:p>
        </w:tc>
      </w:tr>
      <w:tr w14:paraId="64B8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07AD3C99">
            <w:pPr>
              <w:spacing w:after="0" w:line="240" w:lineRule="auto"/>
              <w:jc w:val="center"/>
            </w:pPr>
            <w:r>
              <w:rPr>
                <w:sz w:val="20"/>
              </w:rPr>
              <w:t>WANT</w:t>
            </w:r>
          </w:p>
        </w:tc>
        <w:tc>
          <w:tcPr>
            <w:tcW w:w="2835" w:type="dxa"/>
            <w:shd w:val="clear" w:color="auto" w:fill="FFFFFF"/>
          </w:tcPr>
          <w:p w14:paraId="76FAA9D1">
            <w:pPr>
              <w:spacing w:after="0" w:line="240" w:lineRule="auto"/>
              <w:jc w:val="center"/>
            </w:pPr>
            <w:r>
              <w:rPr>
                <w:sz w:val="20"/>
              </w:rPr>
              <w:t>Wishful thinking without ability to fulfil</w:t>
            </w:r>
          </w:p>
        </w:tc>
        <w:tc>
          <w:tcPr>
            <w:tcW w:w="2835" w:type="dxa"/>
            <w:shd w:val="clear" w:color="auto" w:fill="FFFFFF"/>
          </w:tcPr>
          <w:p w14:paraId="39B09A69">
            <w:pPr>
              <w:spacing w:after="0" w:line="240" w:lineRule="auto"/>
              <w:jc w:val="center"/>
            </w:pPr>
            <w:r>
              <w:rPr>
                <w:sz w:val="20"/>
              </w:rPr>
              <w:t>Wishing to own a Range Rover</w:t>
            </w:r>
          </w:p>
        </w:tc>
        <w:tc>
          <w:tcPr>
            <w:tcW w:w="2268" w:type="dxa"/>
            <w:shd w:val="clear" w:color="auto" w:fill="FFFFFF"/>
          </w:tcPr>
          <w:p w14:paraId="54F725A9">
            <w:pPr>
              <w:spacing w:after="0" w:line="240" w:lineRule="auto"/>
              <w:jc w:val="center"/>
            </w:pPr>
            <w:r>
              <w:rPr>
                <w:sz w:val="20"/>
              </w:rPr>
              <w:t>No ability or action</w:t>
            </w:r>
          </w:p>
        </w:tc>
      </w:tr>
      <w:tr w14:paraId="4384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01E57632">
            <w:pPr>
              <w:spacing w:after="0" w:line="240" w:lineRule="auto"/>
              <w:jc w:val="center"/>
            </w:pPr>
            <w:r>
              <w:rPr>
                <w:sz w:val="20"/>
              </w:rPr>
              <w:t>DESIRE</w:t>
            </w:r>
          </w:p>
        </w:tc>
        <w:tc>
          <w:tcPr>
            <w:tcW w:w="2835" w:type="dxa"/>
            <w:shd w:val="clear" w:color="auto" w:fill="F2F2F2"/>
          </w:tcPr>
          <w:p w14:paraId="38B4F123">
            <w:pPr>
              <w:spacing w:after="0" w:line="240" w:lineRule="auto"/>
              <w:jc w:val="center"/>
            </w:pPr>
            <w:r>
              <w:rPr>
                <w:sz w:val="20"/>
              </w:rPr>
              <w:t>Ability to fulfil the want exists</w:t>
            </w:r>
          </w:p>
        </w:tc>
        <w:tc>
          <w:tcPr>
            <w:tcW w:w="2835" w:type="dxa"/>
            <w:shd w:val="clear" w:color="auto" w:fill="F2F2F2"/>
          </w:tcPr>
          <w:p w14:paraId="5E01B926">
            <w:pPr>
              <w:spacing w:after="0" w:line="240" w:lineRule="auto"/>
              <w:jc w:val="center"/>
            </w:pPr>
            <w:r>
              <w:rPr>
                <w:sz w:val="20"/>
              </w:rPr>
              <w:t>Having money to buy a purse</w:t>
            </w:r>
          </w:p>
        </w:tc>
        <w:tc>
          <w:tcPr>
            <w:tcW w:w="2268" w:type="dxa"/>
            <w:shd w:val="clear" w:color="auto" w:fill="F2F2F2"/>
          </w:tcPr>
          <w:p w14:paraId="1DF271C6">
            <w:pPr>
              <w:spacing w:after="0" w:line="240" w:lineRule="auto"/>
              <w:jc w:val="center"/>
            </w:pPr>
            <w:r>
              <w:rPr>
                <w:sz w:val="20"/>
              </w:rPr>
              <w:t>Ability present, no action</w:t>
            </w:r>
          </w:p>
        </w:tc>
      </w:tr>
      <w:tr w14:paraId="05BF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4423BDFB">
            <w:pPr>
              <w:spacing w:after="0" w:line="240" w:lineRule="auto"/>
              <w:jc w:val="center"/>
            </w:pPr>
            <w:r>
              <w:rPr>
                <w:sz w:val="20"/>
              </w:rPr>
              <w:t>DEMAND</w:t>
            </w:r>
          </w:p>
        </w:tc>
        <w:tc>
          <w:tcPr>
            <w:tcW w:w="2835" w:type="dxa"/>
            <w:shd w:val="clear" w:color="auto" w:fill="FFFFFF"/>
          </w:tcPr>
          <w:p w14:paraId="6BE73842">
            <w:pPr>
              <w:spacing w:after="0" w:line="240" w:lineRule="auto"/>
              <w:jc w:val="center"/>
            </w:pPr>
            <w:r>
              <w:rPr>
                <w:sz w:val="20"/>
              </w:rPr>
              <w:t>Want fulfilled at specific place and time</w:t>
            </w:r>
          </w:p>
        </w:tc>
        <w:tc>
          <w:tcPr>
            <w:tcW w:w="2835" w:type="dxa"/>
            <w:shd w:val="clear" w:color="auto" w:fill="FFFFFF"/>
          </w:tcPr>
          <w:p w14:paraId="24A86A13">
            <w:pPr>
              <w:spacing w:after="0" w:line="240" w:lineRule="auto"/>
              <w:jc w:val="center"/>
            </w:pPr>
            <w:r>
              <w:rPr>
                <w:sz w:val="20"/>
              </w:rPr>
              <w:t>Actually buying the purse</w:t>
            </w:r>
          </w:p>
        </w:tc>
        <w:tc>
          <w:tcPr>
            <w:tcW w:w="2268" w:type="dxa"/>
            <w:shd w:val="clear" w:color="auto" w:fill="FFFFFF"/>
          </w:tcPr>
          <w:p w14:paraId="1CF03315">
            <w:pPr>
              <w:spacing w:after="0" w:line="240" w:lineRule="auto"/>
              <w:jc w:val="center"/>
            </w:pPr>
            <w:r>
              <w:rPr>
                <w:sz w:val="20"/>
              </w:rPr>
              <w:t>Ability + Action + Specific time/place</w:t>
            </w:r>
          </w:p>
        </w:tc>
      </w:tr>
    </w:tbl>
    <w:p w14:paraId="034D6471">
      <w:pPr>
        <w:spacing w:after="120"/>
      </w:pPr>
    </w:p>
    <w:p w14:paraId="27FD880F">
      <w:r>
        <w:br w:type="page"/>
      </w:r>
    </w:p>
    <w:p w14:paraId="603FC2DB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2 — Law of Demand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C18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5EE83104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Law of Demand</w:t>
            </w:r>
          </w:p>
          <w:p w14:paraId="1FB17427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"When the price of a commodity increases, the quantity demanded decreases, and vice versa — all other factors remaining constant (ceteris paribus)."</w:t>
            </w:r>
          </w:p>
          <w:p w14:paraId="42A8525D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Classical Economics</w:t>
            </w:r>
          </w:p>
        </w:tc>
      </w:tr>
    </w:tbl>
    <w:p w14:paraId="6989EC98">
      <w:pPr>
        <w:spacing w:after="80"/>
      </w:pPr>
    </w:p>
    <w:p w14:paraId="6FF4B12F">
      <w:pPr>
        <w:spacing w:before="280" w:after="80"/>
      </w:pPr>
      <w:r>
        <w:rPr>
          <w:b/>
          <w:color w:val="2E74B5"/>
          <w:sz w:val="26"/>
        </w:rPr>
        <w:t xml:space="preserve">  2.1  The Demand Curve</w:t>
      </w:r>
    </w:p>
    <w:p w14:paraId="6082E350">
      <w:pPr>
        <w:spacing w:before="40" w:after="80"/>
        <w:ind w:left="432"/>
      </w:pPr>
      <w:r>
        <w:rPr>
          <w:sz w:val="22"/>
        </w:rPr>
        <w:t>The demand curve slopes downward from left to right, showing the inverse (negative) relationship between price and quantity demanded.</w:t>
      </w:r>
    </w:p>
    <w:p w14:paraId="315BEA6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Fall in price → Expansion in demand (downward movement along the same curve).</w:t>
      </w:r>
    </w:p>
    <w:p w14:paraId="700AF2D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Rise in price → Contraction in demand (upward movement along the same curve).</w:t>
      </w:r>
    </w:p>
    <w:p w14:paraId="63B7C42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These are MOVEMENTS along the curve — not shifts.</w:t>
      </w:r>
    </w:p>
    <w:p w14:paraId="10827561">
      <w:pPr>
        <w:jc w:val="center"/>
      </w:pPr>
      <w:r>
        <w:drawing>
          <wp:inline distT="0" distB="0" distL="114300" distR="114300">
            <wp:extent cx="4114800" cy="27203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369">
      <w:pPr>
        <w:spacing w:after="160"/>
        <w:jc w:val="center"/>
      </w:pPr>
      <w:r>
        <w:rPr>
          <w:i/>
          <w:color w:val="606060"/>
          <w:sz w:val="19"/>
        </w:rPr>
        <w:t>Figure: Law of Demand — Downward sloping demand curve (Price falls → Quantity demanded rises)</w:t>
      </w:r>
    </w:p>
    <w:p w14:paraId="33FA7B9B">
      <w:pPr>
        <w:spacing w:before="280" w:after="80"/>
      </w:pPr>
      <w:r>
        <w:rPr>
          <w:b/>
          <w:color w:val="2E74B5"/>
          <w:sz w:val="26"/>
        </w:rPr>
        <w:t xml:space="preserve">  2.2  Increase and Decrease in Demand (Shifts)</w:t>
      </w:r>
    </w:p>
    <w:p w14:paraId="3A1802DC">
      <w:pPr>
        <w:spacing w:before="40" w:after="80"/>
        <w:ind w:left="432"/>
      </w:pPr>
      <w:r>
        <w:rPr>
          <w:sz w:val="22"/>
        </w:rPr>
        <w:t>A shift in the demand curve occurs when factors OTHER THAN PRICE change: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742"/>
      </w:tblGrid>
      <w:tr w14:paraId="7BEF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1F497D"/>
          </w:tcPr>
          <w:p w14:paraId="417951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Factors Causing Demand Shift</w:t>
            </w:r>
          </w:p>
        </w:tc>
        <w:tc>
          <w:tcPr>
            <w:tcW w:w="3742" w:type="dxa"/>
            <w:shd w:val="clear" w:color="auto" w:fill="1F497D"/>
          </w:tcPr>
          <w:p w14:paraId="756D8A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Direction of Shift</w:t>
            </w:r>
          </w:p>
        </w:tc>
      </w:tr>
      <w:tr w14:paraId="4734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FFFFF"/>
          </w:tcPr>
          <w:p w14:paraId="32B34EFF">
            <w:pPr>
              <w:spacing w:after="0" w:line="240" w:lineRule="auto"/>
              <w:jc w:val="center"/>
            </w:pPr>
            <w:r>
              <w:rPr>
                <w:sz w:val="20"/>
              </w:rPr>
              <w:t>Increase in consumer income (normal goods)</w:t>
            </w:r>
          </w:p>
        </w:tc>
        <w:tc>
          <w:tcPr>
            <w:tcW w:w="3742" w:type="dxa"/>
            <w:shd w:val="clear" w:color="auto" w:fill="FFFFFF"/>
          </w:tcPr>
          <w:p w14:paraId="6233B295">
            <w:pPr>
              <w:spacing w:after="0" w:line="240" w:lineRule="auto"/>
              <w:jc w:val="center"/>
            </w:pPr>
            <w:r>
              <w:rPr>
                <w:sz w:val="20"/>
              </w:rPr>
              <w:t>Rightward (Increase in demand)</w:t>
            </w:r>
          </w:p>
        </w:tc>
      </w:tr>
      <w:tr w14:paraId="094A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2F2F2"/>
          </w:tcPr>
          <w:p w14:paraId="5FEB1321">
            <w:pPr>
              <w:spacing w:after="0" w:line="240" w:lineRule="auto"/>
              <w:jc w:val="center"/>
            </w:pPr>
            <w:r>
              <w:rPr>
                <w:sz w:val="20"/>
              </w:rPr>
              <w:t>Decrease in consumer income</w:t>
            </w:r>
          </w:p>
        </w:tc>
        <w:tc>
          <w:tcPr>
            <w:tcW w:w="3742" w:type="dxa"/>
            <w:shd w:val="clear" w:color="auto" w:fill="F2F2F2"/>
          </w:tcPr>
          <w:p w14:paraId="30EB379D">
            <w:pPr>
              <w:spacing w:after="0" w:line="240" w:lineRule="auto"/>
              <w:jc w:val="center"/>
            </w:pPr>
            <w:r>
              <w:rPr>
                <w:sz w:val="20"/>
              </w:rPr>
              <w:t>Leftward (Decrease in demand)</w:t>
            </w:r>
          </w:p>
        </w:tc>
      </w:tr>
      <w:tr w14:paraId="4D8FB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FFFFF"/>
          </w:tcPr>
          <w:p w14:paraId="3B998D6B">
            <w:pPr>
              <w:spacing w:after="0" w:line="240" w:lineRule="auto"/>
              <w:jc w:val="center"/>
            </w:pPr>
            <w:r>
              <w:rPr>
                <w:sz w:val="20"/>
              </w:rPr>
              <w:t>Rise in price of substitute goods</w:t>
            </w:r>
          </w:p>
        </w:tc>
        <w:tc>
          <w:tcPr>
            <w:tcW w:w="3742" w:type="dxa"/>
            <w:shd w:val="clear" w:color="auto" w:fill="FFFFFF"/>
          </w:tcPr>
          <w:p w14:paraId="1D4F731D">
            <w:pPr>
              <w:spacing w:after="0" w:line="240" w:lineRule="auto"/>
              <w:jc w:val="center"/>
            </w:pPr>
            <w:r>
              <w:rPr>
                <w:sz w:val="20"/>
              </w:rPr>
              <w:t>Rightward (demand for this good rises)</w:t>
            </w:r>
          </w:p>
        </w:tc>
      </w:tr>
      <w:tr w14:paraId="5FD1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2F2F2"/>
          </w:tcPr>
          <w:p w14:paraId="63B0B8B1">
            <w:pPr>
              <w:spacing w:after="0" w:line="240" w:lineRule="auto"/>
              <w:jc w:val="center"/>
            </w:pPr>
            <w:r>
              <w:rPr>
                <w:sz w:val="20"/>
              </w:rPr>
              <w:t>Fall in price of substitute goods</w:t>
            </w:r>
          </w:p>
        </w:tc>
        <w:tc>
          <w:tcPr>
            <w:tcW w:w="3742" w:type="dxa"/>
            <w:shd w:val="clear" w:color="auto" w:fill="F2F2F2"/>
          </w:tcPr>
          <w:p w14:paraId="3D085C5B">
            <w:pPr>
              <w:spacing w:after="0" w:line="240" w:lineRule="auto"/>
              <w:jc w:val="center"/>
            </w:pPr>
            <w:r>
              <w:rPr>
                <w:sz w:val="20"/>
              </w:rPr>
              <w:t>Leftward</w:t>
            </w:r>
          </w:p>
        </w:tc>
      </w:tr>
      <w:tr w14:paraId="169E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69" w:type="dxa"/>
            <w:shd w:val="clear" w:color="auto" w:fill="FFFFFF"/>
          </w:tcPr>
          <w:p w14:paraId="16F3A078">
            <w:pPr>
              <w:spacing w:after="0" w:line="240" w:lineRule="auto"/>
              <w:jc w:val="center"/>
            </w:pPr>
            <w:r>
              <w:rPr>
                <w:sz w:val="20"/>
              </w:rPr>
              <w:t>Favourable change in taste/fashion/preference</w:t>
            </w:r>
          </w:p>
        </w:tc>
        <w:tc>
          <w:tcPr>
            <w:tcW w:w="3742" w:type="dxa"/>
            <w:shd w:val="clear" w:color="auto" w:fill="FFFFFF"/>
          </w:tcPr>
          <w:p w14:paraId="384BE5DA">
            <w:pPr>
              <w:spacing w:after="0" w:line="240" w:lineRule="auto"/>
              <w:jc w:val="center"/>
            </w:pPr>
            <w:r>
              <w:rPr>
                <w:sz w:val="20"/>
              </w:rPr>
              <w:t>Rightward</w:t>
            </w:r>
          </w:p>
        </w:tc>
      </w:tr>
      <w:tr w14:paraId="1EBB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2F2F2"/>
          </w:tcPr>
          <w:p w14:paraId="4282918D">
            <w:pPr>
              <w:spacing w:after="0" w:line="240" w:lineRule="auto"/>
              <w:jc w:val="center"/>
            </w:pPr>
            <w:r>
              <w:rPr>
                <w:sz w:val="20"/>
              </w:rPr>
              <w:t>Unfavourable change in taste/fashion</w:t>
            </w:r>
          </w:p>
        </w:tc>
        <w:tc>
          <w:tcPr>
            <w:tcW w:w="3742" w:type="dxa"/>
            <w:shd w:val="clear" w:color="auto" w:fill="F2F2F2"/>
          </w:tcPr>
          <w:p w14:paraId="65A39913">
            <w:pPr>
              <w:spacing w:after="0" w:line="240" w:lineRule="auto"/>
              <w:jc w:val="center"/>
            </w:pPr>
            <w:r>
              <w:rPr>
                <w:sz w:val="20"/>
              </w:rPr>
              <w:t>Leftward</w:t>
            </w:r>
          </w:p>
        </w:tc>
      </w:tr>
      <w:tr w14:paraId="5CBB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FFFFF"/>
          </w:tcPr>
          <w:p w14:paraId="7D897D41">
            <w:pPr>
              <w:spacing w:after="0" w:line="240" w:lineRule="auto"/>
              <w:jc w:val="center"/>
            </w:pPr>
            <w:r>
              <w:rPr>
                <w:sz w:val="20"/>
              </w:rPr>
              <w:t>Peak season (e.g., fans in summer)</w:t>
            </w:r>
          </w:p>
        </w:tc>
        <w:tc>
          <w:tcPr>
            <w:tcW w:w="3742" w:type="dxa"/>
            <w:shd w:val="clear" w:color="auto" w:fill="FFFFFF"/>
          </w:tcPr>
          <w:p w14:paraId="40EA1840">
            <w:pPr>
              <w:spacing w:after="0" w:line="240" w:lineRule="auto"/>
              <w:jc w:val="center"/>
            </w:pPr>
            <w:r>
              <w:rPr>
                <w:sz w:val="20"/>
              </w:rPr>
              <w:t>Rightward</w:t>
            </w:r>
          </w:p>
        </w:tc>
      </w:tr>
      <w:tr w14:paraId="7C67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9" w:type="dxa"/>
            <w:shd w:val="clear" w:color="auto" w:fill="F2F2F2"/>
          </w:tcPr>
          <w:p w14:paraId="56A5CC5A">
            <w:pPr>
              <w:spacing w:after="0" w:line="240" w:lineRule="auto"/>
              <w:jc w:val="center"/>
            </w:pPr>
            <w:r>
              <w:rPr>
                <w:sz w:val="20"/>
              </w:rPr>
              <w:t>Off season</w:t>
            </w:r>
          </w:p>
        </w:tc>
        <w:tc>
          <w:tcPr>
            <w:tcW w:w="3742" w:type="dxa"/>
            <w:shd w:val="clear" w:color="auto" w:fill="F2F2F2"/>
          </w:tcPr>
          <w:p w14:paraId="60B4D19F">
            <w:pPr>
              <w:spacing w:after="0" w:line="240" w:lineRule="auto"/>
              <w:jc w:val="center"/>
            </w:pPr>
            <w:r>
              <w:rPr>
                <w:sz w:val="20"/>
              </w:rPr>
              <w:t>Leftward</w:t>
            </w:r>
          </w:p>
        </w:tc>
      </w:tr>
    </w:tbl>
    <w:p w14:paraId="7D87CDC5">
      <w:pPr>
        <w:spacing w:after="120"/>
      </w:pPr>
    </w:p>
    <w:p w14:paraId="5A695045">
      <w:pPr>
        <w:jc w:val="center"/>
      </w:pPr>
      <w:r>
        <w:drawing>
          <wp:inline distT="0" distB="0" distL="114300" distR="114300">
            <wp:extent cx="4114800" cy="30365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CA9D">
      <w:pPr>
        <w:spacing w:after="160"/>
        <w:jc w:val="center"/>
      </w:pPr>
      <w:r>
        <w:rPr>
          <w:i/>
          <w:color w:val="606060"/>
          <w:sz w:val="19"/>
        </w:rPr>
        <w:t>Figure: Increase in Demand — Rightward shift from D to D2 at the same price level (Price = 12, Qty: 80 → 115)</w:t>
      </w:r>
    </w:p>
    <w:p w14:paraId="477340A0">
      <w:pPr>
        <w:jc w:val="center"/>
      </w:pPr>
      <w:r>
        <w:drawing>
          <wp:inline distT="0" distB="0" distL="114300" distR="114300">
            <wp:extent cx="4114800" cy="34499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6041">
      <w:pPr>
        <w:spacing w:after="160"/>
        <w:jc w:val="center"/>
      </w:pPr>
      <w:r>
        <w:rPr>
          <w:i/>
          <w:color w:val="606060"/>
          <w:sz w:val="19"/>
        </w:rPr>
        <w:t>Figure: Decrease in Demand — Leftward shift from D1 to D2 (Quantity decreases at same price P1)</w:t>
      </w:r>
    </w:p>
    <w:p w14:paraId="610938EC">
      <w:pPr>
        <w:spacing w:before="280" w:after="80"/>
      </w:pPr>
      <w:r>
        <w:rPr>
          <w:b/>
          <w:color w:val="2E74B5"/>
          <w:sz w:val="26"/>
        </w:rPr>
        <w:t xml:space="preserve">  2.3  Types of Demand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175"/>
      </w:tblGrid>
      <w:tr w14:paraId="6753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22D97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3969" w:type="dxa"/>
            <w:shd w:val="clear" w:color="auto" w:fill="1F497D"/>
          </w:tcPr>
          <w:p w14:paraId="34F399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w="3175" w:type="dxa"/>
            <w:shd w:val="clear" w:color="auto" w:fill="1F497D"/>
          </w:tcPr>
          <w:p w14:paraId="15B418A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Agricultural Example</w:t>
            </w:r>
          </w:p>
        </w:tc>
      </w:tr>
      <w:tr w14:paraId="3152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1DBCA2A">
            <w:pPr>
              <w:spacing w:after="0" w:line="240" w:lineRule="auto"/>
              <w:jc w:val="center"/>
            </w:pPr>
            <w:r>
              <w:rPr>
                <w:sz w:val="20"/>
              </w:rPr>
              <w:t>Autonomous Demand</w:t>
            </w:r>
          </w:p>
        </w:tc>
        <w:tc>
          <w:tcPr>
            <w:tcW w:w="3969" w:type="dxa"/>
            <w:shd w:val="clear" w:color="auto" w:fill="FFFFFF"/>
          </w:tcPr>
          <w:p w14:paraId="5CA45494">
            <w:pPr>
              <w:spacing w:after="0" w:line="240" w:lineRule="auto"/>
              <w:jc w:val="center"/>
            </w:pPr>
            <w:r>
              <w:rPr>
                <w:sz w:val="20"/>
              </w:rPr>
              <w:t>No link with demand for other goods.</w:t>
            </w:r>
          </w:p>
        </w:tc>
        <w:tc>
          <w:tcPr>
            <w:tcW w:w="3175" w:type="dxa"/>
            <w:shd w:val="clear" w:color="auto" w:fill="FFFFFF"/>
          </w:tcPr>
          <w:p w14:paraId="4F09B6EA">
            <w:pPr>
              <w:spacing w:after="0" w:line="240" w:lineRule="auto"/>
              <w:jc w:val="center"/>
            </w:pPr>
            <w:r>
              <w:rPr>
                <w:sz w:val="20"/>
              </w:rPr>
              <w:t>Demand for food staples like rice/wheat.</w:t>
            </w:r>
          </w:p>
        </w:tc>
      </w:tr>
      <w:tr w14:paraId="3942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47A918AB">
            <w:pPr>
              <w:spacing w:after="0" w:line="240" w:lineRule="auto"/>
              <w:jc w:val="center"/>
            </w:pPr>
            <w:r>
              <w:rPr>
                <w:sz w:val="20"/>
              </w:rPr>
              <w:t>Derived Demand</w:t>
            </w:r>
          </w:p>
        </w:tc>
        <w:tc>
          <w:tcPr>
            <w:tcW w:w="3969" w:type="dxa"/>
            <w:shd w:val="clear" w:color="auto" w:fill="F2F2F2"/>
          </w:tcPr>
          <w:p w14:paraId="210B6B01">
            <w:pPr>
              <w:spacing w:after="0" w:line="240" w:lineRule="auto"/>
              <w:jc w:val="center"/>
            </w:pPr>
            <w:r>
              <w:rPr>
                <w:sz w:val="20"/>
              </w:rPr>
              <w:t>Demand linked to demand for other goods.</w:t>
            </w:r>
          </w:p>
        </w:tc>
        <w:tc>
          <w:tcPr>
            <w:tcW w:w="3175" w:type="dxa"/>
            <w:shd w:val="clear" w:color="auto" w:fill="F2F2F2"/>
          </w:tcPr>
          <w:p w14:paraId="42641285">
            <w:pPr>
              <w:spacing w:after="0" w:line="240" w:lineRule="auto"/>
              <w:jc w:val="center"/>
            </w:pPr>
            <w:r>
              <w:rPr>
                <w:sz w:val="20"/>
              </w:rPr>
              <w:t>Demand for fertilisers (derived from crop demand).</w:t>
            </w:r>
          </w:p>
        </w:tc>
      </w:tr>
      <w:tr w14:paraId="6A9E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B9DC792">
            <w:pPr>
              <w:spacing w:after="0" w:line="240" w:lineRule="auto"/>
              <w:jc w:val="center"/>
            </w:pPr>
            <w:r>
              <w:rPr>
                <w:sz w:val="20"/>
              </w:rPr>
              <w:t>Price Demand</w:t>
            </w:r>
          </w:p>
        </w:tc>
        <w:tc>
          <w:tcPr>
            <w:tcW w:w="3969" w:type="dxa"/>
            <w:shd w:val="clear" w:color="auto" w:fill="FFFFFF"/>
          </w:tcPr>
          <w:p w14:paraId="69AE42DC">
            <w:pPr>
              <w:spacing w:after="0" w:line="240" w:lineRule="auto"/>
              <w:jc w:val="center"/>
            </w:pPr>
            <w:r>
              <w:rPr>
                <w:sz w:val="20"/>
              </w:rPr>
              <w:t>Various quantities willingly bought at all possible prices.</w:t>
            </w:r>
          </w:p>
        </w:tc>
        <w:tc>
          <w:tcPr>
            <w:tcW w:w="3175" w:type="dxa"/>
            <w:shd w:val="clear" w:color="auto" w:fill="FFFFFF"/>
          </w:tcPr>
          <w:p w14:paraId="007366D9">
            <w:pPr>
              <w:spacing w:after="0" w:line="240" w:lineRule="auto"/>
              <w:jc w:val="center"/>
            </w:pPr>
            <w:r>
              <w:rPr>
                <w:sz w:val="20"/>
              </w:rPr>
              <w:t>Farmer buying wheat seed at various market prices.</w:t>
            </w:r>
          </w:p>
        </w:tc>
      </w:tr>
      <w:tr w14:paraId="339C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771E7CCD">
            <w:pPr>
              <w:spacing w:after="0" w:line="240" w:lineRule="auto"/>
              <w:jc w:val="center"/>
            </w:pPr>
            <w:r>
              <w:rPr>
                <w:sz w:val="20"/>
              </w:rPr>
              <w:t>Income Demand</w:t>
            </w:r>
          </w:p>
        </w:tc>
        <w:tc>
          <w:tcPr>
            <w:tcW w:w="3969" w:type="dxa"/>
            <w:shd w:val="clear" w:color="auto" w:fill="F2F2F2"/>
          </w:tcPr>
          <w:p w14:paraId="522C43E4">
            <w:pPr>
              <w:spacing w:after="0" w:line="240" w:lineRule="auto"/>
              <w:jc w:val="center"/>
            </w:pPr>
            <w:r>
              <w:rPr>
                <w:sz w:val="20"/>
              </w:rPr>
              <w:t>Quantities demanded at different income levels.</w:t>
            </w:r>
          </w:p>
        </w:tc>
        <w:tc>
          <w:tcPr>
            <w:tcW w:w="3175" w:type="dxa"/>
            <w:shd w:val="clear" w:color="auto" w:fill="F2F2F2"/>
          </w:tcPr>
          <w:p w14:paraId="56F70DE8">
            <w:pPr>
              <w:spacing w:after="0" w:line="240" w:lineRule="auto"/>
              <w:jc w:val="center"/>
            </w:pPr>
            <w:r>
              <w:rPr>
                <w:sz w:val="20"/>
              </w:rPr>
              <w:t>Higher income → more organic food bought.</w:t>
            </w:r>
          </w:p>
        </w:tc>
      </w:tr>
      <w:tr w14:paraId="3C16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C52A07F">
            <w:pPr>
              <w:spacing w:after="0" w:line="240" w:lineRule="auto"/>
              <w:jc w:val="center"/>
            </w:pPr>
            <w:r>
              <w:rPr>
                <w:sz w:val="20"/>
              </w:rPr>
              <w:t>Cross Demand</w:t>
            </w:r>
          </w:p>
        </w:tc>
        <w:tc>
          <w:tcPr>
            <w:tcW w:w="3969" w:type="dxa"/>
            <w:shd w:val="clear" w:color="auto" w:fill="FFFFFF"/>
          </w:tcPr>
          <w:p w14:paraId="73F26634">
            <w:pPr>
              <w:spacing w:after="0" w:line="240" w:lineRule="auto"/>
              <w:jc w:val="center"/>
            </w:pPr>
            <w:r>
              <w:rPr>
                <w:sz w:val="20"/>
              </w:rPr>
              <w:t>Quantities demanded due to price change in a related good.</w:t>
            </w:r>
          </w:p>
        </w:tc>
        <w:tc>
          <w:tcPr>
            <w:tcW w:w="3175" w:type="dxa"/>
            <w:shd w:val="clear" w:color="auto" w:fill="FFFFFF"/>
          </w:tcPr>
          <w:p w14:paraId="2C835C17">
            <w:pPr>
              <w:spacing w:after="0" w:line="240" w:lineRule="auto"/>
              <w:jc w:val="center"/>
            </w:pPr>
            <w:r>
              <w:rPr>
                <w:sz w:val="20"/>
              </w:rPr>
              <w:t>Rise in price of butter → more demand for margarine.</w:t>
            </w:r>
          </w:p>
        </w:tc>
      </w:tr>
    </w:tbl>
    <w:p w14:paraId="4E9CC24D">
      <w:pPr>
        <w:spacing w:after="120"/>
      </w:pPr>
    </w:p>
    <w:p w14:paraId="2043409D">
      <w:pPr>
        <w:spacing w:before="280" w:after="80"/>
      </w:pPr>
      <w:r>
        <w:rPr>
          <w:b/>
          <w:color w:val="2E74B5"/>
          <w:sz w:val="26"/>
        </w:rPr>
        <w:t xml:space="preserve">  2.4  Giffen Goods (Exception to Law of Demand)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4CE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37864E" w:sz="8" w:space="0"/>
              <w:left w:val="single" w:color="37864E" w:sz="8" w:space="0"/>
              <w:bottom w:val="single" w:color="37864E" w:sz="8" w:space="0"/>
              <w:right w:val="single" w:color="37864E" w:sz="8" w:space="0"/>
            </w:tcBorders>
            <w:shd w:val="clear" w:color="auto" w:fill="E2EFDA"/>
          </w:tcPr>
          <w:p w14:paraId="3111E822">
            <w:pPr>
              <w:spacing w:after="80" w:line="240" w:lineRule="auto"/>
            </w:pPr>
            <w:r>
              <w:rPr>
                <w:b/>
                <w:color w:val="37864E"/>
                <w:sz w:val="22"/>
              </w:rPr>
              <w:t xml:space="preserve">  🔑  Giffen Goods — Key Points</w:t>
            </w:r>
          </w:p>
          <w:p w14:paraId="36A5D68C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Giffen goods are a special category of INFERIOR goods.</w:t>
            </w:r>
          </w:p>
          <w:p w14:paraId="1255DAAE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They are an EXCEPTION to the Law of Demand.</w:t>
            </w:r>
          </w:p>
          <w:p w14:paraId="7C2AE641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Demand DECREASES when price DECREASES (opposite to normal behaviour).</w:t>
            </w:r>
          </w:p>
          <w:p w14:paraId="60D40E39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Reason: The income effect dominates and is negative — as price falls, real income rises, and the consumer switches away from this inferior good.</w:t>
            </w:r>
          </w:p>
          <w:p w14:paraId="5378537C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Examples: Bread, rice, and potatoes for subsistence-level consumers.</w:t>
            </w:r>
          </w:p>
          <w:p w14:paraId="3E055A27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Important Distinction: All Giffen goods are inferior goods, but NOT all inferior goods are Giffen goods.</w:t>
            </w:r>
          </w:p>
          <w:p w14:paraId="3465409A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Giffen goods have no ready substitute or close alternative.</w:t>
            </w:r>
          </w:p>
        </w:tc>
      </w:tr>
    </w:tbl>
    <w:p w14:paraId="31262DD6">
      <w:pPr>
        <w:spacing w:after="120"/>
      </w:pPr>
    </w:p>
    <w:p w14:paraId="3BCADEF4">
      <w:pPr>
        <w:spacing w:before="280" w:after="80"/>
      </w:pPr>
      <w:r>
        <w:rPr>
          <w:b/>
          <w:color w:val="2E74B5"/>
          <w:sz w:val="26"/>
        </w:rPr>
        <w:t xml:space="preserve">  2.5  Elasticity of Demand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46A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7C36AA3E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Elasticity of Demand</w:t>
            </w:r>
          </w:p>
          <w:p w14:paraId="6C1A2318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degree of responsiveness or sensitiveness of quantity demanded to a change in its price (or income or price of related goods). Its value ranges from 0 to ∞."</w:t>
            </w:r>
          </w:p>
        </w:tc>
      </w:tr>
    </w:tbl>
    <w:p w14:paraId="1D2405F8">
      <w:pPr>
        <w:spacing w:after="80"/>
      </w:pPr>
    </w:p>
    <w:p w14:paraId="76529528">
      <w:pPr>
        <w:spacing w:before="40" w:after="80"/>
        <w:ind w:left="432"/>
      </w:pPr>
      <w:r>
        <w:rPr>
          <w:sz w:val="22"/>
        </w:rPr>
        <w:t>A. Price Elasticity of Demand (Ed):</w:t>
      </w:r>
    </w:p>
    <w:p w14:paraId="7FDBBB13">
      <w:pPr>
        <w:spacing w:before="40" w:after="80"/>
        <w:ind w:left="432"/>
      </w:pPr>
      <w:r>
        <w:rPr>
          <w:sz w:val="22"/>
        </w:rPr>
        <w:t xml:space="preserve">    Ed = % Change in Quantity Demanded ÷ % Change in Price</w:t>
      </w:r>
    </w:p>
    <w:p w14:paraId="412E24C7">
      <w:pPr>
        <w:spacing w:before="40" w:after="80"/>
        <w:ind w:left="432"/>
      </w:pPr>
      <w:r>
        <w:rPr>
          <w:sz w:val="22"/>
        </w:rPr>
        <w:t xml:space="preserve">    Ed = (ΔQ/Q) × (P/ΔP)</w:t>
      </w:r>
    </w:p>
    <w:p w14:paraId="5EFCA553">
      <w:pPr>
        <w:jc w:val="center"/>
      </w:pPr>
      <w:r>
        <w:drawing>
          <wp:inline distT="0" distB="0" distL="114300" distR="114300">
            <wp:extent cx="3840480" cy="354584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6788">
      <w:pPr>
        <w:spacing w:after="160"/>
        <w:jc w:val="center"/>
      </w:pPr>
      <w:r>
        <w:rPr>
          <w:i/>
          <w:color w:val="606060"/>
          <w:sz w:val="19"/>
        </w:rPr>
        <w:t>Figure: Price Elasticity of Demand — shows ΔP (change in price) and ΔD (change in quantity demanded)</w:t>
      </w:r>
    </w:p>
    <w:p w14:paraId="5C0BF42A">
      <w:pPr>
        <w:spacing w:before="40" w:after="80"/>
        <w:ind w:left="432"/>
      </w:pPr>
      <w:r>
        <w:rPr>
          <w:sz w:val="22"/>
        </w:rPr>
        <w:t>B. Income Elasticity of Demand:</w:t>
      </w:r>
    </w:p>
    <w:p w14:paraId="3E7BA983">
      <w:pPr>
        <w:spacing w:before="40" w:after="80"/>
        <w:ind w:left="432"/>
      </w:pPr>
      <w:r>
        <w:rPr>
          <w:sz w:val="22"/>
        </w:rPr>
        <w:t xml:space="preserve">    Ei = % Change in Quantity Demanded ÷ % Change in Income</w:t>
      </w:r>
    </w:p>
    <w:p w14:paraId="714A773B">
      <w:pPr>
        <w:spacing w:before="40" w:after="80"/>
        <w:ind w:left="432"/>
      </w:pPr>
      <w:r>
        <w:rPr>
          <w:sz w:val="22"/>
        </w:rPr>
        <w:t>C. Cross Elasticity of Demand:</w:t>
      </w:r>
    </w:p>
    <w:p w14:paraId="43C8601B">
      <w:pPr>
        <w:spacing w:before="40" w:after="80"/>
        <w:ind w:left="432"/>
      </w:pPr>
      <w:r>
        <w:rPr>
          <w:sz w:val="22"/>
        </w:rPr>
        <w:t xml:space="preserve">    Ec = % Change in Qty Demanded of Good X ÷ % Change in Price of Good Y</w:t>
      </w:r>
    </w:p>
    <w:p w14:paraId="78BD34F4">
      <w:pPr>
        <w:spacing w:before="160" w:after="60"/>
      </w:pPr>
      <w:r>
        <w:rPr>
          <w:b/>
          <w:color w:val="37864E"/>
          <w:sz w:val="23"/>
        </w:rPr>
        <w:t xml:space="preserve">    Five Categories of Price Elasticity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2268"/>
        <w:gridCol w:w="2551"/>
        <w:gridCol w:w="907"/>
      </w:tblGrid>
      <w:tr w14:paraId="57D1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91A94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1417" w:type="dxa"/>
            <w:shd w:val="clear" w:color="auto" w:fill="1F497D"/>
          </w:tcPr>
          <w:p w14:paraId="79CA8E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Ed Value</w:t>
            </w:r>
          </w:p>
        </w:tc>
        <w:tc>
          <w:tcPr>
            <w:tcW w:w="2268" w:type="dxa"/>
            <w:shd w:val="clear" w:color="auto" w:fill="1F497D"/>
          </w:tcPr>
          <w:p w14:paraId="04FEFD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Demand Curve Shape</w:t>
            </w:r>
          </w:p>
        </w:tc>
        <w:tc>
          <w:tcPr>
            <w:tcW w:w="2551" w:type="dxa"/>
            <w:shd w:val="clear" w:color="auto" w:fill="1F497D"/>
          </w:tcPr>
          <w:p w14:paraId="2EC8176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w="907" w:type="dxa"/>
            <w:shd w:val="clear" w:color="auto" w:fill="1F497D"/>
          </w:tcPr>
          <w:p w14:paraId="5766E00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Graph</w:t>
            </w:r>
          </w:p>
        </w:tc>
      </w:tr>
      <w:tr w14:paraId="5BB1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C5F09C0">
            <w:pPr>
              <w:spacing w:after="0" w:line="240" w:lineRule="auto"/>
              <w:jc w:val="center"/>
            </w:pPr>
            <w:r>
              <w:rPr>
                <w:sz w:val="20"/>
              </w:rPr>
              <w:t>Perfectly Elastic</w:t>
            </w:r>
          </w:p>
        </w:tc>
        <w:tc>
          <w:tcPr>
            <w:tcW w:w="1417" w:type="dxa"/>
            <w:shd w:val="clear" w:color="auto" w:fill="FFFFFF"/>
          </w:tcPr>
          <w:p w14:paraId="015426C1">
            <w:pPr>
              <w:spacing w:after="0" w:line="240" w:lineRule="auto"/>
              <w:jc w:val="center"/>
            </w:pPr>
            <w:r>
              <w:rPr>
                <w:sz w:val="20"/>
              </w:rPr>
              <w:t>Ed = ∞</w:t>
            </w:r>
          </w:p>
        </w:tc>
        <w:tc>
          <w:tcPr>
            <w:tcW w:w="2268" w:type="dxa"/>
            <w:shd w:val="clear" w:color="auto" w:fill="FFFFFF"/>
          </w:tcPr>
          <w:p w14:paraId="30CBBB1F">
            <w:pPr>
              <w:spacing w:after="0" w:line="240" w:lineRule="auto"/>
              <w:jc w:val="center"/>
            </w:pPr>
            <w:r>
              <w:rPr>
                <w:sz w:val="20"/>
              </w:rPr>
              <w:t>Horizontal line (flat)</w:t>
            </w:r>
          </w:p>
        </w:tc>
        <w:tc>
          <w:tcPr>
            <w:tcW w:w="2551" w:type="dxa"/>
            <w:shd w:val="clear" w:color="auto" w:fill="FFFFFF"/>
          </w:tcPr>
          <w:p w14:paraId="3FDBEE15">
            <w:pPr>
              <w:spacing w:after="0" w:line="240" w:lineRule="auto"/>
              <w:jc w:val="center"/>
            </w:pPr>
            <w:r>
              <w:rPr>
                <w:sz w:val="20"/>
              </w:rPr>
              <w:t>Salt at fixed price</w:t>
            </w:r>
          </w:p>
        </w:tc>
        <w:tc>
          <w:tcPr>
            <w:tcW w:w="907" w:type="dxa"/>
            <w:shd w:val="clear" w:color="auto" w:fill="FFFFFF"/>
          </w:tcPr>
          <w:p w14:paraId="5A47E4EF">
            <w:pPr>
              <w:spacing w:after="0" w:line="240" w:lineRule="auto"/>
              <w:jc w:val="center"/>
            </w:pPr>
            <w:r>
              <w:rPr>
                <w:sz w:val="20"/>
              </w:rPr>
              <w:t>See graph below</w:t>
            </w:r>
          </w:p>
        </w:tc>
      </w:tr>
      <w:tr w14:paraId="45BD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0534A778">
            <w:pPr>
              <w:spacing w:after="0" w:line="240" w:lineRule="auto"/>
              <w:jc w:val="center"/>
            </w:pPr>
            <w:r>
              <w:rPr>
                <w:sz w:val="20"/>
              </w:rPr>
              <w:t>Perfectly Inelastic</w:t>
            </w:r>
          </w:p>
        </w:tc>
        <w:tc>
          <w:tcPr>
            <w:tcW w:w="1417" w:type="dxa"/>
            <w:shd w:val="clear" w:color="auto" w:fill="F2F2F2"/>
          </w:tcPr>
          <w:p w14:paraId="037166BC">
            <w:pPr>
              <w:spacing w:after="0" w:line="240" w:lineRule="auto"/>
              <w:jc w:val="center"/>
            </w:pPr>
            <w:r>
              <w:rPr>
                <w:sz w:val="20"/>
              </w:rPr>
              <w:t>Ed = 0</w:t>
            </w:r>
          </w:p>
        </w:tc>
        <w:tc>
          <w:tcPr>
            <w:tcW w:w="2268" w:type="dxa"/>
            <w:shd w:val="clear" w:color="auto" w:fill="F2F2F2"/>
          </w:tcPr>
          <w:p w14:paraId="70523258">
            <w:pPr>
              <w:spacing w:after="0" w:line="240" w:lineRule="auto"/>
              <w:jc w:val="center"/>
            </w:pPr>
            <w:r>
              <w:rPr>
                <w:sz w:val="20"/>
              </w:rPr>
              <w:t>Vertical straight line</w:t>
            </w:r>
          </w:p>
        </w:tc>
        <w:tc>
          <w:tcPr>
            <w:tcW w:w="2551" w:type="dxa"/>
            <w:shd w:val="clear" w:color="auto" w:fill="F2F2F2"/>
          </w:tcPr>
          <w:p w14:paraId="31D8B2F4">
            <w:pPr>
              <w:spacing w:after="0" w:line="240" w:lineRule="auto"/>
              <w:jc w:val="center"/>
            </w:pPr>
            <w:r>
              <w:rPr>
                <w:sz w:val="20"/>
              </w:rPr>
              <w:t>Insulin for diabetics</w:t>
            </w:r>
          </w:p>
        </w:tc>
        <w:tc>
          <w:tcPr>
            <w:tcW w:w="907" w:type="dxa"/>
            <w:shd w:val="clear" w:color="auto" w:fill="F2F2F2"/>
          </w:tcPr>
          <w:p w14:paraId="62633D31">
            <w:pPr>
              <w:spacing w:after="0" w:line="240" w:lineRule="auto"/>
              <w:jc w:val="center"/>
            </w:pPr>
            <w:r>
              <w:rPr>
                <w:sz w:val="20"/>
              </w:rPr>
              <w:t>See graph below</w:t>
            </w:r>
          </w:p>
        </w:tc>
      </w:tr>
      <w:tr w14:paraId="5AF0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854B1E8">
            <w:pPr>
              <w:spacing w:after="0" w:line="240" w:lineRule="auto"/>
              <w:jc w:val="center"/>
            </w:pPr>
            <w:r>
              <w:rPr>
                <w:sz w:val="20"/>
              </w:rPr>
              <w:t>Relatively Elastic</w:t>
            </w:r>
          </w:p>
        </w:tc>
        <w:tc>
          <w:tcPr>
            <w:tcW w:w="1417" w:type="dxa"/>
            <w:shd w:val="clear" w:color="auto" w:fill="FFFFFF"/>
          </w:tcPr>
          <w:p w14:paraId="2FBD6ED5">
            <w:pPr>
              <w:spacing w:after="0" w:line="240" w:lineRule="auto"/>
              <w:jc w:val="center"/>
            </w:pPr>
            <w:r>
              <w:rPr>
                <w:sz w:val="20"/>
              </w:rPr>
              <w:t>Ed &gt; 1</w:t>
            </w:r>
          </w:p>
        </w:tc>
        <w:tc>
          <w:tcPr>
            <w:tcW w:w="2268" w:type="dxa"/>
            <w:shd w:val="clear" w:color="auto" w:fill="FFFFFF"/>
          </w:tcPr>
          <w:p w14:paraId="0156834E">
            <w:pPr>
              <w:spacing w:after="0" w:line="240" w:lineRule="auto"/>
              <w:jc w:val="center"/>
            </w:pPr>
            <w:r>
              <w:rPr>
                <w:sz w:val="20"/>
              </w:rPr>
              <w:t>Flatter curve</w:t>
            </w:r>
          </w:p>
        </w:tc>
        <w:tc>
          <w:tcPr>
            <w:tcW w:w="2551" w:type="dxa"/>
            <w:shd w:val="clear" w:color="auto" w:fill="FFFFFF"/>
          </w:tcPr>
          <w:p w14:paraId="41B6B5FC">
            <w:pPr>
              <w:spacing w:after="0" w:line="240" w:lineRule="auto"/>
              <w:jc w:val="center"/>
            </w:pPr>
            <w:r>
              <w:rPr>
                <w:sz w:val="20"/>
              </w:rPr>
              <w:t>Luxury goods, gold</w:t>
            </w:r>
          </w:p>
        </w:tc>
        <w:tc>
          <w:tcPr>
            <w:tcW w:w="907" w:type="dxa"/>
            <w:shd w:val="clear" w:color="auto" w:fill="FFFFFF"/>
          </w:tcPr>
          <w:p w14:paraId="14651582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  <w:tr w14:paraId="12AB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4C323C98">
            <w:pPr>
              <w:spacing w:after="0" w:line="240" w:lineRule="auto"/>
              <w:jc w:val="center"/>
            </w:pPr>
            <w:r>
              <w:rPr>
                <w:sz w:val="20"/>
              </w:rPr>
              <w:t>Relatively Inelastic</w:t>
            </w:r>
          </w:p>
        </w:tc>
        <w:tc>
          <w:tcPr>
            <w:tcW w:w="1417" w:type="dxa"/>
            <w:shd w:val="clear" w:color="auto" w:fill="F2F2F2"/>
          </w:tcPr>
          <w:p w14:paraId="5B052269">
            <w:pPr>
              <w:spacing w:after="0" w:line="240" w:lineRule="auto"/>
              <w:jc w:val="center"/>
            </w:pPr>
            <w:r>
              <w:rPr>
                <w:sz w:val="20"/>
              </w:rPr>
              <w:t>Ed &lt; 1</w:t>
            </w:r>
          </w:p>
        </w:tc>
        <w:tc>
          <w:tcPr>
            <w:tcW w:w="2268" w:type="dxa"/>
            <w:shd w:val="clear" w:color="auto" w:fill="F2F2F2"/>
          </w:tcPr>
          <w:p w14:paraId="66A57A59">
            <w:pPr>
              <w:spacing w:after="0" w:line="240" w:lineRule="auto"/>
              <w:jc w:val="center"/>
            </w:pPr>
            <w:r>
              <w:rPr>
                <w:sz w:val="20"/>
              </w:rPr>
              <w:t>Steeper curve</w:t>
            </w:r>
          </w:p>
        </w:tc>
        <w:tc>
          <w:tcPr>
            <w:tcW w:w="2551" w:type="dxa"/>
            <w:shd w:val="clear" w:color="auto" w:fill="F2F2F2"/>
          </w:tcPr>
          <w:p w14:paraId="3165A8DD">
            <w:pPr>
              <w:spacing w:after="0" w:line="240" w:lineRule="auto"/>
              <w:jc w:val="center"/>
            </w:pPr>
            <w:r>
              <w:rPr>
                <w:sz w:val="20"/>
              </w:rPr>
              <w:t>Necessities (salt, kerosene)</w:t>
            </w:r>
          </w:p>
        </w:tc>
        <w:tc>
          <w:tcPr>
            <w:tcW w:w="907" w:type="dxa"/>
            <w:shd w:val="clear" w:color="auto" w:fill="F2F2F2"/>
          </w:tcPr>
          <w:p w14:paraId="5E337C38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  <w:tr w14:paraId="4CF9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5788E57">
            <w:pPr>
              <w:spacing w:after="0" w:line="240" w:lineRule="auto"/>
              <w:jc w:val="center"/>
            </w:pPr>
            <w:r>
              <w:rPr>
                <w:sz w:val="20"/>
              </w:rPr>
              <w:t>Unitary Elastic</w:t>
            </w:r>
          </w:p>
        </w:tc>
        <w:tc>
          <w:tcPr>
            <w:tcW w:w="1417" w:type="dxa"/>
            <w:shd w:val="clear" w:color="auto" w:fill="FFFFFF"/>
          </w:tcPr>
          <w:p w14:paraId="337C3718">
            <w:pPr>
              <w:spacing w:after="0" w:line="240" w:lineRule="auto"/>
              <w:jc w:val="center"/>
            </w:pPr>
            <w:r>
              <w:rPr>
                <w:sz w:val="20"/>
              </w:rPr>
              <w:t>Ed = 1</w:t>
            </w:r>
          </w:p>
        </w:tc>
        <w:tc>
          <w:tcPr>
            <w:tcW w:w="2268" w:type="dxa"/>
            <w:shd w:val="clear" w:color="auto" w:fill="FFFFFF"/>
          </w:tcPr>
          <w:p w14:paraId="68A90610">
            <w:pPr>
              <w:spacing w:after="0" w:line="240" w:lineRule="auto"/>
              <w:jc w:val="center"/>
            </w:pPr>
            <w:r>
              <w:rPr>
                <w:sz w:val="20"/>
              </w:rPr>
              <w:t>Rectangular hyperbola</w:t>
            </w:r>
          </w:p>
        </w:tc>
        <w:tc>
          <w:tcPr>
            <w:tcW w:w="2551" w:type="dxa"/>
            <w:shd w:val="clear" w:color="auto" w:fill="FFFFFF"/>
          </w:tcPr>
          <w:p w14:paraId="0DA7CE21">
            <w:pPr>
              <w:spacing w:after="0" w:line="240" w:lineRule="auto"/>
              <w:jc w:val="center"/>
            </w:pPr>
            <w:r>
              <w:rPr>
                <w:sz w:val="20"/>
              </w:rPr>
              <w:t>Comforts</w:t>
            </w:r>
          </w:p>
        </w:tc>
        <w:tc>
          <w:tcPr>
            <w:tcW w:w="907" w:type="dxa"/>
            <w:shd w:val="clear" w:color="auto" w:fill="FFFFFF"/>
          </w:tcPr>
          <w:p w14:paraId="1515F595">
            <w:pPr>
              <w:spacing w:after="0" w:line="240" w:lineRule="auto"/>
              <w:jc w:val="center"/>
            </w:pPr>
            <w:r>
              <w:rPr>
                <w:sz w:val="20"/>
              </w:rPr>
              <w:t>See graph below</w:t>
            </w:r>
          </w:p>
        </w:tc>
      </w:tr>
    </w:tbl>
    <w:p w14:paraId="6863D162">
      <w:pPr>
        <w:spacing w:after="120"/>
      </w:pPr>
    </w:p>
    <w:p w14:paraId="05B53C29">
      <w:pPr>
        <w:jc w:val="center"/>
      </w:pPr>
      <w:r>
        <w:drawing>
          <wp:inline distT="0" distB="0" distL="114300" distR="114300">
            <wp:extent cx="3657600" cy="268732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2A40">
      <w:pPr>
        <w:spacing w:after="160"/>
        <w:jc w:val="center"/>
      </w:pPr>
      <w:r>
        <w:rPr>
          <w:i/>
          <w:color w:val="606060"/>
          <w:sz w:val="19"/>
        </w:rPr>
        <w:t>Figure: Perfectly Elastic Demand — Horizontal demand curve, Ed = ∞ (consumers buy any amount at one price)</w:t>
      </w:r>
    </w:p>
    <w:p w14:paraId="394EED44">
      <w:pPr>
        <w:jc w:val="center"/>
      </w:pPr>
      <w:r>
        <w:drawing>
          <wp:inline distT="0" distB="0" distL="114300" distR="114300">
            <wp:extent cx="3200400" cy="2430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12BB">
      <w:pPr>
        <w:spacing w:after="160"/>
        <w:jc w:val="center"/>
      </w:pPr>
      <w:r>
        <w:rPr>
          <w:i/>
          <w:color w:val="606060"/>
          <w:sz w:val="19"/>
        </w:rPr>
        <w:t>Figure: Perfectly Inelastic Demand — Vertical demand curve, Ed = 0 (quantity unchanged at any price)</w:t>
      </w:r>
    </w:p>
    <w:p w14:paraId="669F711A">
      <w:pPr>
        <w:jc w:val="center"/>
      </w:pPr>
      <w:r>
        <w:drawing>
          <wp:inline distT="0" distB="0" distL="114300" distR="114300">
            <wp:extent cx="3474720" cy="245681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34E0">
      <w:pPr>
        <w:spacing w:after="160"/>
        <w:jc w:val="center"/>
      </w:pPr>
      <w:r>
        <w:rPr>
          <w:i/>
          <w:color w:val="606060"/>
          <w:sz w:val="19"/>
        </w:rPr>
        <w:t>Figure: Relatively Inelastic Demand — Steep downward-sloping curve, Ed &lt; 1 (small change in qty for large price change)</w:t>
      </w:r>
    </w:p>
    <w:p w14:paraId="24F62EF9">
      <w:pPr>
        <w:jc w:val="center"/>
      </w:pPr>
      <w:r>
        <w:drawing>
          <wp:inline distT="0" distB="0" distL="114300" distR="114300">
            <wp:extent cx="3200400" cy="238569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062E">
      <w:pPr>
        <w:spacing w:after="160"/>
        <w:jc w:val="center"/>
      </w:pPr>
      <w:r>
        <w:rPr>
          <w:i/>
          <w:color w:val="606060"/>
          <w:sz w:val="19"/>
        </w:rPr>
        <w:t>Figure: Unitary Elastic Demand — Ed = 1 (percentage change in price exactly equals percentage change in quantity)</w:t>
      </w:r>
    </w:p>
    <w:p w14:paraId="02F656D0">
      <w:pPr>
        <w:spacing w:before="280" w:after="80"/>
      </w:pPr>
      <w:r>
        <w:rPr>
          <w:b/>
          <w:color w:val="2E74B5"/>
          <w:sz w:val="26"/>
        </w:rPr>
        <w:t xml:space="preserve">  2.6  Determinants of Price Elasticity of Demand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268"/>
        <w:gridCol w:w="4025"/>
      </w:tblGrid>
      <w:tr w14:paraId="46BA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1F497D"/>
          </w:tcPr>
          <w:p w14:paraId="736087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Determinant</w:t>
            </w:r>
          </w:p>
        </w:tc>
        <w:tc>
          <w:tcPr>
            <w:tcW w:w="2268" w:type="dxa"/>
            <w:shd w:val="clear" w:color="auto" w:fill="1F497D"/>
          </w:tcPr>
          <w:p w14:paraId="788D83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Effect on Elasticity</w:t>
            </w:r>
          </w:p>
        </w:tc>
        <w:tc>
          <w:tcPr>
            <w:tcW w:w="4025" w:type="dxa"/>
            <w:shd w:val="clear" w:color="auto" w:fill="1F497D"/>
          </w:tcPr>
          <w:p w14:paraId="6C24F12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Why</w:t>
            </w:r>
          </w:p>
        </w:tc>
      </w:tr>
      <w:tr w14:paraId="36AD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4E2555D">
            <w:pPr>
              <w:spacing w:after="0" w:line="240" w:lineRule="auto"/>
              <w:jc w:val="center"/>
            </w:pPr>
            <w:r>
              <w:rPr>
                <w:sz w:val="20"/>
              </w:rPr>
              <w:t>Nature of Commodity — Luxury</w:t>
            </w:r>
          </w:p>
        </w:tc>
        <w:tc>
          <w:tcPr>
            <w:tcW w:w="2268" w:type="dxa"/>
            <w:shd w:val="clear" w:color="auto" w:fill="FFFFFF"/>
          </w:tcPr>
          <w:p w14:paraId="1ABD3480">
            <w:pPr>
              <w:spacing w:after="0" w:line="240" w:lineRule="auto"/>
              <w:jc w:val="center"/>
            </w:pPr>
            <w:r>
              <w:rPr>
                <w:sz w:val="20"/>
              </w:rPr>
              <w:t>Ed &gt; 1 (Elastic)</w:t>
            </w:r>
          </w:p>
        </w:tc>
        <w:tc>
          <w:tcPr>
            <w:tcW w:w="4025" w:type="dxa"/>
            <w:shd w:val="clear" w:color="auto" w:fill="FFFFFF"/>
          </w:tcPr>
          <w:p w14:paraId="0B764E83">
            <w:pPr>
              <w:spacing w:after="0" w:line="240" w:lineRule="auto"/>
              <w:jc w:val="center"/>
            </w:pPr>
            <w:r>
              <w:rPr>
                <w:sz w:val="20"/>
              </w:rPr>
              <w:t>Can be postponed; substitutes often available.</w:t>
            </w:r>
          </w:p>
        </w:tc>
      </w:tr>
      <w:tr w14:paraId="1C22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079B6369">
            <w:pPr>
              <w:spacing w:after="0" w:line="240" w:lineRule="auto"/>
              <w:jc w:val="center"/>
            </w:pPr>
            <w:r>
              <w:rPr>
                <w:sz w:val="20"/>
              </w:rPr>
              <w:t>Nature of Commodity — Necessity</w:t>
            </w:r>
          </w:p>
        </w:tc>
        <w:tc>
          <w:tcPr>
            <w:tcW w:w="2268" w:type="dxa"/>
            <w:shd w:val="clear" w:color="auto" w:fill="F2F2F2"/>
          </w:tcPr>
          <w:p w14:paraId="5E89DBF6">
            <w:pPr>
              <w:spacing w:after="0" w:line="240" w:lineRule="auto"/>
              <w:jc w:val="center"/>
            </w:pPr>
            <w:r>
              <w:rPr>
                <w:sz w:val="20"/>
              </w:rPr>
              <w:t>Ed &lt; 1 (Inelastic)</w:t>
            </w:r>
          </w:p>
        </w:tc>
        <w:tc>
          <w:tcPr>
            <w:tcW w:w="4025" w:type="dxa"/>
            <w:shd w:val="clear" w:color="auto" w:fill="F2F2F2"/>
          </w:tcPr>
          <w:p w14:paraId="32B2806C">
            <w:pPr>
              <w:spacing w:after="0" w:line="240" w:lineRule="auto"/>
              <w:jc w:val="center"/>
            </w:pPr>
            <w:r>
              <w:rPr>
                <w:sz w:val="20"/>
              </w:rPr>
              <w:t>Cannot be avoided; no substitutes.</w:t>
            </w:r>
          </w:p>
        </w:tc>
      </w:tr>
      <w:tr w14:paraId="0759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E23185D">
            <w:pPr>
              <w:spacing w:after="0" w:line="240" w:lineRule="auto"/>
              <w:jc w:val="center"/>
            </w:pPr>
            <w:r>
              <w:rPr>
                <w:sz w:val="20"/>
              </w:rPr>
              <w:t>Nature of Commodity — Comfort</w:t>
            </w:r>
          </w:p>
        </w:tc>
        <w:tc>
          <w:tcPr>
            <w:tcW w:w="2268" w:type="dxa"/>
            <w:shd w:val="clear" w:color="auto" w:fill="FFFFFF"/>
          </w:tcPr>
          <w:p w14:paraId="51F2D465">
            <w:pPr>
              <w:spacing w:after="0" w:line="240" w:lineRule="auto"/>
              <w:jc w:val="center"/>
            </w:pPr>
            <w:r>
              <w:rPr>
                <w:sz w:val="20"/>
              </w:rPr>
              <w:t>Ed = 1 (Unitary)</w:t>
            </w:r>
          </w:p>
        </w:tc>
        <w:tc>
          <w:tcPr>
            <w:tcW w:w="4025" w:type="dxa"/>
            <w:shd w:val="clear" w:color="auto" w:fill="FFFFFF"/>
          </w:tcPr>
          <w:p w14:paraId="6CCC158C">
            <w:pPr>
              <w:spacing w:after="0" w:line="240" w:lineRule="auto"/>
              <w:jc w:val="center"/>
            </w:pPr>
            <w:r>
              <w:rPr>
                <w:sz w:val="20"/>
              </w:rPr>
              <w:t>Between luxury and necessity.</w:t>
            </w:r>
          </w:p>
        </w:tc>
      </w:tr>
      <w:tr w14:paraId="1FB7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79706176">
            <w:pPr>
              <w:spacing w:after="0" w:line="240" w:lineRule="auto"/>
              <w:jc w:val="center"/>
            </w:pPr>
            <w:r>
              <w:rPr>
                <w:sz w:val="20"/>
              </w:rPr>
              <w:t>Availability of Substitutes</w:t>
            </w:r>
          </w:p>
        </w:tc>
        <w:tc>
          <w:tcPr>
            <w:tcW w:w="2268" w:type="dxa"/>
            <w:shd w:val="clear" w:color="auto" w:fill="F2F2F2"/>
          </w:tcPr>
          <w:p w14:paraId="0D774791">
            <w:pPr>
              <w:spacing w:after="0" w:line="240" w:lineRule="auto"/>
              <w:jc w:val="center"/>
            </w:pPr>
            <w:r>
              <w:rPr>
                <w:sz w:val="20"/>
              </w:rPr>
              <w:t>More substitutes → Elastic</w:t>
            </w:r>
          </w:p>
        </w:tc>
        <w:tc>
          <w:tcPr>
            <w:tcW w:w="4025" w:type="dxa"/>
            <w:shd w:val="clear" w:color="auto" w:fill="F2F2F2"/>
          </w:tcPr>
          <w:p w14:paraId="1FC04296">
            <w:pPr>
              <w:spacing w:after="0" w:line="240" w:lineRule="auto"/>
              <w:jc w:val="center"/>
            </w:pPr>
            <w:r>
              <w:rPr>
                <w:sz w:val="20"/>
              </w:rPr>
              <w:t>If price rises, switch to substitute.</w:t>
            </w:r>
          </w:p>
        </w:tc>
      </w:tr>
      <w:tr w14:paraId="0618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771623">
            <w:pPr>
              <w:spacing w:after="0" w:line="240" w:lineRule="auto"/>
              <w:jc w:val="center"/>
            </w:pPr>
            <w:r>
              <w:rPr>
                <w:sz w:val="20"/>
              </w:rPr>
              <w:t>Multiple Uses of Good</w:t>
            </w:r>
          </w:p>
        </w:tc>
        <w:tc>
          <w:tcPr>
            <w:tcW w:w="2268" w:type="dxa"/>
            <w:shd w:val="clear" w:color="auto" w:fill="FFFFFF"/>
          </w:tcPr>
          <w:p w14:paraId="0FE6CA5A">
            <w:pPr>
              <w:spacing w:after="0" w:line="240" w:lineRule="auto"/>
              <w:jc w:val="center"/>
            </w:pPr>
            <w:r>
              <w:rPr>
                <w:sz w:val="20"/>
              </w:rPr>
              <w:t>More uses → Elastic</w:t>
            </w:r>
          </w:p>
        </w:tc>
        <w:tc>
          <w:tcPr>
            <w:tcW w:w="4025" w:type="dxa"/>
            <w:shd w:val="clear" w:color="auto" w:fill="FFFFFF"/>
          </w:tcPr>
          <w:p w14:paraId="0F7FC64B">
            <w:pPr>
              <w:spacing w:after="0" w:line="240" w:lineRule="auto"/>
              <w:jc w:val="center"/>
            </w:pPr>
            <w:r>
              <w:rPr>
                <w:sz w:val="20"/>
              </w:rPr>
              <w:t>Electricity, coal — used in many ways.</w:t>
            </w:r>
          </w:p>
        </w:tc>
      </w:tr>
      <w:tr w14:paraId="119D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0A0900AD">
            <w:pPr>
              <w:spacing w:after="0" w:line="240" w:lineRule="auto"/>
              <w:jc w:val="center"/>
            </w:pPr>
            <w:r>
              <w:rPr>
                <w:sz w:val="20"/>
              </w:rPr>
              <w:t>Postponement of Use</w:t>
            </w:r>
          </w:p>
        </w:tc>
        <w:tc>
          <w:tcPr>
            <w:tcW w:w="2268" w:type="dxa"/>
            <w:shd w:val="clear" w:color="auto" w:fill="F2F2F2"/>
          </w:tcPr>
          <w:p w14:paraId="4C440DB4">
            <w:pPr>
              <w:spacing w:after="0" w:line="240" w:lineRule="auto"/>
              <w:jc w:val="center"/>
            </w:pPr>
            <w:r>
              <w:rPr>
                <w:sz w:val="20"/>
              </w:rPr>
              <w:t>Postponable → Elastic</w:t>
            </w:r>
          </w:p>
        </w:tc>
        <w:tc>
          <w:tcPr>
            <w:tcW w:w="4025" w:type="dxa"/>
            <w:shd w:val="clear" w:color="auto" w:fill="F2F2F2"/>
          </w:tcPr>
          <w:p w14:paraId="469E950A">
            <w:pPr>
              <w:spacing w:after="0" w:line="240" w:lineRule="auto"/>
              <w:jc w:val="center"/>
            </w:pPr>
            <w:r>
              <w:rPr>
                <w:sz w:val="20"/>
              </w:rPr>
              <w:t>Gold, luxury cars — buy later.</w:t>
            </w:r>
          </w:p>
        </w:tc>
      </w:tr>
      <w:tr w14:paraId="5137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06F31FB">
            <w:pPr>
              <w:spacing w:after="0" w:line="240" w:lineRule="auto"/>
              <w:jc w:val="center"/>
            </w:pPr>
            <w:r>
              <w:rPr>
                <w:sz w:val="20"/>
              </w:rPr>
              <w:t>Consumer Income — Rich/Poor</w:t>
            </w:r>
          </w:p>
        </w:tc>
        <w:tc>
          <w:tcPr>
            <w:tcW w:w="2268" w:type="dxa"/>
            <w:shd w:val="clear" w:color="auto" w:fill="FFFFFF"/>
          </w:tcPr>
          <w:p w14:paraId="49B0EFD0">
            <w:pPr>
              <w:spacing w:after="0" w:line="240" w:lineRule="auto"/>
              <w:jc w:val="center"/>
            </w:pPr>
            <w:r>
              <w:rPr>
                <w:sz w:val="20"/>
              </w:rPr>
              <w:t>Inelastic</w:t>
            </w:r>
          </w:p>
        </w:tc>
        <w:tc>
          <w:tcPr>
            <w:tcW w:w="4025" w:type="dxa"/>
            <w:shd w:val="clear" w:color="auto" w:fill="FFFFFF"/>
          </w:tcPr>
          <w:p w14:paraId="7C83352C">
            <w:pPr>
              <w:spacing w:after="0" w:line="240" w:lineRule="auto"/>
              <w:jc w:val="center"/>
            </w:pPr>
            <w:r>
              <w:rPr>
                <w:sz w:val="20"/>
              </w:rPr>
              <w:t>Price changes have little effect.</w:t>
            </w:r>
          </w:p>
        </w:tc>
      </w:tr>
      <w:tr w14:paraId="23D61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17066D62">
            <w:pPr>
              <w:spacing w:after="0" w:line="240" w:lineRule="auto"/>
              <w:jc w:val="center"/>
            </w:pPr>
            <w:r>
              <w:rPr>
                <w:sz w:val="20"/>
              </w:rPr>
              <w:t>Consumer Income — Middle Class</w:t>
            </w:r>
          </w:p>
        </w:tc>
        <w:tc>
          <w:tcPr>
            <w:tcW w:w="2268" w:type="dxa"/>
            <w:shd w:val="clear" w:color="auto" w:fill="F2F2F2"/>
          </w:tcPr>
          <w:p w14:paraId="08E3F337">
            <w:pPr>
              <w:spacing w:after="0" w:line="240" w:lineRule="auto"/>
              <w:jc w:val="center"/>
            </w:pPr>
            <w:r>
              <w:rPr>
                <w:sz w:val="20"/>
              </w:rPr>
              <w:t>Elastic</w:t>
            </w:r>
          </w:p>
        </w:tc>
        <w:tc>
          <w:tcPr>
            <w:tcW w:w="4025" w:type="dxa"/>
            <w:shd w:val="clear" w:color="auto" w:fill="F2F2F2"/>
          </w:tcPr>
          <w:p w14:paraId="7AAFF992">
            <w:pPr>
              <w:spacing w:after="0" w:line="240" w:lineRule="auto"/>
              <w:jc w:val="center"/>
            </w:pPr>
            <w:r>
              <w:rPr>
                <w:sz w:val="20"/>
              </w:rPr>
              <w:t>Price changes significantly affect budget.</w:t>
            </w:r>
          </w:p>
        </w:tc>
      </w:tr>
      <w:tr w14:paraId="6733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416432F8">
            <w:pPr>
              <w:spacing w:after="0" w:line="240" w:lineRule="auto"/>
              <w:jc w:val="center"/>
            </w:pPr>
            <w:r>
              <w:rPr>
                <w:sz w:val="20"/>
              </w:rPr>
              <w:t>Habit-forming Goods</w:t>
            </w:r>
          </w:p>
        </w:tc>
        <w:tc>
          <w:tcPr>
            <w:tcW w:w="2268" w:type="dxa"/>
            <w:shd w:val="clear" w:color="auto" w:fill="FFFFFF"/>
          </w:tcPr>
          <w:p w14:paraId="5E2B8124">
            <w:pPr>
              <w:spacing w:after="0" w:line="240" w:lineRule="auto"/>
              <w:jc w:val="center"/>
            </w:pPr>
            <w:r>
              <w:rPr>
                <w:sz w:val="20"/>
              </w:rPr>
              <w:t>Inelastic</w:t>
            </w:r>
          </w:p>
        </w:tc>
        <w:tc>
          <w:tcPr>
            <w:tcW w:w="4025" w:type="dxa"/>
            <w:shd w:val="clear" w:color="auto" w:fill="FFFFFF"/>
          </w:tcPr>
          <w:p w14:paraId="595F2CE4">
            <w:pPr>
              <w:spacing w:after="0" w:line="240" w:lineRule="auto"/>
              <w:jc w:val="center"/>
            </w:pPr>
            <w:r>
              <w:rPr>
                <w:sz w:val="20"/>
              </w:rPr>
              <w:t>Cigarettes, coffee — consumed regardless of price.</w:t>
            </w:r>
          </w:p>
        </w:tc>
      </w:tr>
      <w:tr w14:paraId="70E4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3B0F784B">
            <w:pPr>
              <w:spacing w:after="0" w:line="240" w:lineRule="auto"/>
              <w:jc w:val="center"/>
            </w:pPr>
            <w:r>
              <w:rPr>
                <w:sz w:val="20"/>
              </w:rPr>
              <w:t>Time Period — Short Run</w:t>
            </w:r>
          </w:p>
        </w:tc>
        <w:tc>
          <w:tcPr>
            <w:tcW w:w="2268" w:type="dxa"/>
            <w:shd w:val="clear" w:color="auto" w:fill="F2F2F2"/>
          </w:tcPr>
          <w:p w14:paraId="0AD2D454">
            <w:pPr>
              <w:spacing w:after="0" w:line="240" w:lineRule="auto"/>
              <w:jc w:val="center"/>
            </w:pPr>
            <w:r>
              <w:rPr>
                <w:sz w:val="20"/>
              </w:rPr>
              <w:t>Inelastic</w:t>
            </w:r>
          </w:p>
        </w:tc>
        <w:tc>
          <w:tcPr>
            <w:tcW w:w="4025" w:type="dxa"/>
            <w:shd w:val="clear" w:color="auto" w:fill="F2F2F2"/>
          </w:tcPr>
          <w:p w14:paraId="06CB7113">
            <w:pPr>
              <w:spacing w:after="0" w:line="240" w:lineRule="auto"/>
              <w:jc w:val="center"/>
            </w:pPr>
            <w:r>
              <w:rPr>
                <w:sz w:val="20"/>
              </w:rPr>
              <w:t>Habits cannot change quickly.</w:t>
            </w:r>
          </w:p>
        </w:tc>
      </w:tr>
      <w:tr w14:paraId="515E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037AA65">
            <w:pPr>
              <w:spacing w:after="0" w:line="240" w:lineRule="auto"/>
              <w:jc w:val="center"/>
            </w:pPr>
            <w:r>
              <w:rPr>
                <w:sz w:val="20"/>
              </w:rPr>
              <w:t>Time Period — Long Run</w:t>
            </w:r>
          </w:p>
        </w:tc>
        <w:tc>
          <w:tcPr>
            <w:tcW w:w="2268" w:type="dxa"/>
            <w:shd w:val="clear" w:color="auto" w:fill="FFFFFF"/>
          </w:tcPr>
          <w:p w14:paraId="3F2B9389">
            <w:pPr>
              <w:spacing w:after="0" w:line="240" w:lineRule="auto"/>
              <w:jc w:val="center"/>
            </w:pPr>
            <w:r>
              <w:rPr>
                <w:sz w:val="20"/>
              </w:rPr>
              <w:t>Elastic</w:t>
            </w:r>
          </w:p>
        </w:tc>
        <w:tc>
          <w:tcPr>
            <w:tcW w:w="4025" w:type="dxa"/>
            <w:shd w:val="clear" w:color="auto" w:fill="FFFFFF"/>
          </w:tcPr>
          <w:p w14:paraId="405724C8">
            <w:pPr>
              <w:spacing w:after="0" w:line="240" w:lineRule="auto"/>
              <w:jc w:val="center"/>
            </w:pPr>
            <w:r>
              <w:rPr>
                <w:sz w:val="20"/>
              </w:rPr>
              <w:t>Habits can change; alternatives emerge.</w:t>
            </w:r>
          </w:p>
        </w:tc>
      </w:tr>
    </w:tbl>
    <w:p w14:paraId="5A68834C">
      <w:pPr>
        <w:spacing w:after="120"/>
      </w:pPr>
    </w:p>
    <w:p w14:paraId="6C211B0F">
      <w:pPr>
        <w:spacing w:before="280" w:after="80"/>
      </w:pPr>
      <w:r>
        <w:rPr>
          <w:b/>
          <w:color w:val="2E74B5"/>
          <w:sz w:val="26"/>
        </w:rPr>
        <w:t xml:space="preserve">  2.7  Supply Curves and Market Equilibrium</w:t>
      </w:r>
    </w:p>
    <w:p w14:paraId="269DDFA2">
      <w:pPr>
        <w:spacing w:before="40" w:after="80"/>
        <w:ind w:left="432"/>
      </w:pPr>
      <w:r>
        <w:rPr>
          <w:sz w:val="22"/>
        </w:rPr>
        <w:t>The supply curve shows a POSITIVE relationship between price and quantity supplied — as price rises, suppliers are willing to supply more.</w:t>
      </w:r>
    </w:p>
    <w:p w14:paraId="4460A377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Supply curve slopes upward (left to right).</w:t>
      </w:r>
    </w:p>
    <w:p w14:paraId="2804E58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Supply is a production-side concept influenced by: technology, input costs, number of sellers, government policy.</w:t>
      </w:r>
    </w:p>
    <w:p w14:paraId="2C30FD15">
      <w:pPr>
        <w:jc w:val="center"/>
      </w:pPr>
      <w:r>
        <w:drawing>
          <wp:inline distT="0" distB="0" distL="114300" distR="114300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A30B">
      <w:pPr>
        <w:spacing w:after="160"/>
        <w:jc w:val="center"/>
      </w:pPr>
      <w:r>
        <w:rPr>
          <w:i/>
          <w:color w:val="606060"/>
          <w:sz w:val="19"/>
        </w:rPr>
        <w:t>Figure: Supply Curve — Upward sloping, showing positive relationship between Price and Quantity supplied</w:t>
      </w:r>
    </w:p>
    <w:p w14:paraId="385D514E">
      <w:pPr>
        <w:jc w:val="center"/>
      </w:pPr>
      <w:r>
        <w:drawing>
          <wp:inline distT="0" distB="0" distL="114300" distR="114300">
            <wp:extent cx="4114800" cy="346392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6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110">
      <w:pPr>
        <w:spacing w:after="160"/>
        <w:jc w:val="center"/>
      </w:pPr>
      <w:r>
        <w:rPr>
          <w:i/>
          <w:color w:val="606060"/>
          <w:sz w:val="19"/>
        </w:rPr>
        <w:t>Figure: Market Equilibrium — Point (P1, Q1) where Demand (D) and Supply (S) curves intersect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6EC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44EBF99D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Market Equilibrium: The price (P1) and quantity (Q1) at which the demand and supply forces intersect. It is the ONLY point where quantity demanded = quantity supplied. Any price above P1 causes surplus; any price below P1 causes shortage.</w:t>
            </w:r>
          </w:p>
        </w:tc>
      </w:tr>
    </w:tbl>
    <w:p w14:paraId="58DC19E0">
      <w:pPr>
        <w:spacing w:after="80"/>
      </w:pPr>
    </w:p>
    <w:p w14:paraId="23D7F574">
      <w:r>
        <w:br w:type="page"/>
      </w:r>
    </w:p>
    <w:p w14:paraId="22285752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3 — Cost Concepts</w:t>
      </w:r>
    </w:p>
    <w:p w14:paraId="03917881">
      <w:pPr>
        <w:spacing w:before="40" w:after="80"/>
        <w:ind w:left="432"/>
      </w:pPr>
      <w:r>
        <w:rPr>
          <w:sz w:val="22"/>
        </w:rPr>
        <w:t>In any business activity, the details of costs and returns provide an idea of profitability. Cost of production refers to the expenses incurred in producing a unit quantity of a product in a particular time period. Cost functions can pertain to the short run or long run.</w:t>
      </w:r>
    </w:p>
    <w:p w14:paraId="70F2F1B6">
      <w:pPr>
        <w:spacing w:before="280" w:after="80"/>
      </w:pPr>
      <w:r>
        <w:rPr>
          <w:b/>
          <w:color w:val="2E74B5"/>
          <w:sz w:val="26"/>
        </w:rPr>
        <w:t xml:space="preserve">  3.1  Short Run vs Long Run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3EB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1F497D"/>
          </w:tcPr>
          <w:p w14:paraId="28922F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Short Run</w:t>
            </w:r>
          </w:p>
        </w:tc>
        <w:tc>
          <w:tcPr>
            <w:tcW w:w="4649" w:type="dxa"/>
            <w:shd w:val="clear" w:color="auto" w:fill="1F497D"/>
          </w:tcPr>
          <w:p w14:paraId="3085D9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Long Run</w:t>
            </w:r>
          </w:p>
        </w:tc>
      </w:tr>
      <w:tr w14:paraId="4B1E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7CC4AF88">
            <w:pPr>
              <w:spacing w:after="0" w:line="240" w:lineRule="auto"/>
            </w:pPr>
            <w:r>
              <w:rPr>
                <w:sz w:val="20"/>
              </w:rPr>
              <w:t>At least one input is FIXED</w:t>
            </w:r>
          </w:p>
        </w:tc>
        <w:tc>
          <w:tcPr>
            <w:tcW w:w="4649" w:type="dxa"/>
            <w:shd w:val="clear" w:color="auto" w:fill="FFFFFF"/>
          </w:tcPr>
          <w:p w14:paraId="325AAB7B">
            <w:pPr>
              <w:spacing w:after="0" w:line="240" w:lineRule="auto"/>
            </w:pPr>
            <w:r>
              <w:rPr>
                <w:sz w:val="20"/>
              </w:rPr>
              <w:t>ALL inputs are VARIABLE</w:t>
            </w:r>
          </w:p>
        </w:tc>
      </w:tr>
      <w:tr w14:paraId="5E3F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76986088">
            <w:pPr>
              <w:spacing w:after="0" w:line="240" w:lineRule="auto"/>
            </w:pPr>
            <w:r>
              <w:rPr>
                <w:sz w:val="20"/>
              </w:rPr>
              <w:t>Fixed costs exist</w:t>
            </w:r>
          </w:p>
        </w:tc>
        <w:tc>
          <w:tcPr>
            <w:tcW w:w="4649" w:type="dxa"/>
            <w:shd w:val="clear" w:color="auto" w:fill="F2F2F2"/>
          </w:tcPr>
          <w:p w14:paraId="3A70589C">
            <w:pPr>
              <w:spacing w:after="0" w:line="240" w:lineRule="auto"/>
            </w:pPr>
            <w:r>
              <w:rPr>
                <w:sz w:val="20"/>
              </w:rPr>
              <w:t>No fixed costs — all costs are variable</w:t>
            </w:r>
          </w:p>
        </w:tc>
      </w:tr>
      <w:tr w14:paraId="32DD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5767B154">
            <w:pPr>
              <w:spacing w:after="0" w:line="240" w:lineRule="auto"/>
            </w:pPr>
            <w:r>
              <w:rPr>
                <w:sz w:val="20"/>
              </w:rPr>
              <w:t>Firm cannot change plant size</w:t>
            </w:r>
          </w:p>
        </w:tc>
        <w:tc>
          <w:tcPr>
            <w:tcW w:w="4649" w:type="dxa"/>
            <w:shd w:val="clear" w:color="auto" w:fill="FFFFFF"/>
          </w:tcPr>
          <w:p w14:paraId="534D0891">
            <w:pPr>
              <w:spacing w:after="0" w:line="240" w:lineRule="auto"/>
            </w:pPr>
            <w:r>
              <w:rPr>
                <w:sz w:val="20"/>
              </w:rPr>
              <w:t>Firm can change all factors</w:t>
            </w:r>
          </w:p>
        </w:tc>
      </w:tr>
      <w:tr w14:paraId="5629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378A093F">
            <w:pPr>
              <w:spacing w:after="0" w:line="240" w:lineRule="auto"/>
            </w:pPr>
            <w:r>
              <w:rPr>
                <w:sz w:val="20"/>
              </w:rPr>
              <w:t>Time is insufficient to change all inputs</w:t>
            </w:r>
          </w:p>
        </w:tc>
        <w:tc>
          <w:tcPr>
            <w:tcW w:w="4649" w:type="dxa"/>
            <w:shd w:val="clear" w:color="auto" w:fill="F2F2F2"/>
          </w:tcPr>
          <w:p w14:paraId="5D203C5A">
            <w:pPr>
              <w:spacing w:after="0" w:line="240" w:lineRule="auto"/>
            </w:pPr>
            <w:r>
              <w:rPr>
                <w:sz w:val="20"/>
              </w:rPr>
              <w:t>Sufficient time to adjust all inputs</w:t>
            </w:r>
          </w:p>
        </w:tc>
      </w:tr>
      <w:tr w14:paraId="316D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52A707D9">
            <w:pPr>
              <w:spacing w:after="0" w:line="240" w:lineRule="auto"/>
            </w:pPr>
            <w:r>
              <w:rPr>
                <w:sz w:val="20"/>
              </w:rPr>
              <w:t>E.g., Production with existing machinery</w:t>
            </w:r>
          </w:p>
        </w:tc>
        <w:tc>
          <w:tcPr>
            <w:tcW w:w="4649" w:type="dxa"/>
            <w:shd w:val="clear" w:color="auto" w:fill="FFFFFF"/>
          </w:tcPr>
          <w:p w14:paraId="70ABA517">
            <w:pPr>
              <w:spacing w:after="0" w:line="240" w:lineRule="auto"/>
            </w:pPr>
            <w:r>
              <w:rPr>
                <w:sz w:val="20"/>
              </w:rPr>
              <w:t>E.g., Building a new factory</w:t>
            </w:r>
          </w:p>
        </w:tc>
      </w:tr>
    </w:tbl>
    <w:p w14:paraId="770CA5C1">
      <w:pPr>
        <w:spacing w:after="120"/>
      </w:pPr>
    </w:p>
    <w:p w14:paraId="5E729DAE">
      <w:pPr>
        <w:spacing w:before="280" w:after="80"/>
      </w:pPr>
      <w:r>
        <w:rPr>
          <w:b/>
          <w:color w:val="2E74B5"/>
          <w:sz w:val="26"/>
        </w:rPr>
        <w:t xml:space="preserve">  3.2  Fixed Cost (FC)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23E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45A39FAA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Fixed Cost</w:t>
            </w:r>
          </w:p>
          <w:p w14:paraId="58DC8900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"Costs that do NOT vary with the level of output. They are incurred even if production is zero (cannot be avoided in the short run)."</w:t>
            </w:r>
          </w:p>
          <w:p w14:paraId="14DF4365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Economics</w:t>
            </w:r>
          </w:p>
        </w:tc>
      </w:tr>
    </w:tbl>
    <w:p w14:paraId="66D525C1">
      <w:pPr>
        <w:spacing w:after="80"/>
      </w:pPr>
    </w:p>
    <w:p w14:paraId="33C523DF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Examples: Taxes, insurance premiums, depreciation on machinery and buildings, rent on land, interest on fixed capital.</w:t>
      </w:r>
    </w:p>
    <w:p w14:paraId="5FA4B91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TFC curve is a horizontal straight line (constant at all output levels).</w:t>
      </w:r>
    </w:p>
    <w:p w14:paraId="38B464EE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As output increases, AFC = TFC/Q → AFC continuously FALLS (hyperbola shape).</w:t>
      </w:r>
    </w:p>
    <w:p w14:paraId="5E333FCF">
      <w:pPr>
        <w:jc w:val="center"/>
      </w:pPr>
      <w:r>
        <w:drawing>
          <wp:inline distT="0" distB="0" distL="114300" distR="114300">
            <wp:extent cx="4114800" cy="377444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BF2">
      <w:pPr>
        <w:spacing w:after="160"/>
        <w:jc w:val="center"/>
      </w:pPr>
      <w:r>
        <w:rPr>
          <w:i/>
          <w:color w:val="606060"/>
          <w:sz w:val="19"/>
        </w:rPr>
        <w:t>Figure: Fixed Cost (TFC) Curve — Horizontal straight line; cost stays constant at ₹20,000 regardless of output</w:t>
      </w:r>
    </w:p>
    <w:p w14:paraId="0A07CA83">
      <w:pPr>
        <w:spacing w:before="280" w:after="80"/>
      </w:pPr>
      <w:r>
        <w:rPr>
          <w:b/>
          <w:color w:val="2E74B5"/>
          <w:sz w:val="26"/>
        </w:rPr>
        <w:t xml:space="preserve">  3.3  Variable Cost (VC)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E57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25CBBA68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Variable Cost</w:t>
            </w:r>
          </w:p>
          <w:p w14:paraId="241E8611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"Costs that VARY with the level of output. Zero when output is zero; increases as output increases."</w:t>
            </w:r>
          </w:p>
          <w:p w14:paraId="4A3481D7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Economics</w:t>
            </w:r>
          </w:p>
        </w:tc>
      </w:tr>
    </w:tbl>
    <w:p w14:paraId="2FB1FA2B">
      <w:pPr>
        <w:spacing w:after="80"/>
      </w:pPr>
    </w:p>
    <w:p w14:paraId="15F13D6F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Examples: Cost of raw materials, hired labour, power, repairs, seeds, fertilisers, pesticides, irrigation charges.</w:t>
      </w:r>
    </w:p>
    <w:p w14:paraId="412D322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TVC starts from zero and rises with output.</w:t>
      </w:r>
    </w:p>
    <w:p w14:paraId="74BFA37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TVC initially rises slowly (increasing returns), then faster (diminishing returns).</w:t>
      </w:r>
    </w:p>
    <w:p w14:paraId="5ED6DCE0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Prime Cost = Variable Cost (another name).</w:t>
      </w:r>
    </w:p>
    <w:p w14:paraId="0492D690">
      <w:pPr>
        <w:jc w:val="center"/>
      </w:pPr>
      <w:r>
        <w:drawing>
          <wp:inline distT="0" distB="0" distL="114300" distR="114300">
            <wp:extent cx="4114800" cy="28124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3D21">
      <w:pPr>
        <w:spacing w:after="160"/>
        <w:jc w:val="center"/>
      </w:pPr>
      <w:r>
        <w:rPr>
          <w:i/>
          <w:color w:val="606060"/>
          <w:sz w:val="19"/>
        </w:rPr>
        <w:t>Figure: Total Variable Cost (TVC) Curve — Starts at zero, rises at an increasing rate as output expands</w:t>
      </w:r>
    </w:p>
    <w:p w14:paraId="301B2F51">
      <w:pPr>
        <w:spacing w:before="280" w:after="80"/>
      </w:pPr>
      <w:r>
        <w:rPr>
          <w:b/>
          <w:color w:val="2E74B5"/>
          <w:sz w:val="26"/>
        </w:rPr>
        <w:t xml:space="preserve">  3.4  Total Cost (TC = TFC + TVC)</w:t>
      </w:r>
    </w:p>
    <w:p w14:paraId="0C7390EB">
      <w:pPr>
        <w:spacing w:before="40" w:after="80"/>
        <w:ind w:left="432"/>
      </w:pPr>
      <w:r>
        <w:rPr>
          <w:sz w:val="22"/>
        </w:rPr>
        <w:t>TC is the sum of Total Fixed Cost and Total Variable Cost at each output level.</w:t>
      </w:r>
    </w:p>
    <w:p w14:paraId="04395F48">
      <w:pPr>
        <w:spacing w:before="40" w:after="80"/>
        <w:ind w:left="432"/>
      </w:pPr>
      <w:r>
        <w:rPr>
          <w:sz w:val="22"/>
        </w:rPr>
        <w:t>Key property: The TC curve is parallel to TVC curve — separated by the constant TFC amount.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 w14:paraId="190B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1F497D"/>
          </w:tcPr>
          <w:p w14:paraId="36FAAD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Output (Q)</w:t>
            </w:r>
          </w:p>
        </w:tc>
        <w:tc>
          <w:tcPr>
            <w:tcW w:w="1191" w:type="dxa"/>
            <w:shd w:val="clear" w:color="auto" w:fill="1F497D"/>
          </w:tcPr>
          <w:p w14:paraId="503E7BA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TFC (₹)</w:t>
            </w:r>
          </w:p>
        </w:tc>
        <w:tc>
          <w:tcPr>
            <w:tcW w:w="1191" w:type="dxa"/>
            <w:shd w:val="clear" w:color="auto" w:fill="1F497D"/>
          </w:tcPr>
          <w:p w14:paraId="474AE3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TVC (₹)</w:t>
            </w:r>
          </w:p>
        </w:tc>
        <w:tc>
          <w:tcPr>
            <w:tcW w:w="1191" w:type="dxa"/>
            <w:shd w:val="clear" w:color="auto" w:fill="1F497D"/>
          </w:tcPr>
          <w:p w14:paraId="0DD1C9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TC (₹)</w:t>
            </w:r>
          </w:p>
        </w:tc>
        <w:tc>
          <w:tcPr>
            <w:tcW w:w="1191" w:type="dxa"/>
            <w:shd w:val="clear" w:color="auto" w:fill="1F497D"/>
          </w:tcPr>
          <w:p w14:paraId="5EBD23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AFC (₹)</w:t>
            </w:r>
          </w:p>
        </w:tc>
        <w:tc>
          <w:tcPr>
            <w:tcW w:w="1191" w:type="dxa"/>
            <w:shd w:val="clear" w:color="auto" w:fill="1F497D"/>
          </w:tcPr>
          <w:p w14:paraId="0DCD6C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AVC (₹)</w:t>
            </w:r>
          </w:p>
        </w:tc>
        <w:tc>
          <w:tcPr>
            <w:tcW w:w="1191" w:type="dxa"/>
            <w:shd w:val="clear" w:color="auto" w:fill="1F497D"/>
          </w:tcPr>
          <w:p w14:paraId="75DFD24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ATC (₹)</w:t>
            </w:r>
          </w:p>
        </w:tc>
        <w:tc>
          <w:tcPr>
            <w:tcW w:w="1191" w:type="dxa"/>
            <w:shd w:val="clear" w:color="auto" w:fill="1F497D"/>
          </w:tcPr>
          <w:p w14:paraId="36C3C54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MC (₹)</w:t>
            </w:r>
          </w:p>
        </w:tc>
      </w:tr>
      <w:tr w14:paraId="76EE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FFFFF"/>
          </w:tcPr>
          <w:p w14:paraId="7190DE20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91" w:type="dxa"/>
            <w:shd w:val="clear" w:color="auto" w:fill="FFFFFF"/>
          </w:tcPr>
          <w:p w14:paraId="07E65C25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3FCEC6CE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91" w:type="dxa"/>
            <w:shd w:val="clear" w:color="auto" w:fill="FFFFFF"/>
          </w:tcPr>
          <w:p w14:paraId="54069707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54B1323C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FFFFF"/>
          </w:tcPr>
          <w:p w14:paraId="3A25B03C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91" w:type="dxa"/>
            <w:shd w:val="clear" w:color="auto" w:fill="FFFFFF"/>
          </w:tcPr>
          <w:p w14:paraId="11013580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FFFFF"/>
          </w:tcPr>
          <w:p w14:paraId="3CE64642">
            <w:pPr>
              <w:spacing w:after="0" w:line="240" w:lineRule="auto"/>
              <w:jc w:val="center"/>
            </w:pPr>
            <w:r>
              <w:rPr>
                <w:sz w:val="20"/>
              </w:rPr>
              <w:t>—</w:t>
            </w:r>
          </w:p>
        </w:tc>
      </w:tr>
      <w:tr w14:paraId="7094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2F2F2"/>
          </w:tcPr>
          <w:p w14:paraId="5A4CB32C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F2F2F2"/>
          </w:tcPr>
          <w:p w14:paraId="539840F7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2F2F2"/>
          </w:tcPr>
          <w:p w14:paraId="29E181A2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2F2F2"/>
          </w:tcPr>
          <w:p w14:paraId="29E5F62F">
            <w:pPr>
              <w:spacing w:after="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191" w:type="dxa"/>
            <w:shd w:val="clear" w:color="auto" w:fill="F2F2F2"/>
          </w:tcPr>
          <w:p w14:paraId="37BDF139">
            <w:pPr>
              <w:spacing w:after="0" w:line="240" w:lineRule="auto"/>
              <w:jc w:val="center"/>
            </w:pPr>
            <w:r>
              <w:rPr>
                <w:sz w:val="20"/>
              </w:rPr>
              <w:t>10.0</w:t>
            </w:r>
          </w:p>
        </w:tc>
        <w:tc>
          <w:tcPr>
            <w:tcW w:w="1191" w:type="dxa"/>
            <w:shd w:val="clear" w:color="auto" w:fill="F2F2F2"/>
          </w:tcPr>
          <w:p w14:paraId="382B69E8">
            <w:pPr>
              <w:spacing w:after="0" w:line="240" w:lineRule="auto"/>
              <w:jc w:val="center"/>
            </w:pPr>
            <w:r>
              <w:rPr>
                <w:sz w:val="20"/>
              </w:rPr>
              <w:t>10.0</w:t>
            </w:r>
          </w:p>
        </w:tc>
        <w:tc>
          <w:tcPr>
            <w:tcW w:w="1191" w:type="dxa"/>
            <w:shd w:val="clear" w:color="auto" w:fill="F2F2F2"/>
          </w:tcPr>
          <w:p w14:paraId="4AC1E7B2">
            <w:pPr>
              <w:spacing w:after="0" w:line="240" w:lineRule="auto"/>
              <w:jc w:val="center"/>
            </w:pPr>
            <w:r>
              <w:rPr>
                <w:sz w:val="20"/>
              </w:rPr>
              <w:t>20.0</w:t>
            </w:r>
          </w:p>
        </w:tc>
        <w:tc>
          <w:tcPr>
            <w:tcW w:w="1191" w:type="dxa"/>
            <w:shd w:val="clear" w:color="auto" w:fill="F2F2F2"/>
          </w:tcPr>
          <w:p w14:paraId="32BF855A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14:paraId="3BDD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FFFFF"/>
          </w:tcPr>
          <w:p w14:paraId="50A068AC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191" w:type="dxa"/>
            <w:shd w:val="clear" w:color="auto" w:fill="FFFFFF"/>
          </w:tcPr>
          <w:p w14:paraId="1F7DC994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74F8E7FD">
            <w:pPr>
              <w:spacing w:after="0" w:line="240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191" w:type="dxa"/>
            <w:shd w:val="clear" w:color="auto" w:fill="FFFFFF"/>
          </w:tcPr>
          <w:p w14:paraId="284831B1">
            <w:pPr>
              <w:spacing w:after="0" w:line="240" w:lineRule="auto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1191" w:type="dxa"/>
            <w:shd w:val="clear" w:color="auto" w:fill="FFFFFF"/>
          </w:tcPr>
          <w:p w14:paraId="7EC89935">
            <w:pPr>
              <w:spacing w:after="0" w:line="240" w:lineRule="auto"/>
              <w:jc w:val="center"/>
            </w:pPr>
            <w:r>
              <w:rPr>
                <w:sz w:val="20"/>
              </w:rPr>
              <w:t>5.0</w:t>
            </w:r>
          </w:p>
        </w:tc>
        <w:tc>
          <w:tcPr>
            <w:tcW w:w="1191" w:type="dxa"/>
            <w:shd w:val="clear" w:color="auto" w:fill="FFFFFF"/>
          </w:tcPr>
          <w:p w14:paraId="3A41F4D6">
            <w:pPr>
              <w:spacing w:after="0" w:line="240" w:lineRule="auto"/>
              <w:jc w:val="center"/>
            </w:pPr>
            <w:r>
              <w:rPr>
                <w:sz w:val="20"/>
              </w:rPr>
              <w:t>9.0</w:t>
            </w:r>
          </w:p>
        </w:tc>
        <w:tc>
          <w:tcPr>
            <w:tcW w:w="1191" w:type="dxa"/>
            <w:shd w:val="clear" w:color="auto" w:fill="FFFFFF"/>
          </w:tcPr>
          <w:p w14:paraId="0E34679C">
            <w:pPr>
              <w:spacing w:after="0" w:line="240" w:lineRule="auto"/>
              <w:jc w:val="center"/>
            </w:pPr>
            <w:r>
              <w:rPr>
                <w:sz w:val="20"/>
              </w:rPr>
              <w:t>14.0</w:t>
            </w:r>
          </w:p>
        </w:tc>
        <w:tc>
          <w:tcPr>
            <w:tcW w:w="1191" w:type="dxa"/>
            <w:shd w:val="clear" w:color="auto" w:fill="FFFFFF"/>
          </w:tcPr>
          <w:p w14:paraId="67DA0F22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</w:tr>
      <w:tr w14:paraId="2B0D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2F2F2"/>
          </w:tcPr>
          <w:p w14:paraId="56CC79F4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91" w:type="dxa"/>
            <w:shd w:val="clear" w:color="auto" w:fill="F2F2F2"/>
          </w:tcPr>
          <w:p w14:paraId="52DF0639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2F2F2"/>
          </w:tcPr>
          <w:p w14:paraId="16A73305">
            <w:pPr>
              <w:spacing w:after="0" w:line="240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191" w:type="dxa"/>
            <w:shd w:val="clear" w:color="auto" w:fill="F2F2F2"/>
          </w:tcPr>
          <w:p w14:paraId="59353920">
            <w:pPr>
              <w:spacing w:after="0" w:line="240" w:lineRule="auto"/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1191" w:type="dxa"/>
            <w:shd w:val="clear" w:color="auto" w:fill="F2F2F2"/>
          </w:tcPr>
          <w:p w14:paraId="09939421">
            <w:pPr>
              <w:spacing w:after="0" w:line="240" w:lineRule="auto"/>
              <w:jc w:val="center"/>
            </w:pPr>
            <w:r>
              <w:rPr>
                <w:sz w:val="20"/>
              </w:rPr>
              <w:t>3.3</w:t>
            </w:r>
          </w:p>
        </w:tc>
        <w:tc>
          <w:tcPr>
            <w:tcW w:w="1191" w:type="dxa"/>
            <w:shd w:val="clear" w:color="auto" w:fill="F2F2F2"/>
          </w:tcPr>
          <w:p w14:paraId="6B774E8B">
            <w:pPr>
              <w:spacing w:after="0" w:line="240" w:lineRule="auto"/>
              <w:jc w:val="center"/>
            </w:pPr>
            <w:r>
              <w:rPr>
                <w:sz w:val="20"/>
              </w:rPr>
              <w:t>8.0</w:t>
            </w:r>
          </w:p>
        </w:tc>
        <w:tc>
          <w:tcPr>
            <w:tcW w:w="1191" w:type="dxa"/>
            <w:shd w:val="clear" w:color="auto" w:fill="F2F2F2"/>
          </w:tcPr>
          <w:p w14:paraId="2BAFDF28">
            <w:pPr>
              <w:spacing w:after="0" w:line="240" w:lineRule="auto"/>
              <w:jc w:val="center"/>
            </w:pPr>
            <w:r>
              <w:rPr>
                <w:sz w:val="20"/>
              </w:rPr>
              <w:t>11.3</w:t>
            </w:r>
          </w:p>
        </w:tc>
        <w:tc>
          <w:tcPr>
            <w:tcW w:w="1191" w:type="dxa"/>
            <w:shd w:val="clear" w:color="auto" w:fill="F2F2F2"/>
          </w:tcPr>
          <w:p w14:paraId="11ED5DC4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 w14:paraId="0EA80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FFFFF"/>
          </w:tcPr>
          <w:p w14:paraId="4CC62CE6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191" w:type="dxa"/>
            <w:shd w:val="clear" w:color="auto" w:fill="FFFFFF"/>
          </w:tcPr>
          <w:p w14:paraId="2D27DB11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2C218577">
            <w:pPr>
              <w:spacing w:after="0" w:line="240" w:lineRule="auto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1191" w:type="dxa"/>
            <w:shd w:val="clear" w:color="auto" w:fill="FFFFFF"/>
          </w:tcPr>
          <w:p w14:paraId="591B671B">
            <w:pPr>
              <w:spacing w:after="0" w:line="240" w:lineRule="auto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1191" w:type="dxa"/>
            <w:shd w:val="clear" w:color="auto" w:fill="FFFFFF"/>
          </w:tcPr>
          <w:p w14:paraId="6472E8F9">
            <w:pPr>
              <w:spacing w:after="0" w:line="240" w:lineRule="auto"/>
              <w:jc w:val="center"/>
            </w:pPr>
            <w:r>
              <w:rPr>
                <w:sz w:val="20"/>
              </w:rPr>
              <w:t>2.5</w:t>
            </w:r>
          </w:p>
        </w:tc>
        <w:tc>
          <w:tcPr>
            <w:tcW w:w="1191" w:type="dxa"/>
            <w:shd w:val="clear" w:color="auto" w:fill="FFFFFF"/>
          </w:tcPr>
          <w:p w14:paraId="410ACC54">
            <w:pPr>
              <w:spacing w:after="0" w:line="240" w:lineRule="auto"/>
              <w:jc w:val="center"/>
            </w:pPr>
            <w:r>
              <w:rPr>
                <w:sz w:val="20"/>
              </w:rPr>
              <w:t>7.0</w:t>
            </w:r>
          </w:p>
        </w:tc>
        <w:tc>
          <w:tcPr>
            <w:tcW w:w="1191" w:type="dxa"/>
            <w:shd w:val="clear" w:color="auto" w:fill="FFFFFF"/>
          </w:tcPr>
          <w:p w14:paraId="3BBC1E39">
            <w:pPr>
              <w:spacing w:after="0" w:line="240" w:lineRule="auto"/>
              <w:jc w:val="center"/>
            </w:pPr>
            <w:r>
              <w:rPr>
                <w:sz w:val="20"/>
              </w:rPr>
              <w:t>9.5</w:t>
            </w:r>
          </w:p>
        </w:tc>
        <w:tc>
          <w:tcPr>
            <w:tcW w:w="1191" w:type="dxa"/>
            <w:shd w:val="clear" w:color="auto" w:fill="FFFFFF"/>
          </w:tcPr>
          <w:p w14:paraId="2348CA7D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</w:tr>
      <w:tr w14:paraId="537B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2F2F2"/>
          </w:tcPr>
          <w:p w14:paraId="2AD6EA3C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91" w:type="dxa"/>
            <w:shd w:val="clear" w:color="auto" w:fill="F2F2F2"/>
          </w:tcPr>
          <w:p w14:paraId="5A5DAAF5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2F2F2"/>
          </w:tcPr>
          <w:p w14:paraId="075CAB27">
            <w:pPr>
              <w:spacing w:after="0" w:line="240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1191" w:type="dxa"/>
            <w:shd w:val="clear" w:color="auto" w:fill="F2F2F2"/>
          </w:tcPr>
          <w:p w14:paraId="520E2E4B">
            <w:pPr>
              <w:spacing w:after="0" w:line="240" w:lineRule="auto"/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1191" w:type="dxa"/>
            <w:shd w:val="clear" w:color="auto" w:fill="F2F2F2"/>
          </w:tcPr>
          <w:p w14:paraId="670EB920">
            <w:pPr>
              <w:spacing w:after="0" w:line="240" w:lineRule="auto"/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w="1191" w:type="dxa"/>
            <w:shd w:val="clear" w:color="auto" w:fill="F2F2F2"/>
          </w:tcPr>
          <w:p w14:paraId="67A19952">
            <w:pPr>
              <w:spacing w:after="0" w:line="240" w:lineRule="auto"/>
              <w:jc w:val="center"/>
            </w:pPr>
            <w:r>
              <w:rPr>
                <w:sz w:val="20"/>
              </w:rPr>
              <w:t>6.4</w:t>
            </w:r>
          </w:p>
        </w:tc>
        <w:tc>
          <w:tcPr>
            <w:tcW w:w="1191" w:type="dxa"/>
            <w:shd w:val="clear" w:color="auto" w:fill="F2F2F2"/>
          </w:tcPr>
          <w:p w14:paraId="3B8E243E">
            <w:pPr>
              <w:spacing w:after="0" w:line="240" w:lineRule="auto"/>
              <w:jc w:val="center"/>
            </w:pPr>
            <w:r>
              <w:rPr>
                <w:sz w:val="20"/>
              </w:rPr>
              <w:t>8.4</w:t>
            </w:r>
          </w:p>
        </w:tc>
        <w:tc>
          <w:tcPr>
            <w:tcW w:w="1191" w:type="dxa"/>
            <w:shd w:val="clear" w:color="auto" w:fill="F2F2F2"/>
          </w:tcPr>
          <w:p w14:paraId="5BA5E890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</w:tr>
      <w:tr w14:paraId="1E1B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FFFFF"/>
          </w:tcPr>
          <w:p w14:paraId="55006A2A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91" w:type="dxa"/>
            <w:shd w:val="clear" w:color="auto" w:fill="FFFFFF"/>
          </w:tcPr>
          <w:p w14:paraId="44A18355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340BB84E">
            <w:pPr>
              <w:spacing w:after="0" w:line="240" w:lineRule="auto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1191" w:type="dxa"/>
            <w:shd w:val="clear" w:color="auto" w:fill="FFFFFF"/>
          </w:tcPr>
          <w:p w14:paraId="5331404C">
            <w:pPr>
              <w:spacing w:after="0" w:line="240" w:lineRule="auto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1191" w:type="dxa"/>
            <w:shd w:val="clear" w:color="auto" w:fill="FFFFFF"/>
          </w:tcPr>
          <w:p w14:paraId="6210BD8F">
            <w:pPr>
              <w:spacing w:after="0" w:line="240" w:lineRule="auto"/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w="1191" w:type="dxa"/>
            <w:shd w:val="clear" w:color="auto" w:fill="FFFFFF"/>
          </w:tcPr>
          <w:p w14:paraId="4138B874">
            <w:pPr>
              <w:spacing w:after="0" w:line="240" w:lineRule="auto"/>
              <w:jc w:val="center"/>
            </w:pPr>
            <w:r>
              <w:rPr>
                <w:sz w:val="20"/>
              </w:rPr>
              <w:t>6.3</w:t>
            </w:r>
          </w:p>
        </w:tc>
        <w:tc>
          <w:tcPr>
            <w:tcW w:w="1191" w:type="dxa"/>
            <w:shd w:val="clear" w:color="auto" w:fill="FFFFFF"/>
          </w:tcPr>
          <w:p w14:paraId="1FE80C85">
            <w:pPr>
              <w:spacing w:after="0" w:line="240" w:lineRule="auto"/>
              <w:jc w:val="center"/>
            </w:pPr>
            <w:r>
              <w:rPr>
                <w:sz w:val="20"/>
              </w:rPr>
              <w:t>8.0</w:t>
            </w:r>
          </w:p>
        </w:tc>
        <w:tc>
          <w:tcPr>
            <w:tcW w:w="1191" w:type="dxa"/>
            <w:shd w:val="clear" w:color="auto" w:fill="FFFFFF"/>
          </w:tcPr>
          <w:p w14:paraId="2CD29F41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 w14:paraId="6327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2F2F2"/>
          </w:tcPr>
          <w:p w14:paraId="138106FF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191" w:type="dxa"/>
            <w:shd w:val="clear" w:color="auto" w:fill="F2F2F2"/>
          </w:tcPr>
          <w:p w14:paraId="7954AC9B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2F2F2"/>
          </w:tcPr>
          <w:p w14:paraId="1E917807">
            <w:pPr>
              <w:spacing w:after="0" w:line="240" w:lineRule="auto"/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1191" w:type="dxa"/>
            <w:shd w:val="clear" w:color="auto" w:fill="F2F2F2"/>
          </w:tcPr>
          <w:p w14:paraId="7EC4C6DB">
            <w:pPr>
              <w:spacing w:after="0" w:line="240" w:lineRule="auto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1191" w:type="dxa"/>
            <w:shd w:val="clear" w:color="auto" w:fill="F2F2F2"/>
          </w:tcPr>
          <w:p w14:paraId="4F8C3961">
            <w:pPr>
              <w:spacing w:after="0" w:line="240" w:lineRule="auto"/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w="1191" w:type="dxa"/>
            <w:shd w:val="clear" w:color="auto" w:fill="F2F2F2"/>
          </w:tcPr>
          <w:p w14:paraId="6270C4E7">
            <w:pPr>
              <w:spacing w:after="0" w:line="240" w:lineRule="auto"/>
              <w:jc w:val="center"/>
            </w:pPr>
            <w:r>
              <w:rPr>
                <w:sz w:val="20"/>
              </w:rPr>
              <w:t>6.6</w:t>
            </w:r>
          </w:p>
        </w:tc>
        <w:tc>
          <w:tcPr>
            <w:tcW w:w="1191" w:type="dxa"/>
            <w:shd w:val="clear" w:color="auto" w:fill="F2F2F2"/>
          </w:tcPr>
          <w:p w14:paraId="080739DE">
            <w:pPr>
              <w:spacing w:after="0" w:line="240" w:lineRule="auto"/>
              <w:jc w:val="center"/>
            </w:pPr>
            <w:r>
              <w:rPr>
                <w:sz w:val="20"/>
              </w:rPr>
              <w:t>8.0</w:t>
            </w:r>
          </w:p>
        </w:tc>
        <w:tc>
          <w:tcPr>
            <w:tcW w:w="1191" w:type="dxa"/>
            <w:shd w:val="clear" w:color="auto" w:fill="F2F2F2"/>
          </w:tcPr>
          <w:p w14:paraId="4D6A5D73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</w:tr>
      <w:tr w14:paraId="61B4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shd w:val="clear" w:color="auto" w:fill="FFFFFF"/>
          </w:tcPr>
          <w:p w14:paraId="7F2158B4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91" w:type="dxa"/>
            <w:shd w:val="clear" w:color="auto" w:fill="FFFFFF"/>
          </w:tcPr>
          <w:p w14:paraId="4171B2DC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191" w:type="dxa"/>
            <w:shd w:val="clear" w:color="auto" w:fill="FFFFFF"/>
          </w:tcPr>
          <w:p w14:paraId="485FB8D7">
            <w:pPr>
              <w:spacing w:after="0" w:line="240" w:lineRule="auto"/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1191" w:type="dxa"/>
            <w:shd w:val="clear" w:color="auto" w:fill="FFFFFF"/>
          </w:tcPr>
          <w:p w14:paraId="13635407">
            <w:pPr>
              <w:spacing w:after="0" w:line="240" w:lineRule="auto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1191" w:type="dxa"/>
            <w:shd w:val="clear" w:color="auto" w:fill="FFFFFF"/>
          </w:tcPr>
          <w:p w14:paraId="028C4211">
            <w:pPr>
              <w:spacing w:after="0" w:line="240" w:lineRule="auto"/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w="1191" w:type="dxa"/>
            <w:shd w:val="clear" w:color="auto" w:fill="FFFFFF"/>
          </w:tcPr>
          <w:p w14:paraId="6A506CBA">
            <w:pPr>
              <w:spacing w:after="0" w:line="240" w:lineRule="auto"/>
              <w:jc w:val="center"/>
            </w:pPr>
            <w:r>
              <w:rPr>
                <w:sz w:val="20"/>
              </w:rPr>
              <w:t>7.8</w:t>
            </w:r>
          </w:p>
        </w:tc>
        <w:tc>
          <w:tcPr>
            <w:tcW w:w="1191" w:type="dxa"/>
            <w:shd w:val="clear" w:color="auto" w:fill="FFFFFF"/>
          </w:tcPr>
          <w:p w14:paraId="0A93E447">
            <w:pPr>
              <w:spacing w:after="0" w:line="240" w:lineRule="auto"/>
              <w:jc w:val="center"/>
            </w:pPr>
            <w:r>
              <w:rPr>
                <w:sz w:val="20"/>
              </w:rPr>
              <w:t>9.0</w:t>
            </w:r>
          </w:p>
        </w:tc>
        <w:tc>
          <w:tcPr>
            <w:tcW w:w="1191" w:type="dxa"/>
            <w:shd w:val="clear" w:color="auto" w:fill="FFFFFF"/>
          </w:tcPr>
          <w:p w14:paraId="1938D46A">
            <w:pPr>
              <w:spacing w:after="0" w:line="240" w:lineRule="auto"/>
              <w:jc w:val="center"/>
            </w:pPr>
            <w:r>
              <w:rPr>
                <w:sz w:val="20"/>
              </w:rPr>
              <w:t>16</w:t>
            </w:r>
          </w:p>
        </w:tc>
      </w:tr>
    </w:tbl>
    <w:p w14:paraId="5CA96F99">
      <w:pPr>
        <w:spacing w:after="120"/>
      </w:pPr>
    </w:p>
    <w:p w14:paraId="1C1AC5FF">
      <w:pPr>
        <w:jc w:val="center"/>
      </w:pPr>
      <w:r>
        <w:drawing>
          <wp:inline distT="0" distB="0" distL="114300" distR="114300">
            <wp:extent cx="4114800" cy="241681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0E15">
      <w:pPr>
        <w:spacing w:after="160"/>
        <w:jc w:val="center"/>
      </w:pPr>
      <w:r>
        <w:rPr>
          <w:i/>
          <w:color w:val="606060"/>
          <w:sz w:val="19"/>
        </w:rPr>
        <w:t>Figure: TC, TVC, TFC Curves Together — TC and TVC are parallel; TFC is horizontal at ₹50</w:t>
      </w:r>
    </w:p>
    <w:p w14:paraId="52B8C414">
      <w:pPr>
        <w:spacing w:before="280" w:after="80"/>
      </w:pPr>
      <w:r>
        <w:rPr>
          <w:b/>
          <w:color w:val="2E74B5"/>
          <w:sz w:val="26"/>
        </w:rPr>
        <w:t xml:space="preserve">  3.5  Average Variable Cost (AVC)</w:t>
      </w:r>
    </w:p>
    <w:p w14:paraId="55735A83">
      <w:pPr>
        <w:spacing w:before="40" w:after="80"/>
        <w:ind w:left="432"/>
      </w:pPr>
      <w:r>
        <w:rPr>
          <w:sz w:val="22"/>
        </w:rPr>
        <w:t>AVC = TVC ÷ Q   (Variable cost per unit of output)</w:t>
      </w:r>
    </w:p>
    <w:p w14:paraId="34210918">
      <w:pPr>
        <w:spacing w:before="40" w:after="80"/>
        <w:ind w:left="432"/>
      </w:pPr>
      <w:r>
        <w:rPr>
          <w:sz w:val="22"/>
        </w:rPr>
        <w:t>Shape: U-shaped curve — initially falls due to increasing returns, reaches minimum, then rises due to diminishing returns.</w:t>
      </w:r>
    </w:p>
    <w:p w14:paraId="1FF1A621">
      <w:pPr>
        <w:jc w:val="center"/>
      </w:pPr>
      <w:r>
        <w:drawing>
          <wp:inline distT="0" distB="0" distL="114300" distR="114300">
            <wp:extent cx="3840480" cy="3271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0DC4">
      <w:pPr>
        <w:spacing w:after="160"/>
        <w:jc w:val="center"/>
      </w:pPr>
      <w:r>
        <w:rPr>
          <w:i/>
          <w:color w:val="606060"/>
          <w:sz w:val="19"/>
        </w:rPr>
        <w:t>Figure: AVC Curve — U-shaped; falls initially then rises due to diminishing returns</w:t>
      </w:r>
    </w:p>
    <w:p w14:paraId="780B13EF">
      <w:pPr>
        <w:spacing w:before="280" w:after="80"/>
      </w:pPr>
      <w:r>
        <w:rPr>
          <w:b/>
          <w:color w:val="2E74B5"/>
          <w:sz w:val="26"/>
        </w:rPr>
        <w:t xml:space="preserve">  3.6  Average Fixed Cost (AFC)</w:t>
      </w:r>
    </w:p>
    <w:p w14:paraId="33E54F9E">
      <w:pPr>
        <w:spacing w:before="40" w:after="80"/>
        <w:ind w:left="432"/>
      </w:pPr>
      <w:r>
        <w:rPr>
          <w:sz w:val="22"/>
        </w:rPr>
        <w:t>AFC = TFC ÷ Q   (Fixed cost per unit of output)</w:t>
      </w:r>
    </w:p>
    <w:p w14:paraId="0F121984">
      <w:pPr>
        <w:spacing w:before="40" w:after="80"/>
        <w:ind w:left="432"/>
      </w:pPr>
      <w:r>
        <w:rPr>
          <w:sz w:val="22"/>
        </w:rPr>
        <w:t>Shape: Continuously declining (hyperbola) — as more units are produced, the same fixed cost is spread across more units.</w:t>
      </w:r>
    </w:p>
    <w:p w14:paraId="466C5D7B">
      <w:pPr>
        <w:jc w:val="center"/>
      </w:pPr>
      <w:r>
        <w:drawing>
          <wp:inline distT="0" distB="0" distL="114300" distR="114300">
            <wp:extent cx="3474720" cy="318389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5805">
      <w:pPr>
        <w:spacing w:after="160"/>
        <w:jc w:val="center"/>
      </w:pPr>
      <w:r>
        <w:rPr>
          <w:i/>
          <w:color w:val="606060"/>
          <w:sz w:val="19"/>
        </w:rPr>
        <w:t>Figure: AFC Curve — Continuously declining hyperbola; approaches X-axis but never touches it</w:t>
      </w:r>
    </w:p>
    <w:p w14:paraId="31A23E22">
      <w:pPr>
        <w:spacing w:before="280" w:after="80"/>
      </w:pPr>
      <w:r>
        <w:rPr>
          <w:b/>
          <w:color w:val="2E74B5"/>
          <w:sz w:val="26"/>
        </w:rPr>
        <w:t xml:space="preserve">  3.7  Average Total Cost (ATC) and Marginal Cost (MC)</w:t>
      </w:r>
    </w:p>
    <w:p w14:paraId="4EDE5F2F">
      <w:pPr>
        <w:spacing w:before="40" w:after="80"/>
        <w:ind w:left="432"/>
      </w:pPr>
      <w:r>
        <w:rPr>
          <w:sz w:val="22"/>
        </w:rPr>
        <w:t>ATC = TC ÷ Q = AFC + AVC</w:t>
      </w:r>
    </w:p>
    <w:p w14:paraId="33FC8977">
      <w:pPr>
        <w:spacing w:before="40" w:after="80"/>
        <w:ind w:left="432"/>
      </w:pPr>
      <w:r>
        <w:rPr>
          <w:sz w:val="22"/>
        </w:rPr>
        <w:t>Shape: U-shaped (influenced by both AFC and AVC).</w:t>
      </w:r>
    </w:p>
    <w:p w14:paraId="4F615638">
      <w:pPr>
        <w:spacing w:after="120"/>
      </w:pPr>
    </w:p>
    <w:p w14:paraId="68C1E105">
      <w:pPr>
        <w:spacing w:before="40" w:after="80"/>
        <w:ind w:left="432"/>
      </w:pPr>
      <w:r>
        <w:rPr>
          <w:sz w:val="22"/>
        </w:rPr>
        <w:t>MC = ΔTC ÷ ΔQ = ΔTVC ÷ ΔQ</w:t>
      </w:r>
    </w:p>
    <w:p w14:paraId="7DD46B44">
      <w:pPr>
        <w:spacing w:before="40" w:after="80"/>
        <w:ind w:left="432"/>
      </w:pPr>
      <w:r>
        <w:rPr>
          <w:sz w:val="22"/>
        </w:rPr>
        <w:t>MC is the change in total cost (or TVC) due to one more unit of output.</w:t>
      </w:r>
    </w:p>
    <w:p w14:paraId="7B2F8499">
      <w:pPr>
        <w:spacing w:before="40" w:after="80"/>
        <w:ind w:left="432"/>
      </w:pPr>
      <w:r>
        <w:rPr>
          <w:sz w:val="22"/>
        </w:rPr>
        <w:t>Fixed cost has NO effect on MC — since FC does not change, only TVC changes.</w:t>
      </w:r>
    </w:p>
    <w:p w14:paraId="375E2367">
      <w:pPr>
        <w:jc w:val="center"/>
      </w:pPr>
      <w:r>
        <w:drawing>
          <wp:inline distT="0" distB="0" distL="114300" distR="114300">
            <wp:extent cx="3840480" cy="3736975"/>
            <wp:effectExtent l="0" t="0" r="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0C17">
      <w:pPr>
        <w:spacing w:after="160"/>
        <w:jc w:val="center"/>
      </w:pPr>
      <w:r>
        <w:rPr>
          <w:i/>
          <w:color w:val="606060"/>
          <w:sz w:val="19"/>
        </w:rPr>
        <w:t>Figure: ATC Curve — U-shaped; reaches minimum at output = 7 (Cost ≈ 3.5)</w:t>
      </w:r>
    </w:p>
    <w:p w14:paraId="25F41546">
      <w:pPr>
        <w:jc w:val="center"/>
      </w:pPr>
      <w:r>
        <w:drawing>
          <wp:inline distT="0" distB="0" distL="114300" distR="114300">
            <wp:extent cx="3657600" cy="330581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9117">
      <w:pPr>
        <w:spacing w:after="160"/>
        <w:jc w:val="center"/>
      </w:pPr>
      <w:r>
        <w:rPr>
          <w:i/>
          <w:color w:val="606060"/>
          <w:sz w:val="19"/>
        </w:rPr>
        <w:t>Figure: Marginal Cost (MC) Curve — U-shaped; falls then rises sharply at higher output</w:t>
      </w:r>
    </w:p>
    <w:p w14:paraId="7C581718">
      <w:pPr>
        <w:spacing w:before="280" w:after="80"/>
      </w:pPr>
      <w:r>
        <w:rPr>
          <w:b/>
          <w:color w:val="2E74B5"/>
          <w:sz w:val="26"/>
        </w:rPr>
        <w:t xml:space="preserve">  3.8  Combined Cost Curve Analysis</w:t>
      </w:r>
    </w:p>
    <w:p w14:paraId="544815CE">
      <w:pPr>
        <w:jc w:val="center"/>
      </w:pPr>
      <w:r>
        <w:drawing>
          <wp:inline distT="0" distB="0" distL="114300" distR="114300">
            <wp:extent cx="4572000" cy="34226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6A80">
      <w:pPr>
        <w:spacing w:after="160"/>
        <w:jc w:val="center"/>
      </w:pPr>
      <w:r>
        <w:rPr>
          <w:i/>
          <w:color w:val="606060"/>
          <w:sz w:val="19"/>
        </w:rPr>
        <w:t>Figure: Combined MC, ATC, AVC Curves — MC intersects AVC at AVC minimum (Q≈60) and ATC at ATC minimum (Q≈75)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8FE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37864E" w:sz="8" w:space="0"/>
              <w:left w:val="single" w:color="37864E" w:sz="8" w:space="0"/>
              <w:bottom w:val="single" w:color="37864E" w:sz="8" w:space="0"/>
              <w:right w:val="single" w:color="37864E" w:sz="8" w:space="0"/>
            </w:tcBorders>
            <w:shd w:val="clear" w:color="auto" w:fill="E2EFDA"/>
          </w:tcPr>
          <w:p w14:paraId="695F081F">
            <w:pPr>
              <w:spacing w:after="80" w:line="240" w:lineRule="auto"/>
            </w:pPr>
            <w:r>
              <w:rPr>
                <w:b/>
                <w:color w:val="37864E"/>
                <w:sz w:val="22"/>
              </w:rPr>
              <w:t xml:space="preserve">  🔑  Critical Rules for Combined Cost Curves</w:t>
            </w:r>
          </w:p>
          <w:p w14:paraId="039C37E3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MC curve intersects AVC at its MINIMUM POINT.</w:t>
            </w:r>
          </w:p>
          <w:p w14:paraId="3D487814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MC curve intersects ATC at its MINIMUM POINT.</w:t>
            </w:r>
          </w:p>
          <w:p w14:paraId="6453AEC8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When MC &lt; AVC, AVC is falling. When MC &gt; AVC, AVC is rising.</w:t>
            </w:r>
          </w:p>
          <w:p w14:paraId="7649FA35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When MC &lt; ATC, ATC is falling. When MC &gt; ATC, ATC is rising.</w:t>
            </w:r>
          </w:p>
          <w:p w14:paraId="58BE781C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AFC continuously declines and never reaches zero.</w:t>
            </w:r>
          </w:p>
          <w:p w14:paraId="69DE7212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ATC = AVC + AFC; as output increases, ATC approaches AVC (since AFC → 0).</w:t>
            </w:r>
          </w:p>
          <w:p w14:paraId="726BCAEE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Marginal Cost is ALWAYS a Variable Cost — fixed costs do not change with output.</w:t>
            </w:r>
          </w:p>
        </w:tc>
      </w:tr>
    </w:tbl>
    <w:p w14:paraId="30D81D27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638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4A2AF552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Important Exam Point: MC = AVC = ATC at their respective minimum points. The MC curve is like a skewer through the bottom of both U-shaped bowls (AVC and ATC).</w:t>
            </w:r>
          </w:p>
        </w:tc>
      </w:tr>
    </w:tbl>
    <w:p w14:paraId="2360635B">
      <w:pPr>
        <w:spacing w:after="80"/>
      </w:pPr>
    </w:p>
    <w:p w14:paraId="26601734">
      <w:r>
        <w:br w:type="page"/>
      </w:r>
    </w:p>
    <w:p w14:paraId="70A39071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4 — Rural Credit and Agriculture Finance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112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0E8D05E3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Credit</w:t>
            </w:r>
          </w:p>
          <w:p w14:paraId="6327C92E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"Derived from the Latin word CREDO meaning "I believe" or "I have confidence in". In economics, credit implies the postponement of payment."</w:t>
            </w:r>
          </w:p>
          <w:p w14:paraId="5CD0DE06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Classical Definition</w:t>
            </w:r>
          </w:p>
        </w:tc>
      </w:tr>
    </w:tbl>
    <w:p w14:paraId="727255FD">
      <w:pPr>
        <w:spacing w:after="80"/>
      </w:pPr>
    </w:p>
    <w:p w14:paraId="33323641">
      <w:pPr>
        <w:spacing w:before="40" w:after="80"/>
        <w:ind w:left="432"/>
      </w:pPr>
      <w:r>
        <w:rPr>
          <w:sz w:val="22"/>
        </w:rPr>
        <w:t>"Farm finance is concerned with the acquisition and management of capital in the farm business."</w:t>
      </w:r>
    </w:p>
    <w:p w14:paraId="33300B7A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Finance: Borrowed funds only.</w:t>
      </w:r>
    </w:p>
    <w:p w14:paraId="23233AC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Credit: Combination of OWNED funds + BORROWED funds.</w:t>
      </w:r>
    </w:p>
    <w:p w14:paraId="686CDB8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54% of India's population is dependent on agriculture — making agricultural finance critical.</w:t>
      </w:r>
    </w:p>
    <w:p w14:paraId="1906CA6C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Levels: </w:t>
      </w:r>
      <w:r>
        <w:rPr>
          <w:sz w:val="22"/>
        </w:rPr>
        <w:t>Agricultural Finance exists at two levels:</w:t>
      </w:r>
    </w:p>
    <w:p w14:paraId="0FD1A40C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Macro Finance: Deals with sources of funds for agriculture as a WHOLE in the economy.</w:t>
      </w:r>
    </w:p>
    <w:p w14:paraId="343ABCAA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Micro Finance: Deals with financial management of INDIVIDUAL farm businesses.</w:t>
      </w:r>
    </w:p>
    <w:p w14:paraId="3ACA9B0E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Credit is needed for: new technology adoption, machinery purchase, land development, and input procurement.</w:t>
      </w:r>
    </w:p>
    <w:p w14:paraId="0C59F1F1">
      <w:pPr>
        <w:spacing w:before="280" w:after="80"/>
      </w:pPr>
      <w:r>
        <w:rPr>
          <w:b/>
          <w:color w:val="2E74B5"/>
          <w:sz w:val="26"/>
        </w:rPr>
        <w:t xml:space="preserve">  4.1  Classification of Credit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835"/>
        <w:gridCol w:w="2324"/>
      </w:tblGrid>
      <w:tr w14:paraId="791C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33E18ED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1984" w:type="dxa"/>
            <w:shd w:val="clear" w:color="auto" w:fill="1F497D"/>
          </w:tcPr>
          <w:p w14:paraId="4A6164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Repayment Period</w:t>
            </w:r>
          </w:p>
        </w:tc>
        <w:tc>
          <w:tcPr>
            <w:tcW w:w="2835" w:type="dxa"/>
            <w:shd w:val="clear" w:color="auto" w:fill="1F497D"/>
          </w:tcPr>
          <w:p w14:paraId="361DD6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w="2324" w:type="dxa"/>
            <w:shd w:val="clear" w:color="auto" w:fill="1F497D"/>
          </w:tcPr>
          <w:p w14:paraId="47C9F0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Examples</w:t>
            </w:r>
          </w:p>
        </w:tc>
      </w:tr>
      <w:tr w14:paraId="5DE0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6F0E96F">
            <w:pPr>
              <w:spacing w:after="0" w:line="240" w:lineRule="auto"/>
              <w:jc w:val="center"/>
            </w:pPr>
            <w:r>
              <w:rPr>
                <w:sz w:val="20"/>
              </w:rPr>
              <w:t>Short-Term Credit</w:t>
            </w:r>
          </w:p>
        </w:tc>
        <w:tc>
          <w:tcPr>
            <w:tcW w:w="1984" w:type="dxa"/>
            <w:shd w:val="clear" w:color="auto" w:fill="FFFFFF"/>
          </w:tcPr>
          <w:p w14:paraId="3A06A90C">
            <w:pPr>
              <w:spacing w:after="0" w:line="240" w:lineRule="auto"/>
              <w:jc w:val="center"/>
            </w:pPr>
            <w:r>
              <w:rPr>
                <w:sz w:val="20"/>
              </w:rPr>
              <w:t>Up to 12 months</w:t>
            </w:r>
          </w:p>
        </w:tc>
        <w:tc>
          <w:tcPr>
            <w:tcW w:w="2835" w:type="dxa"/>
            <w:shd w:val="clear" w:color="auto" w:fill="FFFFFF"/>
          </w:tcPr>
          <w:p w14:paraId="4F7574EF">
            <w:pPr>
              <w:spacing w:after="0" w:line="240" w:lineRule="auto"/>
              <w:jc w:val="center"/>
            </w:pPr>
            <w:r>
              <w:rPr>
                <w:sz w:val="20"/>
              </w:rPr>
              <w:t>Current farm operating expenses</w:t>
            </w:r>
          </w:p>
        </w:tc>
        <w:tc>
          <w:tcPr>
            <w:tcW w:w="2324" w:type="dxa"/>
            <w:shd w:val="clear" w:color="auto" w:fill="FFFFFF"/>
          </w:tcPr>
          <w:p w14:paraId="6E5363AD">
            <w:pPr>
              <w:spacing w:after="0" w:line="240" w:lineRule="auto"/>
              <w:jc w:val="center"/>
            </w:pPr>
            <w:r>
              <w:rPr>
                <w:sz w:val="20"/>
              </w:rPr>
              <w:t>Seeds, manure, fertilisers, hired labour wages, pesticides</w:t>
            </w:r>
          </w:p>
        </w:tc>
      </w:tr>
      <w:tr w14:paraId="1518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228A7761">
            <w:pPr>
              <w:spacing w:after="0" w:line="240" w:lineRule="auto"/>
              <w:jc w:val="center"/>
            </w:pPr>
            <w:r>
              <w:rPr>
                <w:sz w:val="20"/>
              </w:rPr>
              <w:t>Medium-Term Credit</w:t>
            </w:r>
          </w:p>
        </w:tc>
        <w:tc>
          <w:tcPr>
            <w:tcW w:w="1984" w:type="dxa"/>
            <w:shd w:val="clear" w:color="auto" w:fill="F2F2F2"/>
          </w:tcPr>
          <w:p w14:paraId="341ED0EC">
            <w:pPr>
              <w:spacing w:after="0" w:line="240" w:lineRule="auto"/>
              <w:jc w:val="center"/>
            </w:pPr>
            <w:r>
              <w:rPr>
                <w:sz w:val="20"/>
              </w:rPr>
              <w:t>1 to 3–5 years</w:t>
            </w:r>
          </w:p>
        </w:tc>
        <w:tc>
          <w:tcPr>
            <w:tcW w:w="2835" w:type="dxa"/>
            <w:shd w:val="clear" w:color="auto" w:fill="F2F2F2"/>
          </w:tcPr>
          <w:p w14:paraId="64FEF8B4">
            <w:pPr>
              <w:spacing w:after="0" w:line="240" w:lineRule="auto"/>
              <w:jc w:val="center"/>
            </w:pPr>
            <w:r>
              <w:rPr>
                <w:sz w:val="20"/>
              </w:rPr>
              <w:t>Semi-permanent investments</w:t>
            </w:r>
          </w:p>
        </w:tc>
        <w:tc>
          <w:tcPr>
            <w:tcW w:w="2324" w:type="dxa"/>
            <w:shd w:val="clear" w:color="auto" w:fill="F2F2F2"/>
          </w:tcPr>
          <w:p w14:paraId="0B08CCEA">
            <w:pPr>
              <w:spacing w:after="0" w:line="240" w:lineRule="auto"/>
              <w:jc w:val="center"/>
            </w:pPr>
            <w:r>
              <w:rPr>
                <w:sz w:val="20"/>
              </w:rPr>
              <w:t>Tractor purchase, tube well installation, farm building construction, livestock purchase</w:t>
            </w:r>
          </w:p>
        </w:tc>
      </w:tr>
      <w:tr w14:paraId="36BB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F390D3B">
            <w:pPr>
              <w:spacing w:after="0" w:line="240" w:lineRule="auto"/>
              <w:jc w:val="center"/>
            </w:pPr>
            <w:r>
              <w:rPr>
                <w:sz w:val="20"/>
              </w:rPr>
              <w:t>Long-Term Credit</w:t>
            </w:r>
          </w:p>
        </w:tc>
        <w:tc>
          <w:tcPr>
            <w:tcW w:w="1984" w:type="dxa"/>
            <w:shd w:val="clear" w:color="auto" w:fill="FFFFFF"/>
          </w:tcPr>
          <w:p w14:paraId="52430F5C">
            <w:pPr>
              <w:spacing w:after="0" w:line="240" w:lineRule="auto"/>
              <w:jc w:val="center"/>
            </w:pPr>
            <w:r>
              <w:rPr>
                <w:sz w:val="20"/>
              </w:rPr>
              <w:t>More than 5 years</w:t>
            </w:r>
          </w:p>
        </w:tc>
        <w:tc>
          <w:tcPr>
            <w:tcW w:w="2835" w:type="dxa"/>
            <w:shd w:val="clear" w:color="auto" w:fill="FFFFFF"/>
          </w:tcPr>
          <w:p w14:paraId="6F15DCEB">
            <w:pPr>
              <w:spacing w:after="0" w:line="240" w:lineRule="auto"/>
              <w:jc w:val="center"/>
            </w:pPr>
            <w:r>
              <w:rPr>
                <w:sz w:val="20"/>
              </w:rPr>
              <w:t>Permanent capital investments</w:t>
            </w:r>
          </w:p>
        </w:tc>
        <w:tc>
          <w:tcPr>
            <w:tcW w:w="2324" w:type="dxa"/>
            <w:shd w:val="clear" w:color="auto" w:fill="FFFFFF"/>
          </w:tcPr>
          <w:p w14:paraId="78905CBA">
            <w:pPr>
              <w:spacing w:after="0" w:line="240" w:lineRule="auto"/>
              <w:jc w:val="center"/>
            </w:pPr>
            <w:r>
              <w:rPr>
                <w:sz w:val="20"/>
              </w:rPr>
              <w:t>Land purchase, major irrigation projects, land reclamation, special development projects</w:t>
            </w:r>
          </w:p>
        </w:tc>
      </w:tr>
    </w:tbl>
    <w:p w14:paraId="403C2F74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DBA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37864E" w:sz="8" w:space="0"/>
              <w:left w:val="single" w:color="37864E" w:sz="8" w:space="0"/>
              <w:bottom w:val="single" w:color="37864E" w:sz="8" w:space="0"/>
              <w:right w:val="single" w:color="37864E" w:sz="8" w:space="0"/>
            </w:tcBorders>
            <w:shd w:val="clear" w:color="auto" w:fill="E2EFDA"/>
          </w:tcPr>
          <w:p w14:paraId="22C34346">
            <w:pPr>
              <w:spacing w:after="80" w:line="240" w:lineRule="auto"/>
            </w:pPr>
            <w:r>
              <w:rPr>
                <w:b/>
                <w:color w:val="37864E"/>
                <w:sz w:val="22"/>
              </w:rPr>
              <w:t xml:space="preserve">  🔑  Memory Tip for Credit Types</w:t>
            </w:r>
          </w:p>
          <w:p w14:paraId="73AFFE89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Short: Up to 12 months — Seeds, fertilisers (annual crop cycle).</w:t>
            </w:r>
          </w:p>
          <w:p w14:paraId="448C8143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Medium: 1–5 years — Tractors, tube wells (medium-life assets).</w:t>
            </w:r>
          </w:p>
          <w:p w14:paraId="2F1B1432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Long: &gt; 5 years — Land purchase, major projects (permanent capital).</w:t>
            </w:r>
          </w:p>
        </w:tc>
      </w:tr>
    </w:tbl>
    <w:p w14:paraId="0F0AA9EC">
      <w:pPr>
        <w:spacing w:after="120"/>
      </w:pPr>
    </w:p>
    <w:p w14:paraId="7E19ABC2">
      <w:pPr>
        <w:spacing w:before="280" w:after="80"/>
      </w:pPr>
      <w:r>
        <w:rPr>
          <w:b/>
          <w:color w:val="2E74B5"/>
          <w:sz w:val="26"/>
        </w:rPr>
        <w:t xml:space="preserve">  4.2  Cooperative Movement in India — Historical Stages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443"/>
      </w:tblGrid>
      <w:tr w14:paraId="4D8C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135F792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w="1701" w:type="dxa"/>
            <w:shd w:val="clear" w:color="auto" w:fill="1F497D"/>
          </w:tcPr>
          <w:p w14:paraId="31B122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Period</w:t>
            </w:r>
          </w:p>
        </w:tc>
        <w:tc>
          <w:tcPr>
            <w:tcW w:w="5443" w:type="dxa"/>
            <w:shd w:val="clear" w:color="auto" w:fill="1F497D"/>
          </w:tcPr>
          <w:p w14:paraId="681326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Events</w:t>
            </w:r>
          </w:p>
        </w:tc>
      </w:tr>
      <w:tr w14:paraId="2997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2469453">
            <w:pPr>
              <w:spacing w:after="0" w:line="240" w:lineRule="auto"/>
              <w:jc w:val="center"/>
            </w:pPr>
            <w:r>
              <w:rPr>
                <w:sz w:val="20"/>
              </w:rPr>
              <w:t>Initiation Stage</w:t>
            </w:r>
          </w:p>
        </w:tc>
        <w:tc>
          <w:tcPr>
            <w:tcW w:w="1701" w:type="dxa"/>
            <w:shd w:val="clear" w:color="auto" w:fill="FFFFFF"/>
          </w:tcPr>
          <w:p w14:paraId="0BAD93BF">
            <w:pPr>
              <w:spacing w:after="0" w:line="240" w:lineRule="auto"/>
              <w:jc w:val="center"/>
            </w:pPr>
            <w:r>
              <w:rPr>
                <w:sz w:val="20"/>
              </w:rPr>
              <w:t>1904–1911</w:t>
            </w:r>
          </w:p>
        </w:tc>
        <w:tc>
          <w:tcPr>
            <w:tcW w:w="5443" w:type="dxa"/>
            <w:shd w:val="clear" w:color="auto" w:fill="FFFFFF"/>
          </w:tcPr>
          <w:p w14:paraId="1FB1E609">
            <w:pPr>
              <w:spacing w:after="0" w:line="240" w:lineRule="auto"/>
              <w:jc w:val="center"/>
            </w:pPr>
            <w:r>
              <w:rPr>
                <w:sz w:val="20"/>
              </w:rPr>
              <w:t>Cooperative Credit Societies Act enacted (1904). Father: F. Nicholson.</w:t>
            </w:r>
          </w:p>
        </w:tc>
      </w:tr>
      <w:tr w14:paraId="4458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A13D9F2">
            <w:pPr>
              <w:spacing w:after="0" w:line="240" w:lineRule="auto"/>
              <w:jc w:val="center"/>
            </w:pPr>
            <w:r>
              <w:rPr>
                <w:sz w:val="20"/>
              </w:rPr>
              <w:t>Modification Stage</w:t>
            </w:r>
          </w:p>
        </w:tc>
        <w:tc>
          <w:tcPr>
            <w:tcW w:w="1701" w:type="dxa"/>
            <w:shd w:val="clear" w:color="auto" w:fill="F2F2F2"/>
          </w:tcPr>
          <w:p w14:paraId="5C8A8A7C">
            <w:pPr>
              <w:spacing w:after="0" w:line="240" w:lineRule="auto"/>
              <w:jc w:val="center"/>
            </w:pPr>
            <w:r>
              <w:rPr>
                <w:sz w:val="20"/>
              </w:rPr>
              <w:t>1912–1918</w:t>
            </w:r>
          </w:p>
        </w:tc>
        <w:tc>
          <w:tcPr>
            <w:tcW w:w="5443" w:type="dxa"/>
            <w:shd w:val="clear" w:color="auto" w:fill="F2F2F2"/>
          </w:tcPr>
          <w:p w14:paraId="1AF0CBBA">
            <w:pPr>
              <w:spacing w:after="0" w:line="240" w:lineRule="auto"/>
              <w:jc w:val="center"/>
            </w:pPr>
            <w:r>
              <w:rPr>
                <w:sz w:val="20"/>
              </w:rPr>
              <w:t>Refinements to cooperative legislation.</w:t>
            </w:r>
          </w:p>
        </w:tc>
      </w:tr>
      <w:tr w14:paraId="11A1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109562F">
            <w:pPr>
              <w:spacing w:after="0" w:line="240" w:lineRule="auto"/>
              <w:jc w:val="center"/>
            </w:pPr>
            <w:r>
              <w:rPr>
                <w:sz w:val="20"/>
              </w:rPr>
              <w:t>Expansion Stage</w:t>
            </w:r>
          </w:p>
        </w:tc>
        <w:tc>
          <w:tcPr>
            <w:tcW w:w="1701" w:type="dxa"/>
            <w:shd w:val="clear" w:color="auto" w:fill="FFFFFF"/>
          </w:tcPr>
          <w:p w14:paraId="2963AC2F">
            <w:pPr>
              <w:spacing w:after="0" w:line="240" w:lineRule="auto"/>
              <w:jc w:val="center"/>
            </w:pPr>
            <w:r>
              <w:rPr>
                <w:sz w:val="20"/>
              </w:rPr>
              <w:t>1919–1929</w:t>
            </w:r>
          </w:p>
        </w:tc>
        <w:tc>
          <w:tcPr>
            <w:tcW w:w="5443" w:type="dxa"/>
            <w:shd w:val="clear" w:color="auto" w:fill="FFFFFF"/>
          </w:tcPr>
          <w:p w14:paraId="0903005B">
            <w:pPr>
              <w:spacing w:after="0" w:line="240" w:lineRule="auto"/>
              <w:jc w:val="center"/>
            </w:pPr>
            <w:r>
              <w:rPr>
                <w:sz w:val="20"/>
              </w:rPr>
              <w:t>Rapid growth of cooperative societies across India.</w:t>
            </w:r>
          </w:p>
        </w:tc>
      </w:tr>
      <w:tr w14:paraId="2546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080FF132">
            <w:pPr>
              <w:spacing w:after="0" w:line="240" w:lineRule="auto"/>
              <w:jc w:val="center"/>
            </w:pPr>
            <w:r>
              <w:rPr>
                <w:sz w:val="20"/>
              </w:rPr>
              <w:t>Restructuring Stage</w:t>
            </w:r>
          </w:p>
        </w:tc>
        <w:tc>
          <w:tcPr>
            <w:tcW w:w="1701" w:type="dxa"/>
            <w:shd w:val="clear" w:color="auto" w:fill="F2F2F2"/>
          </w:tcPr>
          <w:p w14:paraId="2E0888FB">
            <w:pPr>
              <w:spacing w:after="0" w:line="240" w:lineRule="auto"/>
              <w:jc w:val="center"/>
            </w:pPr>
            <w:r>
              <w:rPr>
                <w:sz w:val="20"/>
              </w:rPr>
              <w:t>1930–1946</w:t>
            </w:r>
          </w:p>
        </w:tc>
        <w:tc>
          <w:tcPr>
            <w:tcW w:w="5443" w:type="dxa"/>
            <w:shd w:val="clear" w:color="auto" w:fill="F2F2F2"/>
          </w:tcPr>
          <w:p w14:paraId="2856D55A">
            <w:pPr>
              <w:spacing w:after="0" w:line="240" w:lineRule="auto"/>
              <w:jc w:val="center"/>
            </w:pPr>
            <w:r>
              <w:rPr>
                <w:sz w:val="20"/>
              </w:rPr>
              <w:t>Reforms to address weaknesses; cooperative planning committee formed (1945), report submitted 1946.</w:t>
            </w:r>
          </w:p>
        </w:tc>
      </w:tr>
      <w:tr w14:paraId="663C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6F5F6CED">
            <w:pPr>
              <w:spacing w:after="0" w:line="240" w:lineRule="auto"/>
              <w:jc w:val="center"/>
            </w:pPr>
            <w:r>
              <w:rPr>
                <w:sz w:val="20"/>
              </w:rPr>
              <w:t>Post-Independence</w:t>
            </w:r>
          </w:p>
        </w:tc>
        <w:tc>
          <w:tcPr>
            <w:tcW w:w="1701" w:type="dxa"/>
            <w:shd w:val="clear" w:color="auto" w:fill="FFFFFF"/>
          </w:tcPr>
          <w:p w14:paraId="32CBCE42">
            <w:pPr>
              <w:spacing w:after="0" w:line="240" w:lineRule="auto"/>
              <w:jc w:val="center"/>
            </w:pPr>
            <w:r>
              <w:rPr>
                <w:sz w:val="20"/>
              </w:rPr>
              <w:t>1947 onwards</w:t>
            </w:r>
          </w:p>
        </w:tc>
        <w:tc>
          <w:tcPr>
            <w:tcW w:w="5443" w:type="dxa"/>
            <w:shd w:val="clear" w:color="auto" w:fill="FFFFFF"/>
          </w:tcPr>
          <w:p w14:paraId="064DA565">
            <w:pPr>
              <w:spacing w:after="0" w:line="240" w:lineRule="auto"/>
              <w:jc w:val="center"/>
            </w:pPr>
            <w:r>
              <w:rPr>
                <w:sz w:val="20"/>
              </w:rPr>
              <w:t>All-India Rural Survey Committee report (1951), Chairman: A. D. Gorwala.</w:t>
            </w:r>
          </w:p>
        </w:tc>
      </w:tr>
    </w:tbl>
    <w:p w14:paraId="4692FD0A">
      <w:pPr>
        <w:spacing w:after="120"/>
      </w:pPr>
    </w:p>
    <w:p w14:paraId="21F10271">
      <w:r>
        <w:br w:type="page"/>
      </w:r>
    </w:p>
    <w:p w14:paraId="6AF715BF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5 — Important Banking and Finance Institutions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706"/>
      </w:tblGrid>
      <w:tr w14:paraId="1764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1F497D"/>
          </w:tcPr>
          <w:p w14:paraId="321E215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🏦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RESERVE BANK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OF INDIA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(RBI)</w:t>
            </w:r>
          </w:p>
        </w:tc>
        <w:tc>
          <w:tcPr>
            <w:tcW w:w="4706" w:type="dxa"/>
            <w:shd w:val="clear" w:color="auto" w:fill="DAE3F3"/>
          </w:tcPr>
          <w:p w14:paraId="639C6DBC">
            <w:pPr>
              <w:spacing w:after="0" w:line="240" w:lineRule="auto"/>
            </w:pPr>
          </w:p>
          <w:p w14:paraId="0BC69AAB">
            <w:pPr>
              <w:spacing w:after="60" w:line="240" w:lineRule="auto"/>
            </w:pPr>
            <w:r>
              <w:rPr>
                <w:b/>
                <w:sz w:val="21"/>
              </w:rPr>
              <w:t xml:space="preserve">  Established: </w:t>
            </w:r>
            <w:r>
              <w:rPr>
                <w:sz w:val="21"/>
              </w:rPr>
              <w:t>1st April 1935 (RBI Act, 1934)</w:t>
            </w:r>
          </w:p>
          <w:p w14:paraId="0F444AE2">
            <w:pPr>
              <w:spacing w:after="60" w:line="240" w:lineRule="auto"/>
            </w:pPr>
            <w:r>
              <w:rPr>
                <w:b/>
                <w:sz w:val="21"/>
              </w:rPr>
              <w:t xml:space="preserve">  Nationalised: </w:t>
            </w:r>
            <w:r>
              <w:rPr>
                <w:sz w:val="21"/>
              </w:rPr>
              <w:t>1st January 1949</w:t>
            </w:r>
          </w:p>
          <w:p w14:paraId="6BC66E59">
            <w:pPr>
              <w:spacing w:after="60" w:line="240" w:lineRule="auto"/>
            </w:pPr>
            <w:r>
              <w:rPr>
                <w:b/>
                <w:sz w:val="21"/>
              </w:rPr>
              <w:t xml:space="preserve">  Headquarter: </w:t>
            </w:r>
            <w:r>
              <w:rPr>
                <w:sz w:val="21"/>
              </w:rPr>
              <w:t>Mumbai</w:t>
            </w:r>
          </w:p>
          <w:p w14:paraId="1CB80A6C">
            <w:pPr>
              <w:spacing w:after="60" w:line="240" w:lineRule="auto"/>
            </w:pPr>
            <w:r>
              <w:rPr>
                <w:b/>
                <w:sz w:val="21"/>
              </w:rPr>
              <w:t xml:space="preserve">  Role: </w:t>
            </w:r>
            <w:r>
              <w:rPr>
                <w:sz w:val="21"/>
              </w:rPr>
              <w:t>Central Bank of India</w:t>
            </w:r>
          </w:p>
          <w:p w14:paraId="3CA644A2">
            <w:pPr>
              <w:spacing w:after="60" w:line="240" w:lineRule="auto"/>
            </w:pPr>
            <w:r>
              <w:rPr>
                <w:b/>
                <w:sz w:val="21"/>
              </w:rPr>
              <w:t xml:space="preserve">  Note Issue: </w:t>
            </w:r>
            <w:r>
              <w:rPr>
                <w:sz w:val="21"/>
              </w:rPr>
              <w:t>Issues all denomination notes EXCEPT ₹1 coin/note and small coins</w:t>
            </w:r>
          </w:p>
          <w:p w14:paraId="5BD961B8">
            <w:pPr>
              <w:spacing w:after="60" w:line="240" w:lineRule="auto"/>
            </w:pPr>
            <w:r>
              <w:rPr>
                <w:b/>
                <w:sz w:val="21"/>
              </w:rPr>
              <w:t xml:space="preserve">  Functions: </w:t>
            </w:r>
            <w:r>
              <w:rPr>
                <w:sz w:val="21"/>
              </w:rPr>
              <w:t>Banker to Government | Banker to Banks | Credit Control | Foreign Exchange Control</w:t>
            </w:r>
          </w:p>
        </w:tc>
      </w:tr>
    </w:tbl>
    <w:p w14:paraId="2D5617A3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706"/>
      </w:tblGrid>
      <w:tr w14:paraId="6D49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37864E"/>
          </w:tcPr>
          <w:p w14:paraId="36A357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🌾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REGIONAL RURAL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BANKS</w:t>
            </w:r>
            <w:r>
              <w:rPr>
                <w:b/>
                <w:color w:val="FFFFFF"/>
                <w:sz w:val="24"/>
              </w:rPr>
              <w:br w:type="textWrapping"/>
            </w:r>
            <w:r>
              <w:rPr>
                <w:b/>
                <w:color w:val="FFFFFF"/>
                <w:sz w:val="24"/>
              </w:rPr>
              <w:t>(RRBs)</w:t>
            </w:r>
          </w:p>
        </w:tc>
        <w:tc>
          <w:tcPr>
            <w:tcW w:w="4706" w:type="dxa"/>
            <w:shd w:val="clear" w:color="auto" w:fill="E2EFDA"/>
          </w:tcPr>
          <w:p w14:paraId="359C46CA">
            <w:pPr>
              <w:spacing w:after="0" w:line="240" w:lineRule="auto"/>
            </w:pPr>
          </w:p>
          <w:p w14:paraId="1C20D597">
            <w:pPr>
              <w:spacing w:after="60" w:line="240" w:lineRule="auto"/>
            </w:pPr>
            <w:r>
              <w:rPr>
                <w:b/>
                <w:sz w:val="21"/>
              </w:rPr>
              <w:t xml:space="preserve">  Established: </w:t>
            </w:r>
            <w:r>
              <w:rPr>
                <w:sz w:val="21"/>
              </w:rPr>
              <w:t>2nd October 1975 (First 5 set up on pilot basis)</w:t>
            </w:r>
          </w:p>
          <w:p w14:paraId="2C00CF91">
            <w:pPr>
              <w:spacing w:after="60" w:line="240" w:lineRule="auto"/>
            </w:pPr>
            <w:r>
              <w:rPr>
                <w:b/>
                <w:sz w:val="21"/>
              </w:rPr>
              <w:t xml:space="preserve">  Current Count: </w:t>
            </w:r>
            <w:r>
              <w:rPr>
                <w:sz w:val="21"/>
              </w:rPr>
              <w:t>43 Regional Rural Banks functioning</w:t>
            </w:r>
          </w:p>
          <w:p w14:paraId="7824B5FF">
            <w:pPr>
              <w:spacing w:after="60" w:line="240" w:lineRule="auto"/>
            </w:pPr>
            <w:r>
              <w:rPr>
                <w:b/>
                <w:sz w:val="21"/>
              </w:rPr>
              <w:t xml:space="preserve">  Purpose: </w:t>
            </w:r>
            <w:r>
              <w:rPr>
                <w:sz w:val="21"/>
              </w:rPr>
              <w:t>Provide institutional credit to weaker sections — farmers, artisans, rural labourers</w:t>
            </w:r>
          </w:p>
          <w:p w14:paraId="0AF9BF20">
            <w:pPr>
              <w:spacing w:after="60" w:line="240" w:lineRule="auto"/>
            </w:pPr>
            <w:r>
              <w:rPr>
                <w:b/>
                <w:sz w:val="21"/>
              </w:rPr>
              <w:t xml:space="preserve">  Targets: </w:t>
            </w:r>
            <w:r>
              <w:rPr>
                <w:sz w:val="21"/>
              </w:rPr>
              <w:t>Small and marginal farmers, rural artisans, agricultural labourers</w:t>
            </w:r>
          </w:p>
          <w:p w14:paraId="0F34A646">
            <w:pPr>
              <w:spacing w:after="60" w:line="240" w:lineRule="auto"/>
            </w:pPr>
            <w:r>
              <w:rPr>
                <w:b/>
                <w:sz w:val="21"/>
              </w:rPr>
              <w:t xml:space="preserve">  Credit Facility: </w:t>
            </w:r>
            <w:r>
              <w:rPr>
                <w:sz w:val="21"/>
              </w:rPr>
              <w:t>Short, medium, and long-term credit for agriculture and allied activities</w:t>
            </w:r>
          </w:p>
          <w:p w14:paraId="6C30CC9E">
            <w:pPr>
              <w:spacing w:after="60" w:line="240" w:lineRule="auto"/>
            </w:pPr>
            <w:r>
              <w:rPr>
                <w:b/>
                <w:sz w:val="21"/>
              </w:rPr>
              <w:t xml:space="preserve">  Single Window System: </w:t>
            </w:r>
            <w:r>
              <w:rPr>
                <w:sz w:val="21"/>
              </w:rPr>
              <w:t>First started in Andhra Pradesh</w:t>
            </w:r>
          </w:p>
        </w:tc>
      </w:tr>
    </w:tbl>
    <w:p w14:paraId="6FC00BF4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706"/>
      </w:tblGrid>
      <w:tr w14:paraId="5ABA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55A11"/>
          </w:tcPr>
          <w:p w14:paraId="493D19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🏛️</w:t>
            </w:r>
            <w:r>
              <w:rPr>
                <w:b/>
                <w:color w:val="FFFFFF"/>
                <w:sz w:val="22"/>
              </w:rPr>
              <w:br w:type="textWrapping"/>
            </w:r>
            <w:r>
              <w:rPr>
                <w:b/>
                <w:color w:val="FFFFFF"/>
                <w:sz w:val="22"/>
              </w:rPr>
              <w:br w:type="textWrapping"/>
            </w:r>
            <w:r>
              <w:rPr>
                <w:b/>
                <w:color w:val="FFFFFF"/>
                <w:sz w:val="22"/>
              </w:rPr>
              <w:t>NABARD</w:t>
            </w:r>
            <w:r>
              <w:rPr>
                <w:b/>
                <w:color w:val="FFFFFF"/>
                <w:sz w:val="22"/>
              </w:rPr>
              <w:br w:type="textWrapping"/>
            </w:r>
            <w:r>
              <w:rPr>
                <w:b/>
                <w:color w:val="FFFFFF"/>
                <w:sz w:val="22"/>
              </w:rPr>
              <w:t>(National Bank for</w:t>
            </w:r>
            <w:r>
              <w:rPr>
                <w:b/>
                <w:color w:val="FFFFFF"/>
                <w:sz w:val="22"/>
              </w:rPr>
              <w:br w:type="textWrapping"/>
            </w:r>
            <w:r>
              <w:rPr>
                <w:b/>
                <w:color w:val="FFFFFF"/>
                <w:sz w:val="22"/>
              </w:rPr>
              <w:t>Agri &amp; Rural Dev.)</w:t>
            </w:r>
          </w:p>
        </w:tc>
        <w:tc>
          <w:tcPr>
            <w:tcW w:w="4706" w:type="dxa"/>
            <w:shd w:val="clear" w:color="auto" w:fill="FCE4D6"/>
          </w:tcPr>
          <w:p w14:paraId="5F5DEB6F">
            <w:pPr>
              <w:spacing w:after="0" w:line="240" w:lineRule="auto"/>
            </w:pPr>
          </w:p>
          <w:p w14:paraId="43200B18">
            <w:pPr>
              <w:spacing w:after="60" w:line="240" w:lineRule="auto"/>
            </w:pPr>
            <w:r>
              <w:rPr>
                <w:b/>
                <w:sz w:val="21"/>
              </w:rPr>
              <w:t xml:space="preserve">  Established: </w:t>
            </w:r>
            <w:r>
              <w:rPr>
                <w:sz w:val="21"/>
              </w:rPr>
              <w:t>12 July 1982</w:t>
            </w:r>
          </w:p>
          <w:p w14:paraId="2A991385">
            <w:pPr>
              <w:spacing w:after="60" w:line="240" w:lineRule="auto"/>
            </w:pPr>
            <w:r>
              <w:rPr>
                <w:b/>
                <w:sz w:val="21"/>
              </w:rPr>
              <w:t xml:space="preserve">  Paid-up Capital: </w:t>
            </w:r>
            <w:r>
              <w:rPr>
                <w:sz w:val="21"/>
              </w:rPr>
              <w:t>₹30,000 Crores</w:t>
            </w:r>
          </w:p>
          <w:p w14:paraId="249C8508">
            <w:pPr>
              <w:spacing w:after="60" w:line="240" w:lineRule="auto"/>
            </w:pPr>
            <w:r>
              <w:rPr>
                <w:b/>
                <w:sz w:val="21"/>
              </w:rPr>
              <w:t xml:space="preserve">  Headquarter: </w:t>
            </w:r>
            <w:r>
              <w:rPr>
                <w:sz w:val="21"/>
              </w:rPr>
              <w:t>Mumbai</w:t>
            </w:r>
          </w:p>
          <w:p w14:paraId="559355F6">
            <w:pPr>
              <w:spacing w:after="60" w:line="240" w:lineRule="auto"/>
            </w:pPr>
            <w:r>
              <w:rPr>
                <w:b/>
                <w:sz w:val="21"/>
              </w:rPr>
              <w:t xml:space="preserve">  Role: </w:t>
            </w:r>
            <w:r>
              <w:rPr>
                <w:sz w:val="21"/>
              </w:rPr>
              <w:t>Apex body for rural finance and agricultural development</w:t>
            </w:r>
          </w:p>
          <w:p w14:paraId="61FBD805">
            <w:pPr>
              <w:spacing w:after="60" w:line="240" w:lineRule="auto"/>
            </w:pPr>
            <w:r>
              <w:rPr>
                <w:b/>
                <w:sz w:val="21"/>
              </w:rPr>
              <w:t xml:space="preserve">  Refinance to: </w:t>
            </w:r>
            <w:r>
              <w:rPr>
                <w:sz w:val="21"/>
              </w:rPr>
              <w:t>State Land Dev. Banks | State Co-op Banks | Scheduled Commercial Banks | RRBs</w:t>
            </w:r>
          </w:p>
          <w:p w14:paraId="46B53126">
            <w:pPr>
              <w:spacing w:after="60" w:line="240" w:lineRule="auto"/>
            </w:pPr>
            <w:r>
              <w:rPr>
                <w:b/>
                <w:sz w:val="21"/>
              </w:rPr>
              <w:t xml:space="preserve">  Fund Sources: </w:t>
            </w:r>
            <w:r>
              <w:rPr>
                <w:sz w:val="21"/>
              </w:rPr>
              <w:t>Government of India, World Bank, other international agencies</w:t>
            </w:r>
          </w:p>
          <w:p w14:paraId="16F655CC">
            <w:pPr>
              <w:spacing w:after="60" w:line="240" w:lineRule="auto"/>
            </w:pPr>
            <w:r>
              <w:rPr>
                <w:b/>
                <w:sz w:val="21"/>
              </w:rPr>
              <w:t xml:space="preserve">  Objective: </w:t>
            </w:r>
            <w:r>
              <w:rPr>
                <w:sz w:val="21"/>
              </w:rPr>
              <w:t>Promote agricultural and rural prosperity through credit and development</w:t>
            </w:r>
          </w:p>
        </w:tc>
      </w:tr>
    </w:tbl>
    <w:p w14:paraId="1211A5BE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FE8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0F10DB88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KCC (Kisan Credit Card): Under new rules, a bank MUST provide a KCC to a farmer within 2 WEEKS of receiving the application. | Taccavi Loans: Government advances to cultivators during British period. | Microcredit: Small loans provided by banks to low-income clients.</w:t>
            </w:r>
          </w:p>
        </w:tc>
      </w:tr>
    </w:tbl>
    <w:p w14:paraId="7845843C">
      <w:pPr>
        <w:spacing w:after="80"/>
      </w:pPr>
    </w:p>
    <w:p w14:paraId="3E322532">
      <w:r>
        <w:br w:type="page"/>
      </w:r>
    </w:p>
    <w:p w14:paraId="0320F41D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6 — International Organizations and Institutions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984"/>
        <w:gridCol w:w="2891"/>
      </w:tblGrid>
      <w:tr w14:paraId="72FF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B93D2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Organization</w:t>
            </w:r>
          </w:p>
        </w:tc>
        <w:tc>
          <w:tcPr>
            <w:tcW w:w="2268" w:type="dxa"/>
            <w:shd w:val="clear" w:color="auto" w:fill="1F497D"/>
          </w:tcPr>
          <w:p w14:paraId="009DDF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Est. Year</w:t>
            </w:r>
          </w:p>
        </w:tc>
        <w:tc>
          <w:tcPr>
            <w:tcW w:w="1984" w:type="dxa"/>
            <w:shd w:val="clear" w:color="auto" w:fill="1F497D"/>
          </w:tcPr>
          <w:p w14:paraId="14D8323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HQ</w:t>
            </w:r>
          </w:p>
        </w:tc>
        <w:tc>
          <w:tcPr>
            <w:tcW w:w="2891" w:type="dxa"/>
            <w:shd w:val="clear" w:color="auto" w:fill="1F497D"/>
          </w:tcPr>
          <w:p w14:paraId="22F3A1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Role / Objective</w:t>
            </w:r>
          </w:p>
        </w:tc>
      </w:tr>
      <w:tr w14:paraId="336C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CD36888">
            <w:pPr>
              <w:spacing w:after="0" w:line="240" w:lineRule="auto"/>
              <w:jc w:val="center"/>
            </w:pPr>
            <w:r>
              <w:rPr>
                <w:sz w:val="20"/>
              </w:rPr>
              <w:t>International Monetary Fund (IMF)</w:t>
            </w:r>
          </w:p>
        </w:tc>
        <w:tc>
          <w:tcPr>
            <w:tcW w:w="2268" w:type="dxa"/>
            <w:shd w:val="clear" w:color="auto" w:fill="FFFFFF"/>
          </w:tcPr>
          <w:p w14:paraId="0554D7E2">
            <w:pPr>
              <w:spacing w:after="0" w:line="240" w:lineRule="auto"/>
              <w:jc w:val="center"/>
            </w:pPr>
            <w:r>
              <w:rPr>
                <w:sz w:val="20"/>
              </w:rPr>
              <w:t>22 July 1944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(Operations: 1 March 1947)</w:t>
            </w:r>
          </w:p>
        </w:tc>
        <w:tc>
          <w:tcPr>
            <w:tcW w:w="1984" w:type="dxa"/>
            <w:shd w:val="clear" w:color="auto" w:fill="FFFFFF"/>
          </w:tcPr>
          <w:p w14:paraId="73F17F79">
            <w:pPr>
              <w:spacing w:after="0" w:line="240" w:lineRule="auto"/>
              <w:jc w:val="center"/>
            </w:pPr>
            <w:r>
              <w:rPr>
                <w:sz w:val="20"/>
              </w:rPr>
              <w:t>Washington DC, USA</w:t>
            </w:r>
          </w:p>
        </w:tc>
        <w:tc>
          <w:tcPr>
            <w:tcW w:w="2891" w:type="dxa"/>
            <w:shd w:val="clear" w:color="auto" w:fill="FFFFFF"/>
          </w:tcPr>
          <w:p w14:paraId="19F0D6EB">
            <w:pPr>
              <w:spacing w:after="0" w:line="240" w:lineRule="auto"/>
              <w:jc w:val="center"/>
            </w:pPr>
            <w:r>
              <w:rPr>
                <w:sz w:val="20"/>
              </w:rPr>
              <w:t>International monetary cooperation; balance of payments assistance; financial stability.</w:t>
            </w:r>
          </w:p>
        </w:tc>
      </w:tr>
      <w:tr w14:paraId="39ED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84A6374">
            <w:pPr>
              <w:spacing w:after="0" w:line="240" w:lineRule="auto"/>
              <w:jc w:val="center"/>
            </w:pPr>
            <w:r>
              <w:rPr>
                <w:sz w:val="20"/>
              </w:rPr>
              <w:t>World Bank (IBRD)</w:t>
            </w:r>
          </w:p>
        </w:tc>
        <w:tc>
          <w:tcPr>
            <w:tcW w:w="2268" w:type="dxa"/>
            <w:shd w:val="clear" w:color="auto" w:fill="F2F2F2"/>
          </w:tcPr>
          <w:p w14:paraId="38A7201A">
            <w:pPr>
              <w:spacing w:after="0" w:line="240" w:lineRule="auto"/>
              <w:jc w:val="center"/>
            </w:pPr>
            <w:r>
              <w:rPr>
                <w:sz w:val="20"/>
              </w:rPr>
              <w:t>July 1944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(Operations: June 1946)</w:t>
            </w:r>
          </w:p>
        </w:tc>
        <w:tc>
          <w:tcPr>
            <w:tcW w:w="1984" w:type="dxa"/>
            <w:shd w:val="clear" w:color="auto" w:fill="F2F2F2"/>
          </w:tcPr>
          <w:p w14:paraId="07BA54A0">
            <w:pPr>
              <w:spacing w:after="0" w:line="240" w:lineRule="auto"/>
              <w:jc w:val="center"/>
            </w:pPr>
            <w:r>
              <w:rPr>
                <w:sz w:val="20"/>
              </w:rPr>
              <w:t>Washington DC, USA</w:t>
            </w:r>
          </w:p>
        </w:tc>
        <w:tc>
          <w:tcPr>
            <w:tcW w:w="2891" w:type="dxa"/>
            <w:shd w:val="clear" w:color="auto" w:fill="F2F2F2"/>
          </w:tcPr>
          <w:p w14:paraId="63858782">
            <w:pPr>
              <w:spacing w:after="0" w:line="240" w:lineRule="auto"/>
              <w:jc w:val="center"/>
            </w:pPr>
            <w:r>
              <w:rPr>
                <w:sz w:val="20"/>
              </w:rPr>
              <w:t>Provides loans for economic development and reconstruction.</w:t>
            </w:r>
          </w:p>
        </w:tc>
      </w:tr>
      <w:tr w14:paraId="16B3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822F43B">
            <w:pPr>
              <w:spacing w:after="0" w:line="240" w:lineRule="auto"/>
              <w:jc w:val="center"/>
            </w:pPr>
            <w:r>
              <w:rPr>
                <w:sz w:val="20"/>
              </w:rPr>
              <w:t>World Trade Organization (WTO)</w:t>
            </w:r>
          </w:p>
        </w:tc>
        <w:tc>
          <w:tcPr>
            <w:tcW w:w="2268" w:type="dxa"/>
            <w:shd w:val="clear" w:color="auto" w:fill="FFFFFF"/>
          </w:tcPr>
          <w:p w14:paraId="36428F81">
            <w:pPr>
              <w:spacing w:after="0" w:line="240" w:lineRule="auto"/>
              <w:jc w:val="center"/>
            </w:pPr>
            <w:r>
              <w:rPr>
                <w:sz w:val="20"/>
              </w:rPr>
              <w:t>April 1994 (GATT Uruguay Round)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Formal: 1 Jan 1995</w:t>
            </w:r>
          </w:p>
        </w:tc>
        <w:tc>
          <w:tcPr>
            <w:tcW w:w="1984" w:type="dxa"/>
            <w:shd w:val="clear" w:color="auto" w:fill="FFFFFF"/>
          </w:tcPr>
          <w:p w14:paraId="085BC557">
            <w:pPr>
              <w:spacing w:after="0" w:line="240" w:lineRule="auto"/>
              <w:jc w:val="center"/>
            </w:pPr>
            <w:r>
              <w:rPr>
                <w:sz w:val="20"/>
              </w:rPr>
              <w:t>Geneva, Switzerland</w:t>
            </w:r>
          </w:p>
        </w:tc>
        <w:tc>
          <w:tcPr>
            <w:tcW w:w="2891" w:type="dxa"/>
            <w:shd w:val="clear" w:color="auto" w:fill="FFFFFF"/>
          </w:tcPr>
          <w:p w14:paraId="65954A07">
            <w:pPr>
              <w:spacing w:after="0" w:line="240" w:lineRule="auto"/>
              <w:jc w:val="center"/>
            </w:pPr>
            <w:r>
              <w:rPr>
                <w:sz w:val="20"/>
              </w:rPr>
              <w:t>Facilitate &amp; regulate international trade; dispute resolution; multilateral trade agreements.</w:t>
            </w:r>
          </w:p>
        </w:tc>
      </w:tr>
      <w:tr w14:paraId="2B20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B47BF8A">
            <w:pPr>
              <w:spacing w:after="0" w:line="240" w:lineRule="auto"/>
              <w:jc w:val="center"/>
            </w:pPr>
            <w:r>
              <w:rPr>
                <w:sz w:val="20"/>
              </w:rPr>
              <w:t>Asian Development Bank (ADB)</w:t>
            </w:r>
          </w:p>
        </w:tc>
        <w:tc>
          <w:tcPr>
            <w:tcW w:w="2268" w:type="dxa"/>
            <w:shd w:val="clear" w:color="auto" w:fill="F2F2F2"/>
          </w:tcPr>
          <w:p w14:paraId="097912EA">
            <w:pPr>
              <w:spacing w:after="0" w:line="240" w:lineRule="auto"/>
              <w:jc w:val="center"/>
            </w:pPr>
            <w:r>
              <w:rPr>
                <w:sz w:val="20"/>
              </w:rPr>
              <w:t>December 1966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(Operations: Jan 1967)</w:t>
            </w:r>
          </w:p>
        </w:tc>
        <w:tc>
          <w:tcPr>
            <w:tcW w:w="1984" w:type="dxa"/>
            <w:shd w:val="clear" w:color="auto" w:fill="F2F2F2"/>
          </w:tcPr>
          <w:p w14:paraId="2B3A41DA">
            <w:pPr>
              <w:spacing w:after="0" w:line="240" w:lineRule="auto"/>
              <w:jc w:val="center"/>
            </w:pPr>
            <w:r>
              <w:rPr>
                <w:sz w:val="20"/>
              </w:rPr>
              <w:t>Manila, Philippines</w:t>
            </w:r>
          </w:p>
        </w:tc>
        <w:tc>
          <w:tcPr>
            <w:tcW w:w="2891" w:type="dxa"/>
            <w:shd w:val="clear" w:color="auto" w:fill="F2F2F2"/>
          </w:tcPr>
          <w:p w14:paraId="504582B1">
            <w:pPr>
              <w:spacing w:after="0" w:line="240" w:lineRule="auto"/>
              <w:jc w:val="center"/>
            </w:pPr>
            <w:r>
              <w:rPr>
                <w:sz w:val="20"/>
              </w:rPr>
              <w:t>Lending to Asian countries at concessional interest rates for development.</w:t>
            </w:r>
          </w:p>
        </w:tc>
      </w:tr>
      <w:tr w14:paraId="042A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BE614EA">
            <w:pPr>
              <w:spacing w:after="0" w:line="240" w:lineRule="auto"/>
              <w:jc w:val="center"/>
            </w:pPr>
            <w:r>
              <w:rPr>
                <w:sz w:val="20"/>
              </w:rPr>
              <w:t>Food &amp; Agriculture Organization (FAO)</w:t>
            </w:r>
          </w:p>
        </w:tc>
        <w:tc>
          <w:tcPr>
            <w:tcW w:w="2268" w:type="dxa"/>
            <w:shd w:val="clear" w:color="auto" w:fill="FFFFFF"/>
          </w:tcPr>
          <w:p w14:paraId="03D09626">
            <w:pPr>
              <w:spacing w:after="0" w:line="240" w:lineRule="auto"/>
              <w:jc w:val="center"/>
            </w:pPr>
            <w:r>
              <w:rPr>
                <w:sz w:val="20"/>
              </w:rPr>
              <w:t>16 October 1945</w:t>
            </w:r>
          </w:p>
        </w:tc>
        <w:tc>
          <w:tcPr>
            <w:tcW w:w="1984" w:type="dxa"/>
            <w:shd w:val="clear" w:color="auto" w:fill="FFFFFF"/>
          </w:tcPr>
          <w:p w14:paraId="68CA0925">
            <w:pPr>
              <w:spacing w:after="0" w:line="240" w:lineRule="auto"/>
              <w:jc w:val="center"/>
            </w:pPr>
            <w:r>
              <w:rPr>
                <w:sz w:val="20"/>
              </w:rPr>
              <w:t>Rome, Italy</w:t>
            </w:r>
          </w:p>
        </w:tc>
        <w:tc>
          <w:tcPr>
            <w:tcW w:w="2891" w:type="dxa"/>
            <w:shd w:val="clear" w:color="auto" w:fill="FFFFFF"/>
          </w:tcPr>
          <w:p w14:paraId="1A8968B0">
            <w:pPr>
              <w:spacing w:after="0" w:line="240" w:lineRule="auto"/>
              <w:jc w:val="center"/>
            </w:pPr>
            <w:r>
              <w:rPr>
                <w:sz w:val="20"/>
              </w:rPr>
              <w:t>Raise living standards; improve rural conditions; increase production &amp; distribution.</w:t>
            </w:r>
          </w:p>
        </w:tc>
      </w:tr>
      <w:tr w14:paraId="1B22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859E1A9">
            <w:pPr>
              <w:spacing w:after="0" w:line="240" w:lineRule="auto"/>
              <w:jc w:val="center"/>
            </w:pPr>
            <w:r>
              <w:rPr>
                <w:sz w:val="20"/>
              </w:rPr>
              <w:t>EXIM Bank of India</w:t>
            </w:r>
          </w:p>
        </w:tc>
        <w:tc>
          <w:tcPr>
            <w:tcW w:w="2268" w:type="dxa"/>
            <w:shd w:val="clear" w:color="auto" w:fill="F2F2F2"/>
          </w:tcPr>
          <w:p w14:paraId="70629298">
            <w:pPr>
              <w:spacing w:after="0" w:line="240" w:lineRule="auto"/>
              <w:jc w:val="center"/>
            </w:pPr>
            <w:r>
              <w:rPr>
                <w:sz w:val="20"/>
              </w:rPr>
              <w:t>1 January 1982</w:t>
            </w:r>
          </w:p>
        </w:tc>
        <w:tc>
          <w:tcPr>
            <w:tcW w:w="1984" w:type="dxa"/>
            <w:shd w:val="clear" w:color="auto" w:fill="F2F2F2"/>
          </w:tcPr>
          <w:p w14:paraId="53B2E768">
            <w:pPr>
              <w:spacing w:after="0" w:line="240" w:lineRule="auto"/>
              <w:jc w:val="center"/>
            </w:pPr>
            <w:r>
              <w:rPr>
                <w:sz w:val="20"/>
              </w:rPr>
              <w:t>Mumbai, Maharashtra</w:t>
            </w:r>
          </w:p>
        </w:tc>
        <w:tc>
          <w:tcPr>
            <w:tcW w:w="2891" w:type="dxa"/>
            <w:shd w:val="clear" w:color="auto" w:fill="F2F2F2"/>
          </w:tcPr>
          <w:p w14:paraId="037FA191">
            <w:pPr>
              <w:spacing w:after="0" w:line="240" w:lineRule="auto"/>
              <w:jc w:val="center"/>
            </w:pPr>
            <w:r>
              <w:rPr>
                <w:sz w:val="20"/>
              </w:rPr>
              <w:t>Financial assistance to Indian exporters and importers.</w:t>
            </w:r>
          </w:p>
        </w:tc>
      </w:tr>
    </w:tbl>
    <w:p w14:paraId="4014AACB">
      <w:pPr>
        <w:spacing w:after="120"/>
      </w:pPr>
    </w:p>
    <w:p w14:paraId="138696D9">
      <w:pPr>
        <w:spacing w:before="280" w:after="80"/>
      </w:pPr>
      <w:r>
        <w:rPr>
          <w:b/>
          <w:color w:val="2E74B5"/>
          <w:sz w:val="26"/>
        </w:rPr>
        <w:t xml:space="preserve">  6.1  FAO — Additional Details</w:t>
      </w:r>
    </w:p>
    <w:p w14:paraId="49D9A401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Director General: Elected for a period of 6 years.</w:t>
      </w:r>
    </w:p>
    <w:p w14:paraId="39A5C93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Works toward: food security, sustainable agriculture, eradication of hunger, poverty, and malnutrition.</w:t>
      </w:r>
    </w:p>
    <w:p w14:paraId="6EC712EF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India is a founding member of FAO.</w:t>
      </w:r>
    </w:p>
    <w:p w14:paraId="6D12562B">
      <w:pPr>
        <w:spacing w:before="280" w:after="80"/>
      </w:pPr>
      <w:r>
        <w:rPr>
          <w:b/>
          <w:color w:val="2E74B5"/>
          <w:sz w:val="26"/>
        </w:rPr>
        <w:t xml:space="preserve">  6.2  WTO — Additional Details</w:t>
      </w:r>
    </w:p>
    <w:p w14:paraId="038272F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Successor to GATT (General Agreement on Tariffs and Trade).</w:t>
      </w:r>
    </w:p>
    <w:p w14:paraId="7252E231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Functions: Implement and administer multilateral trade agreements; act as a forum for trade negotiations; collaborate with IMF and World Bank for global economic policy coherence.</w:t>
      </w:r>
    </w:p>
    <w:p w14:paraId="7AFE9E05">
      <w:pPr>
        <w:spacing w:before="280" w:after="80"/>
      </w:pPr>
      <w:r>
        <w:rPr>
          <w:b/>
          <w:color w:val="2E74B5"/>
          <w:sz w:val="26"/>
        </w:rPr>
        <w:t xml:space="preserve">  6.3  EXIM Bank — Additional Details</w:t>
      </w:r>
    </w:p>
    <w:p w14:paraId="79408F4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Full name: Export Import Bank of India.</w:t>
      </w:r>
    </w:p>
    <w:p w14:paraId="5D133CF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Overseas offices: Washington (USA), Singapore, Abidjan (Ivory Coast), Budapest (Hungary).</w:t>
      </w:r>
    </w:p>
    <w:p w14:paraId="2BB7229F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Promotes Indian exports and facilitates two-way trade.</w:t>
      </w:r>
    </w:p>
    <w:p w14:paraId="587D259D">
      <w:r>
        <w:br w:type="page"/>
      </w:r>
    </w:p>
    <w:p w14:paraId="5E3CDB38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7 — Agricultural Marketing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B812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0A056E10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Agricultural Marketing</w:t>
            </w:r>
          </w:p>
          <w:p w14:paraId="612D633F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process in which the seller of agricultural commodities wishes to sell his goods and the buyer desires to buy that commodity at a fixed (agreed) price."</w:t>
            </w:r>
          </w:p>
          <w:p w14:paraId="573BE553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Standard Definition</w:t>
            </w:r>
          </w:p>
        </w:tc>
      </w:tr>
    </w:tbl>
    <w:p w14:paraId="0CA4B915">
      <w:pPr>
        <w:spacing w:after="80"/>
      </w:pPr>
    </w:p>
    <w:p w14:paraId="437E0E91">
      <w:pPr>
        <w:spacing w:before="40" w:after="80"/>
        <w:ind w:left="432"/>
      </w:pPr>
      <w:r>
        <w:rPr>
          <w:sz w:val="22"/>
        </w:rPr>
        <w:t>The word "market" is derived from the Latin word MARCATUS, meaning merchandise, trade, or a place where business is conducted.</w:t>
      </w:r>
    </w:p>
    <w:p w14:paraId="0A298E0A">
      <w:pPr>
        <w:spacing w:before="40" w:after="80"/>
        <w:ind w:left="432"/>
      </w:pPr>
      <w:r>
        <w:rPr>
          <w:sz w:val="22"/>
        </w:rPr>
        <w:t>"Marketing is the performance of all business processes, including the delivery of goods and services from the initial agricultural production point to the final (consumer) point."</w:t>
      </w:r>
    </w:p>
    <w:p w14:paraId="0ACE37BC">
      <w:pPr>
        <w:spacing w:before="280" w:after="80"/>
      </w:pPr>
      <w:r>
        <w:rPr>
          <w:b/>
          <w:color w:val="2E74B5"/>
          <w:sz w:val="26"/>
        </w:rPr>
        <w:t xml:space="preserve">  7.1  Utility Added by Marketing</w:t>
      </w:r>
    </w:p>
    <w:p w14:paraId="496713D8">
      <w:pPr>
        <w:spacing w:before="40" w:after="80"/>
        <w:ind w:left="432"/>
      </w:pPr>
      <w:r>
        <w:rPr>
          <w:sz w:val="22"/>
        </w:rPr>
        <w:t>Marketing adds cost to the product but simultaneously creates four types of utility: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742"/>
      </w:tblGrid>
      <w:tr w14:paraId="74B9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2A4FBA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Utility Type</w:t>
            </w:r>
          </w:p>
        </w:tc>
        <w:tc>
          <w:tcPr>
            <w:tcW w:w="3402" w:type="dxa"/>
            <w:shd w:val="clear" w:color="auto" w:fill="1F497D"/>
          </w:tcPr>
          <w:p w14:paraId="65F1DC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Marketing Function</w:t>
            </w:r>
          </w:p>
        </w:tc>
        <w:tc>
          <w:tcPr>
            <w:tcW w:w="3742" w:type="dxa"/>
            <w:shd w:val="clear" w:color="auto" w:fill="1F497D"/>
          </w:tcPr>
          <w:p w14:paraId="3DAFB3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</w:tr>
      <w:tr w14:paraId="520BF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3B18973">
            <w:pPr>
              <w:spacing w:after="0" w:line="240" w:lineRule="auto"/>
              <w:jc w:val="center"/>
            </w:pPr>
            <w:r>
              <w:rPr>
                <w:sz w:val="20"/>
              </w:rPr>
              <w:t>📦 Form Utility</w:t>
            </w:r>
          </w:p>
        </w:tc>
        <w:tc>
          <w:tcPr>
            <w:tcW w:w="3402" w:type="dxa"/>
            <w:shd w:val="clear" w:color="auto" w:fill="FFFFFF"/>
          </w:tcPr>
          <w:p w14:paraId="101A799D">
            <w:pPr>
              <w:spacing w:after="0" w:line="240" w:lineRule="auto"/>
              <w:jc w:val="center"/>
            </w:pPr>
            <w:r>
              <w:rPr>
                <w:sz w:val="20"/>
              </w:rPr>
              <w:t>Processing function — changing raw material to finished form</w:t>
            </w:r>
          </w:p>
        </w:tc>
        <w:tc>
          <w:tcPr>
            <w:tcW w:w="3742" w:type="dxa"/>
            <w:shd w:val="clear" w:color="auto" w:fill="FFFFFF"/>
          </w:tcPr>
          <w:p w14:paraId="1EE6FB40">
            <w:pPr>
              <w:spacing w:after="0" w:line="240" w:lineRule="auto"/>
              <w:jc w:val="center"/>
            </w:pPr>
            <w:r>
              <w:rPr>
                <w:sz w:val="20"/>
              </w:rPr>
              <w:t>Processing paddy into rice; converting milk into butter/ghee.</w:t>
            </w:r>
          </w:p>
        </w:tc>
      </w:tr>
      <w:tr w14:paraId="1B63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741149BF">
            <w:pPr>
              <w:spacing w:after="0" w:line="240" w:lineRule="auto"/>
              <w:jc w:val="center"/>
            </w:pPr>
            <w:r>
              <w:rPr>
                <w:sz w:val="20"/>
              </w:rPr>
              <w:t>🚛 Place Utility</w:t>
            </w:r>
          </w:p>
        </w:tc>
        <w:tc>
          <w:tcPr>
            <w:tcW w:w="3402" w:type="dxa"/>
            <w:shd w:val="clear" w:color="auto" w:fill="F2F2F2"/>
          </w:tcPr>
          <w:p w14:paraId="08BCBF1F">
            <w:pPr>
              <w:spacing w:after="0" w:line="240" w:lineRule="auto"/>
              <w:jc w:val="center"/>
            </w:pPr>
            <w:r>
              <w:rPr>
                <w:sz w:val="20"/>
              </w:rPr>
              <w:t>Transportation — moving from surplus to deficit areas</w:t>
            </w:r>
          </w:p>
        </w:tc>
        <w:tc>
          <w:tcPr>
            <w:tcW w:w="3742" w:type="dxa"/>
            <w:shd w:val="clear" w:color="auto" w:fill="F2F2F2"/>
          </w:tcPr>
          <w:p w14:paraId="3F4E4868">
            <w:pPr>
              <w:spacing w:after="0" w:line="240" w:lineRule="auto"/>
              <w:jc w:val="center"/>
            </w:pPr>
            <w:r>
              <w:rPr>
                <w:sz w:val="20"/>
              </w:rPr>
              <w:t>Transporting apples from Himachal Pradesh to Delhi markets.</w:t>
            </w:r>
          </w:p>
        </w:tc>
      </w:tr>
      <w:tr w14:paraId="35E5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5964655">
            <w:pPr>
              <w:spacing w:after="0" w:line="240" w:lineRule="auto"/>
              <w:jc w:val="center"/>
            </w:pPr>
            <w:r>
              <w:rPr>
                <w:sz w:val="20"/>
              </w:rPr>
              <w:t>🕐 Time Utility</w:t>
            </w:r>
          </w:p>
        </w:tc>
        <w:tc>
          <w:tcPr>
            <w:tcW w:w="3402" w:type="dxa"/>
            <w:shd w:val="clear" w:color="auto" w:fill="FFFFFF"/>
          </w:tcPr>
          <w:p w14:paraId="7BCAA480">
            <w:pPr>
              <w:spacing w:after="0" w:line="240" w:lineRule="auto"/>
              <w:jc w:val="center"/>
            </w:pPr>
            <w:r>
              <w:rPr>
                <w:sz w:val="20"/>
              </w:rPr>
              <w:t>Storage — making goods available at the right time</w:t>
            </w:r>
          </w:p>
        </w:tc>
        <w:tc>
          <w:tcPr>
            <w:tcW w:w="3742" w:type="dxa"/>
            <w:shd w:val="clear" w:color="auto" w:fill="FFFFFF"/>
          </w:tcPr>
          <w:p w14:paraId="4548BFD4">
            <w:pPr>
              <w:spacing w:after="0" w:line="240" w:lineRule="auto"/>
              <w:jc w:val="center"/>
            </w:pPr>
            <w:r>
              <w:rPr>
                <w:sz w:val="20"/>
              </w:rPr>
              <w:t>Cold storage of potatoes during harvest for sale in off-season.</w:t>
            </w:r>
          </w:p>
        </w:tc>
      </w:tr>
      <w:tr w14:paraId="60A8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22D620B8">
            <w:pPr>
              <w:spacing w:after="0" w:line="240" w:lineRule="auto"/>
              <w:jc w:val="center"/>
            </w:pPr>
            <w:r>
              <w:rPr>
                <w:sz w:val="20"/>
              </w:rPr>
              <w:t>🤝 Possession Utility</w:t>
            </w:r>
          </w:p>
        </w:tc>
        <w:tc>
          <w:tcPr>
            <w:tcW w:w="3402" w:type="dxa"/>
            <w:shd w:val="clear" w:color="auto" w:fill="F2F2F2"/>
          </w:tcPr>
          <w:p w14:paraId="4B94DEA2">
            <w:pPr>
              <w:spacing w:after="0" w:line="240" w:lineRule="auto"/>
              <w:jc w:val="center"/>
            </w:pPr>
            <w:r>
              <w:rPr>
                <w:sz w:val="20"/>
              </w:rPr>
              <w:t>Buying and selling — transfer of ownership</w:t>
            </w:r>
          </w:p>
        </w:tc>
        <w:tc>
          <w:tcPr>
            <w:tcW w:w="3742" w:type="dxa"/>
            <w:shd w:val="clear" w:color="auto" w:fill="F2F2F2"/>
          </w:tcPr>
          <w:p w14:paraId="6A0B38CF">
            <w:pPr>
              <w:spacing w:after="0" w:line="240" w:lineRule="auto"/>
              <w:jc w:val="center"/>
            </w:pPr>
            <w:r>
              <w:rPr>
                <w:sz w:val="20"/>
              </w:rPr>
              <w:t>Farmer selling wheat to a trader; trader selling to mill.</w:t>
            </w:r>
          </w:p>
        </w:tc>
      </w:tr>
    </w:tbl>
    <w:p w14:paraId="5B91D806">
      <w:pPr>
        <w:spacing w:after="120"/>
      </w:pPr>
    </w:p>
    <w:p w14:paraId="5E1E1630">
      <w:pPr>
        <w:spacing w:before="280" w:after="80"/>
      </w:pPr>
      <w:r>
        <w:rPr>
          <w:b/>
          <w:color w:val="2E74B5"/>
          <w:sz w:val="26"/>
        </w:rPr>
        <w:t xml:space="preserve">  7.2  Market Structures — Detailed Comparison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701"/>
        <w:gridCol w:w="1757"/>
      </w:tblGrid>
      <w:tr w14:paraId="353A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291BACF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w="1984" w:type="dxa"/>
            <w:shd w:val="clear" w:color="auto" w:fill="1F497D"/>
          </w:tcPr>
          <w:p w14:paraId="1AA73B0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Perfect Competition</w:t>
            </w:r>
          </w:p>
        </w:tc>
        <w:tc>
          <w:tcPr>
            <w:tcW w:w="1984" w:type="dxa"/>
            <w:shd w:val="clear" w:color="auto" w:fill="1F497D"/>
          </w:tcPr>
          <w:p w14:paraId="0D27C88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Monopolistic Competition</w:t>
            </w:r>
          </w:p>
        </w:tc>
        <w:tc>
          <w:tcPr>
            <w:tcW w:w="1701" w:type="dxa"/>
            <w:shd w:val="clear" w:color="auto" w:fill="1F497D"/>
          </w:tcPr>
          <w:p w14:paraId="2AD5C8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Monopoly</w:t>
            </w:r>
          </w:p>
        </w:tc>
        <w:tc>
          <w:tcPr>
            <w:tcW w:w="1757" w:type="dxa"/>
            <w:shd w:val="clear" w:color="auto" w:fill="1F497D"/>
          </w:tcPr>
          <w:p w14:paraId="4B9EE66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Oligopoly</w:t>
            </w:r>
          </w:p>
        </w:tc>
      </w:tr>
      <w:tr w14:paraId="32E1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1B3228D4">
            <w:pPr>
              <w:spacing w:after="0" w:line="240" w:lineRule="auto"/>
              <w:jc w:val="center"/>
            </w:pPr>
            <w:r>
              <w:rPr>
                <w:sz w:val="20"/>
              </w:rPr>
              <w:t>No. of Sellers</w:t>
            </w:r>
          </w:p>
        </w:tc>
        <w:tc>
          <w:tcPr>
            <w:tcW w:w="1984" w:type="dxa"/>
            <w:shd w:val="clear" w:color="auto" w:fill="FFFFFF"/>
          </w:tcPr>
          <w:p w14:paraId="00D39E84">
            <w:pPr>
              <w:spacing w:after="0" w:line="240" w:lineRule="auto"/>
              <w:jc w:val="center"/>
            </w:pPr>
            <w:r>
              <w:rPr>
                <w:sz w:val="20"/>
              </w:rPr>
              <w:t>Very Large (many)</w:t>
            </w:r>
          </w:p>
        </w:tc>
        <w:tc>
          <w:tcPr>
            <w:tcW w:w="1984" w:type="dxa"/>
            <w:shd w:val="clear" w:color="auto" w:fill="FFFFFF"/>
          </w:tcPr>
          <w:p w14:paraId="70C615CE">
            <w:pPr>
              <w:spacing w:after="0" w:line="240" w:lineRule="auto"/>
              <w:jc w:val="center"/>
            </w:pPr>
            <w:r>
              <w:rPr>
                <w:sz w:val="20"/>
              </w:rPr>
              <w:t>Large (many)</w:t>
            </w:r>
          </w:p>
        </w:tc>
        <w:tc>
          <w:tcPr>
            <w:tcW w:w="1701" w:type="dxa"/>
            <w:shd w:val="clear" w:color="auto" w:fill="FFFFFF"/>
          </w:tcPr>
          <w:p w14:paraId="2CBB3E16">
            <w:pPr>
              <w:spacing w:after="0" w:line="240" w:lineRule="auto"/>
              <w:jc w:val="center"/>
            </w:pPr>
            <w:r>
              <w:rPr>
                <w:sz w:val="20"/>
              </w:rPr>
              <w:t>ONE</w:t>
            </w:r>
          </w:p>
        </w:tc>
        <w:tc>
          <w:tcPr>
            <w:tcW w:w="1757" w:type="dxa"/>
            <w:shd w:val="clear" w:color="auto" w:fill="FFFFFF"/>
          </w:tcPr>
          <w:p w14:paraId="53C38DE7">
            <w:pPr>
              <w:spacing w:after="0" w:line="240" w:lineRule="auto"/>
              <w:jc w:val="center"/>
            </w:pPr>
            <w:r>
              <w:rPr>
                <w:sz w:val="20"/>
              </w:rPr>
              <w:t>Few (2 or more)</w:t>
            </w:r>
          </w:p>
        </w:tc>
      </w:tr>
      <w:tr w14:paraId="12D7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568A9F17">
            <w:pPr>
              <w:spacing w:after="0" w:line="240" w:lineRule="auto"/>
              <w:jc w:val="center"/>
            </w:pPr>
            <w:r>
              <w:rPr>
                <w:sz w:val="20"/>
              </w:rPr>
              <w:t>Product Type</w:t>
            </w:r>
          </w:p>
        </w:tc>
        <w:tc>
          <w:tcPr>
            <w:tcW w:w="1984" w:type="dxa"/>
            <w:shd w:val="clear" w:color="auto" w:fill="F2F2F2"/>
          </w:tcPr>
          <w:p w14:paraId="16F6A078">
            <w:pPr>
              <w:spacing w:after="0" w:line="240" w:lineRule="auto"/>
              <w:jc w:val="center"/>
            </w:pPr>
            <w:r>
              <w:rPr>
                <w:sz w:val="20"/>
              </w:rPr>
              <w:t>Homogeneous (identical)</w:t>
            </w:r>
          </w:p>
        </w:tc>
        <w:tc>
          <w:tcPr>
            <w:tcW w:w="1984" w:type="dxa"/>
            <w:shd w:val="clear" w:color="auto" w:fill="F2F2F2"/>
          </w:tcPr>
          <w:p w14:paraId="5489B35A">
            <w:pPr>
              <w:spacing w:after="0" w:line="240" w:lineRule="auto"/>
              <w:jc w:val="center"/>
            </w:pPr>
            <w:r>
              <w:rPr>
                <w:sz w:val="20"/>
              </w:rPr>
              <w:t>Heterogeneous (differentiated)</w:t>
            </w:r>
          </w:p>
        </w:tc>
        <w:tc>
          <w:tcPr>
            <w:tcW w:w="1701" w:type="dxa"/>
            <w:shd w:val="clear" w:color="auto" w:fill="F2F2F2"/>
          </w:tcPr>
          <w:p w14:paraId="6FEA562D">
            <w:pPr>
              <w:spacing w:after="0" w:line="240" w:lineRule="auto"/>
              <w:jc w:val="center"/>
            </w:pPr>
            <w:r>
              <w:rPr>
                <w:sz w:val="20"/>
              </w:rPr>
              <w:t>Both possible</w:t>
            </w:r>
          </w:p>
        </w:tc>
        <w:tc>
          <w:tcPr>
            <w:tcW w:w="1757" w:type="dxa"/>
            <w:shd w:val="clear" w:color="auto" w:fill="F2F2F2"/>
          </w:tcPr>
          <w:p w14:paraId="585F5189">
            <w:pPr>
              <w:spacing w:after="0" w:line="240" w:lineRule="auto"/>
              <w:jc w:val="center"/>
            </w:pPr>
            <w:r>
              <w:rPr>
                <w:sz w:val="20"/>
              </w:rPr>
              <w:t>Similar or differentiated</w:t>
            </w:r>
          </w:p>
        </w:tc>
      </w:tr>
      <w:tr w14:paraId="02911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4A8732D2">
            <w:pPr>
              <w:spacing w:after="0" w:line="240" w:lineRule="auto"/>
              <w:jc w:val="center"/>
            </w:pPr>
            <w:r>
              <w:rPr>
                <w:sz w:val="20"/>
              </w:rPr>
              <w:t>Price</w:t>
            </w:r>
          </w:p>
        </w:tc>
        <w:tc>
          <w:tcPr>
            <w:tcW w:w="1984" w:type="dxa"/>
            <w:shd w:val="clear" w:color="auto" w:fill="FFFFFF"/>
          </w:tcPr>
          <w:p w14:paraId="1928E46C">
            <w:pPr>
              <w:spacing w:after="0" w:line="240" w:lineRule="auto"/>
              <w:jc w:val="center"/>
            </w:pPr>
            <w:r>
              <w:rPr>
                <w:sz w:val="20"/>
              </w:rPr>
              <w:t>Uniform (price taker)</w:t>
            </w:r>
          </w:p>
        </w:tc>
        <w:tc>
          <w:tcPr>
            <w:tcW w:w="1984" w:type="dxa"/>
            <w:shd w:val="clear" w:color="auto" w:fill="FFFFFF"/>
          </w:tcPr>
          <w:p w14:paraId="2B3EAB1A">
            <w:pPr>
              <w:spacing w:after="0" w:line="240" w:lineRule="auto"/>
              <w:jc w:val="center"/>
            </w:pPr>
            <w:r>
              <w:rPr>
                <w:sz w:val="20"/>
              </w:rPr>
              <w:t>Non-uniform (price maker)</w:t>
            </w:r>
          </w:p>
        </w:tc>
        <w:tc>
          <w:tcPr>
            <w:tcW w:w="1701" w:type="dxa"/>
            <w:shd w:val="clear" w:color="auto" w:fill="FFFFFF"/>
          </w:tcPr>
          <w:p w14:paraId="0F8B8148">
            <w:pPr>
              <w:spacing w:after="0" w:line="240" w:lineRule="auto"/>
              <w:jc w:val="center"/>
            </w:pPr>
            <w:r>
              <w:rPr>
                <w:sz w:val="20"/>
              </w:rPr>
              <w:t>Non-uniform</w:t>
            </w:r>
          </w:p>
        </w:tc>
        <w:tc>
          <w:tcPr>
            <w:tcW w:w="1757" w:type="dxa"/>
            <w:shd w:val="clear" w:color="auto" w:fill="FFFFFF"/>
          </w:tcPr>
          <w:p w14:paraId="540670D4">
            <w:pPr>
              <w:spacing w:after="0" w:line="240" w:lineRule="auto"/>
              <w:jc w:val="center"/>
            </w:pPr>
            <w:r>
              <w:rPr>
                <w:sz w:val="20"/>
              </w:rPr>
              <w:t>Non-uniform</w:t>
            </w:r>
          </w:p>
        </w:tc>
      </w:tr>
      <w:tr w14:paraId="4324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53EC5F59">
            <w:pPr>
              <w:spacing w:after="0" w:line="240" w:lineRule="auto"/>
              <w:jc w:val="center"/>
            </w:pPr>
            <w:r>
              <w:rPr>
                <w:sz w:val="20"/>
              </w:rPr>
              <w:t>Entry of Firms</w:t>
            </w:r>
          </w:p>
        </w:tc>
        <w:tc>
          <w:tcPr>
            <w:tcW w:w="1984" w:type="dxa"/>
            <w:shd w:val="clear" w:color="auto" w:fill="F2F2F2"/>
          </w:tcPr>
          <w:p w14:paraId="3AA99F39">
            <w:pPr>
              <w:spacing w:after="0" w:line="240" w:lineRule="auto"/>
              <w:jc w:val="center"/>
            </w:pPr>
            <w:r>
              <w:rPr>
                <w:sz w:val="20"/>
              </w:rPr>
              <w:t>Free (no barriers)</w:t>
            </w:r>
          </w:p>
        </w:tc>
        <w:tc>
          <w:tcPr>
            <w:tcW w:w="1984" w:type="dxa"/>
            <w:shd w:val="clear" w:color="auto" w:fill="F2F2F2"/>
          </w:tcPr>
          <w:p w14:paraId="6CBFC70D">
            <w:pPr>
              <w:spacing w:after="0" w:line="240" w:lineRule="auto"/>
              <w:jc w:val="center"/>
            </w:pPr>
            <w:r>
              <w:rPr>
                <w:sz w:val="20"/>
              </w:rPr>
              <w:t>Not absolute freedom</w:t>
            </w:r>
          </w:p>
        </w:tc>
        <w:tc>
          <w:tcPr>
            <w:tcW w:w="1701" w:type="dxa"/>
            <w:shd w:val="clear" w:color="auto" w:fill="F2F2F2"/>
          </w:tcPr>
          <w:p w14:paraId="6016F6A5">
            <w:pPr>
              <w:spacing w:after="0" w:line="240" w:lineRule="auto"/>
              <w:jc w:val="center"/>
            </w:pPr>
            <w:r>
              <w:rPr>
                <w:sz w:val="20"/>
              </w:rPr>
              <w:t>Not possible (blocked)</w:t>
            </w:r>
          </w:p>
        </w:tc>
        <w:tc>
          <w:tcPr>
            <w:tcW w:w="1757" w:type="dxa"/>
            <w:shd w:val="clear" w:color="auto" w:fill="F2F2F2"/>
          </w:tcPr>
          <w:p w14:paraId="27510F33">
            <w:pPr>
              <w:spacing w:after="0" w:line="240" w:lineRule="auto"/>
              <w:jc w:val="center"/>
            </w:pPr>
            <w:r>
              <w:rPr>
                <w:sz w:val="20"/>
              </w:rPr>
              <w:t>Difficult</w:t>
            </w:r>
          </w:p>
        </w:tc>
      </w:tr>
      <w:tr w14:paraId="2683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673EBB78">
            <w:pPr>
              <w:spacing w:after="0" w:line="240" w:lineRule="auto"/>
              <w:jc w:val="center"/>
            </w:pPr>
            <w:r>
              <w:rPr>
                <w:sz w:val="20"/>
              </w:rPr>
              <w:t>Market Knowledge</w:t>
            </w:r>
          </w:p>
        </w:tc>
        <w:tc>
          <w:tcPr>
            <w:tcW w:w="1984" w:type="dxa"/>
            <w:shd w:val="clear" w:color="auto" w:fill="FFFFFF"/>
          </w:tcPr>
          <w:p w14:paraId="7C198DBB">
            <w:pPr>
              <w:spacing w:after="0" w:line="240" w:lineRule="auto"/>
              <w:jc w:val="center"/>
            </w:pPr>
            <w:r>
              <w:rPr>
                <w:sz w:val="20"/>
              </w:rPr>
              <w:t>Perfect (all info available)</w:t>
            </w:r>
          </w:p>
        </w:tc>
        <w:tc>
          <w:tcPr>
            <w:tcW w:w="1984" w:type="dxa"/>
            <w:shd w:val="clear" w:color="auto" w:fill="FFFFFF"/>
          </w:tcPr>
          <w:p w14:paraId="74E924E5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  <w:tc>
          <w:tcPr>
            <w:tcW w:w="1701" w:type="dxa"/>
            <w:shd w:val="clear" w:color="auto" w:fill="FFFFFF"/>
          </w:tcPr>
          <w:p w14:paraId="02489858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  <w:tc>
          <w:tcPr>
            <w:tcW w:w="1757" w:type="dxa"/>
            <w:shd w:val="clear" w:color="auto" w:fill="FFFFFF"/>
          </w:tcPr>
          <w:p w14:paraId="0ADA878F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</w:tr>
      <w:tr w14:paraId="0BAF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0BF84FEB">
            <w:pPr>
              <w:spacing w:after="0" w:line="240" w:lineRule="auto"/>
              <w:jc w:val="center"/>
            </w:pPr>
            <w:r>
              <w:rPr>
                <w:sz w:val="20"/>
              </w:rPr>
              <w:t>Mobility</w:t>
            </w:r>
          </w:p>
        </w:tc>
        <w:tc>
          <w:tcPr>
            <w:tcW w:w="1984" w:type="dxa"/>
            <w:shd w:val="clear" w:color="auto" w:fill="F2F2F2"/>
          </w:tcPr>
          <w:p w14:paraId="0BA55CEA">
            <w:pPr>
              <w:spacing w:after="0" w:line="240" w:lineRule="auto"/>
              <w:jc w:val="center"/>
            </w:pPr>
            <w:r>
              <w:rPr>
                <w:sz w:val="20"/>
              </w:rPr>
              <w:t>Perfect</w:t>
            </w:r>
          </w:p>
        </w:tc>
        <w:tc>
          <w:tcPr>
            <w:tcW w:w="1984" w:type="dxa"/>
            <w:shd w:val="clear" w:color="auto" w:fill="F2F2F2"/>
          </w:tcPr>
          <w:p w14:paraId="2BFEC24D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  <w:tc>
          <w:tcPr>
            <w:tcW w:w="1701" w:type="dxa"/>
            <w:shd w:val="clear" w:color="auto" w:fill="F2F2F2"/>
          </w:tcPr>
          <w:p w14:paraId="27B968F2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  <w:tc>
          <w:tcPr>
            <w:tcW w:w="1757" w:type="dxa"/>
            <w:shd w:val="clear" w:color="auto" w:fill="F2F2F2"/>
          </w:tcPr>
          <w:p w14:paraId="4E87EE77">
            <w:pPr>
              <w:spacing w:after="0" w:line="240" w:lineRule="auto"/>
              <w:jc w:val="center"/>
            </w:pPr>
            <w:r>
              <w:rPr>
                <w:sz w:val="20"/>
              </w:rPr>
              <w:t>Imperfect</w:t>
            </w:r>
          </w:p>
        </w:tc>
      </w:tr>
      <w:tr w14:paraId="1888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34D1659E">
            <w:pPr>
              <w:spacing w:after="0" w:line="240" w:lineRule="auto"/>
              <w:jc w:val="center"/>
            </w:pPr>
            <w:r>
              <w:rPr>
                <w:sz w:val="20"/>
              </w:rPr>
              <w:t>Demand Curve</w:t>
            </w:r>
          </w:p>
        </w:tc>
        <w:tc>
          <w:tcPr>
            <w:tcW w:w="1984" w:type="dxa"/>
            <w:shd w:val="clear" w:color="auto" w:fill="FFFFFF"/>
          </w:tcPr>
          <w:p w14:paraId="33CA69F6">
            <w:pPr>
              <w:spacing w:after="0" w:line="240" w:lineRule="auto"/>
              <w:jc w:val="center"/>
            </w:pPr>
            <w:r>
              <w:rPr>
                <w:sz w:val="20"/>
              </w:rPr>
              <w:t>AR = MR (horizontal)</w:t>
            </w:r>
          </w:p>
        </w:tc>
        <w:tc>
          <w:tcPr>
            <w:tcW w:w="1984" w:type="dxa"/>
            <w:shd w:val="clear" w:color="auto" w:fill="FFFFFF"/>
          </w:tcPr>
          <w:p w14:paraId="6B9BEEED">
            <w:pPr>
              <w:spacing w:after="0" w:line="240" w:lineRule="auto"/>
              <w:jc w:val="center"/>
            </w:pPr>
            <w:r>
              <w:rPr>
                <w:sz w:val="20"/>
              </w:rPr>
              <w:t>AR &gt; MR</w:t>
            </w:r>
          </w:p>
        </w:tc>
        <w:tc>
          <w:tcPr>
            <w:tcW w:w="1701" w:type="dxa"/>
            <w:shd w:val="clear" w:color="auto" w:fill="FFFFFF"/>
          </w:tcPr>
          <w:p w14:paraId="65DE5AD4">
            <w:pPr>
              <w:spacing w:after="0" w:line="240" w:lineRule="auto"/>
              <w:jc w:val="center"/>
            </w:pPr>
            <w:r>
              <w:rPr>
                <w:sz w:val="20"/>
              </w:rPr>
              <w:t>AR &gt; MR</w:t>
            </w:r>
          </w:p>
        </w:tc>
        <w:tc>
          <w:tcPr>
            <w:tcW w:w="1757" w:type="dxa"/>
            <w:shd w:val="clear" w:color="auto" w:fill="FFFFFF"/>
          </w:tcPr>
          <w:p w14:paraId="1E1C0421">
            <w:pPr>
              <w:spacing w:after="0" w:line="240" w:lineRule="auto"/>
              <w:jc w:val="center"/>
            </w:pPr>
            <w:r>
              <w:rPr>
                <w:sz w:val="20"/>
              </w:rPr>
              <w:t>AR &gt; MR</w:t>
            </w:r>
          </w:p>
        </w:tc>
      </w:tr>
      <w:tr w14:paraId="118E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1DED660C">
            <w:pPr>
              <w:spacing w:after="0" w:line="240" w:lineRule="auto"/>
              <w:jc w:val="center"/>
            </w:pPr>
            <w:r>
              <w:rPr>
                <w:sz w:val="20"/>
              </w:rPr>
              <w:t>Selling Cost</w:t>
            </w:r>
          </w:p>
        </w:tc>
        <w:tc>
          <w:tcPr>
            <w:tcW w:w="1984" w:type="dxa"/>
            <w:shd w:val="clear" w:color="auto" w:fill="F2F2F2"/>
          </w:tcPr>
          <w:p w14:paraId="2FF5D5BF">
            <w:pPr>
              <w:spacing w:after="0" w:line="240" w:lineRule="auto"/>
              <w:jc w:val="center"/>
            </w:pPr>
            <w:r>
              <w:rPr>
                <w:sz w:val="20"/>
              </w:rPr>
              <w:t>Not required</w:t>
            </w:r>
          </w:p>
        </w:tc>
        <w:tc>
          <w:tcPr>
            <w:tcW w:w="1984" w:type="dxa"/>
            <w:shd w:val="clear" w:color="auto" w:fill="F2F2F2"/>
          </w:tcPr>
          <w:p w14:paraId="1DD332EC">
            <w:pPr>
              <w:spacing w:after="0" w:line="240" w:lineRule="auto"/>
              <w:jc w:val="center"/>
            </w:pPr>
            <w:r>
              <w:rPr>
                <w:sz w:val="20"/>
              </w:rPr>
              <w:t>Often required (ads)</w:t>
            </w:r>
          </w:p>
        </w:tc>
        <w:tc>
          <w:tcPr>
            <w:tcW w:w="1701" w:type="dxa"/>
            <w:shd w:val="clear" w:color="auto" w:fill="F2F2F2"/>
          </w:tcPr>
          <w:p w14:paraId="7F3C2003">
            <w:pPr>
              <w:spacing w:after="0" w:line="240" w:lineRule="auto"/>
              <w:jc w:val="center"/>
            </w:pPr>
            <w:r>
              <w:rPr>
                <w:sz w:val="20"/>
              </w:rPr>
              <w:t>Seldom required</w:t>
            </w:r>
          </w:p>
        </w:tc>
        <w:tc>
          <w:tcPr>
            <w:tcW w:w="1757" w:type="dxa"/>
            <w:shd w:val="clear" w:color="auto" w:fill="F2F2F2"/>
          </w:tcPr>
          <w:p w14:paraId="2E2E5C2E">
            <w:pPr>
              <w:spacing w:after="0" w:line="240" w:lineRule="auto"/>
              <w:jc w:val="center"/>
            </w:pPr>
            <w:r>
              <w:rPr>
                <w:sz w:val="20"/>
              </w:rPr>
              <w:t>Often required</w:t>
            </w:r>
          </w:p>
        </w:tc>
      </w:tr>
      <w:tr w14:paraId="6845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234B4395">
            <w:pPr>
              <w:spacing w:after="0" w:line="240" w:lineRule="auto"/>
              <w:jc w:val="center"/>
            </w:pPr>
            <w:r>
              <w:rPr>
                <w:sz w:val="20"/>
              </w:rPr>
              <w:t>Example</w:t>
            </w:r>
          </w:p>
        </w:tc>
        <w:tc>
          <w:tcPr>
            <w:tcW w:w="1984" w:type="dxa"/>
            <w:shd w:val="clear" w:color="auto" w:fill="FFFFFF"/>
          </w:tcPr>
          <w:p w14:paraId="6878EFB5">
            <w:pPr>
              <w:spacing w:after="0" w:line="240" w:lineRule="auto"/>
              <w:jc w:val="center"/>
            </w:pPr>
            <w:r>
              <w:rPr>
                <w:sz w:val="20"/>
              </w:rPr>
              <w:t>Agricultural commodity</w:t>
            </w:r>
          </w:p>
        </w:tc>
        <w:tc>
          <w:tcPr>
            <w:tcW w:w="1984" w:type="dxa"/>
            <w:shd w:val="clear" w:color="auto" w:fill="FFFFFF"/>
          </w:tcPr>
          <w:p w14:paraId="702097D7">
            <w:pPr>
              <w:spacing w:after="0" w:line="240" w:lineRule="auto"/>
              <w:jc w:val="center"/>
            </w:pPr>
            <w:r>
              <w:rPr>
                <w:sz w:val="20"/>
              </w:rPr>
              <w:t>Branded fertilisers</w:t>
            </w:r>
          </w:p>
        </w:tc>
        <w:tc>
          <w:tcPr>
            <w:tcW w:w="1701" w:type="dxa"/>
            <w:shd w:val="clear" w:color="auto" w:fill="FFFFFF"/>
          </w:tcPr>
          <w:p w14:paraId="70B0033A">
            <w:pPr>
              <w:spacing w:after="0" w:line="240" w:lineRule="auto"/>
              <w:jc w:val="center"/>
            </w:pPr>
            <w:r>
              <w:rPr>
                <w:sz w:val="20"/>
              </w:rPr>
              <w:t>Single utility provider</w:t>
            </w:r>
          </w:p>
        </w:tc>
        <w:tc>
          <w:tcPr>
            <w:tcW w:w="1757" w:type="dxa"/>
            <w:shd w:val="clear" w:color="auto" w:fill="FFFFFF"/>
          </w:tcPr>
          <w:p w14:paraId="0CAAB5AC">
            <w:pPr>
              <w:spacing w:after="0" w:line="240" w:lineRule="auto"/>
              <w:jc w:val="center"/>
            </w:pPr>
            <w:r>
              <w:rPr>
                <w:sz w:val="20"/>
              </w:rPr>
              <w:t>Telecom companies</w:t>
            </w:r>
          </w:p>
        </w:tc>
      </w:tr>
    </w:tbl>
    <w:p w14:paraId="669C8150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0A5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511E3A1F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Monopoly = Single seller | Monopsony = Single buyer | Oligopoly = Few sellers | Oligopsony = Few buyers | Monopolistic = Large sellers with heterogeneous products | Perfect Competition = Large sellers with homogeneous products.</w:t>
            </w:r>
          </w:p>
        </w:tc>
      </w:tr>
    </w:tbl>
    <w:p w14:paraId="0432017B">
      <w:pPr>
        <w:spacing w:after="80"/>
      </w:pPr>
    </w:p>
    <w:p w14:paraId="33A40CCA">
      <w:pPr>
        <w:spacing w:before="280" w:after="80"/>
      </w:pPr>
      <w:r>
        <w:rPr>
          <w:b/>
          <w:color w:val="2E74B5"/>
          <w:sz w:val="26"/>
        </w:rPr>
        <w:t xml:space="preserve">  7.3  Classification of Agricultural Markets</w:t>
      </w:r>
    </w:p>
    <w:p w14:paraId="5D6ED17B">
      <w:pPr>
        <w:spacing w:before="40" w:after="80"/>
        <w:ind w:left="432"/>
      </w:pPr>
      <w:r>
        <w:rPr>
          <w:sz w:val="22"/>
        </w:rPr>
        <w:t>A. According to Seller: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97"/>
        <w:gridCol w:w="2551"/>
        <w:gridCol w:w="2891"/>
      </w:tblGrid>
      <w:tr w14:paraId="72F4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1BFFBF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Market Type</w:t>
            </w:r>
          </w:p>
        </w:tc>
        <w:tc>
          <w:tcPr>
            <w:tcW w:w="1701" w:type="dxa"/>
            <w:shd w:val="clear" w:color="auto" w:fill="1F497D"/>
          </w:tcPr>
          <w:p w14:paraId="7B11DE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Location</w:t>
            </w:r>
          </w:p>
        </w:tc>
        <w:tc>
          <w:tcPr>
            <w:tcW w:w="2551" w:type="dxa"/>
            <w:shd w:val="clear" w:color="auto" w:fill="1F497D"/>
          </w:tcPr>
          <w:p w14:paraId="6B9B5F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Participants</w:t>
            </w:r>
          </w:p>
        </w:tc>
        <w:tc>
          <w:tcPr>
            <w:tcW w:w="2891" w:type="dxa"/>
            <w:shd w:val="clear" w:color="auto" w:fill="1F497D"/>
          </w:tcPr>
          <w:p w14:paraId="15D590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Features</w:t>
            </w:r>
          </w:p>
        </w:tc>
      </w:tr>
      <w:tr w14:paraId="7CEB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280CB84">
            <w:pPr>
              <w:spacing w:after="0" w:line="240" w:lineRule="auto"/>
              <w:jc w:val="center"/>
            </w:pPr>
            <w:r>
              <w:rPr>
                <w:sz w:val="20"/>
              </w:rPr>
              <w:t>Primary Market (Hats)</w:t>
            </w:r>
          </w:p>
        </w:tc>
        <w:tc>
          <w:tcPr>
            <w:tcW w:w="1701" w:type="dxa"/>
            <w:shd w:val="clear" w:color="auto" w:fill="FFFFFF"/>
          </w:tcPr>
          <w:p w14:paraId="28A590E4">
            <w:pPr>
              <w:spacing w:after="0" w:line="240" w:lineRule="auto"/>
              <w:jc w:val="center"/>
            </w:pPr>
            <w:r>
              <w:rPr>
                <w:sz w:val="20"/>
              </w:rPr>
              <w:t>Villages</w:t>
            </w:r>
          </w:p>
        </w:tc>
        <w:tc>
          <w:tcPr>
            <w:tcW w:w="2551" w:type="dxa"/>
            <w:shd w:val="clear" w:color="auto" w:fill="FFFFFF"/>
          </w:tcPr>
          <w:p w14:paraId="2574FBB9">
            <w:pPr>
              <w:spacing w:after="0" w:line="240" w:lineRule="auto"/>
              <w:jc w:val="center"/>
            </w:pPr>
            <w:r>
              <w:rPr>
                <w:sz w:val="20"/>
              </w:rPr>
              <w:t>Producers + Consumers + Itinerant dealers</w:t>
            </w:r>
          </w:p>
        </w:tc>
        <w:tc>
          <w:tcPr>
            <w:tcW w:w="2891" w:type="dxa"/>
            <w:shd w:val="clear" w:color="auto" w:fill="FFFFFF"/>
          </w:tcPr>
          <w:p w14:paraId="1977FA0C">
            <w:pPr>
              <w:spacing w:after="0" w:line="240" w:lineRule="auto"/>
              <w:jc w:val="center"/>
            </w:pPr>
            <w:r>
              <w:rPr>
                <w:sz w:val="20"/>
              </w:rPr>
              <w:t>Held once/twice a week; direct farm-to-consumer sales.</w:t>
            </w:r>
          </w:p>
        </w:tc>
      </w:tr>
      <w:tr w14:paraId="38F8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EEBB029">
            <w:pPr>
              <w:spacing w:after="0" w:line="240" w:lineRule="auto"/>
              <w:jc w:val="center"/>
            </w:pPr>
            <w:r>
              <w:rPr>
                <w:sz w:val="20"/>
              </w:rPr>
              <w:t>Secondary Market</w:t>
            </w:r>
          </w:p>
        </w:tc>
        <w:tc>
          <w:tcPr>
            <w:tcW w:w="1701" w:type="dxa"/>
            <w:shd w:val="clear" w:color="auto" w:fill="F2F2F2"/>
          </w:tcPr>
          <w:p w14:paraId="0B69F284">
            <w:pPr>
              <w:spacing w:after="0" w:line="240" w:lineRule="auto"/>
              <w:jc w:val="center"/>
            </w:pPr>
            <w:r>
              <w:rPr>
                <w:sz w:val="20"/>
              </w:rPr>
              <w:t>Cities/District HQ</w:t>
            </w:r>
          </w:p>
        </w:tc>
        <w:tc>
          <w:tcPr>
            <w:tcW w:w="2551" w:type="dxa"/>
            <w:shd w:val="clear" w:color="auto" w:fill="F2F2F2"/>
          </w:tcPr>
          <w:p w14:paraId="5417EF82">
            <w:pPr>
              <w:spacing w:after="0" w:line="240" w:lineRule="auto"/>
              <w:jc w:val="center"/>
            </w:pPr>
            <w:r>
              <w:rPr>
                <w:sz w:val="20"/>
              </w:rPr>
              <w:t>Wholesalers, Kaccha &amp; Pucca Arhatiyas</w:t>
            </w:r>
          </w:p>
        </w:tc>
        <w:tc>
          <w:tcPr>
            <w:tcW w:w="2891" w:type="dxa"/>
            <w:shd w:val="clear" w:color="auto" w:fill="F2F2F2"/>
          </w:tcPr>
          <w:p w14:paraId="555AE399">
            <w:pPr>
              <w:spacing w:after="0" w:line="240" w:lineRule="auto"/>
              <w:jc w:val="center"/>
            </w:pPr>
            <w:r>
              <w:rPr>
                <w:sz w:val="20"/>
              </w:rPr>
              <w:t>Daily markets; wholesale trade predominates.</w:t>
            </w:r>
          </w:p>
        </w:tc>
      </w:tr>
      <w:tr w14:paraId="4C2B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4BA46357">
            <w:pPr>
              <w:spacing w:after="0" w:line="240" w:lineRule="auto"/>
              <w:jc w:val="center"/>
            </w:pPr>
            <w:r>
              <w:rPr>
                <w:sz w:val="20"/>
              </w:rPr>
              <w:t>Tertiary/Terminal Market</w:t>
            </w:r>
          </w:p>
        </w:tc>
        <w:tc>
          <w:tcPr>
            <w:tcW w:w="1701" w:type="dxa"/>
            <w:shd w:val="clear" w:color="auto" w:fill="FFFFFF"/>
          </w:tcPr>
          <w:p w14:paraId="460955DB">
            <w:pPr>
              <w:spacing w:after="0" w:line="240" w:lineRule="auto"/>
              <w:jc w:val="center"/>
            </w:pPr>
            <w:r>
              <w:rPr>
                <w:sz w:val="20"/>
              </w:rPr>
              <w:t>Seaports/Railheads</w:t>
            </w:r>
          </w:p>
        </w:tc>
        <w:tc>
          <w:tcPr>
            <w:tcW w:w="2551" w:type="dxa"/>
            <w:shd w:val="clear" w:color="auto" w:fill="FFFFFF"/>
          </w:tcPr>
          <w:p w14:paraId="11743F87">
            <w:pPr>
              <w:spacing w:after="0" w:line="240" w:lineRule="auto"/>
              <w:jc w:val="center"/>
            </w:pPr>
            <w:r>
              <w:rPr>
                <w:sz w:val="20"/>
              </w:rPr>
              <w:t>Exporters, large traders</w:t>
            </w:r>
          </w:p>
        </w:tc>
        <w:tc>
          <w:tcPr>
            <w:tcW w:w="2891" w:type="dxa"/>
            <w:shd w:val="clear" w:color="auto" w:fill="FFFFFF"/>
          </w:tcPr>
          <w:p w14:paraId="5B687F95">
            <w:pPr>
              <w:spacing w:after="0" w:line="240" w:lineRule="auto"/>
              <w:jc w:val="center"/>
            </w:pPr>
            <w:r>
              <w:rPr>
                <w:sz w:val="20"/>
              </w:rPr>
              <w:t>For export of agricultural products to other countries.</w:t>
            </w:r>
          </w:p>
        </w:tc>
      </w:tr>
    </w:tbl>
    <w:p w14:paraId="1CEAC319">
      <w:pPr>
        <w:spacing w:after="120"/>
      </w:pPr>
    </w:p>
    <w:p w14:paraId="499EAFDD">
      <w:pPr>
        <w:spacing w:before="40" w:after="80"/>
        <w:ind w:left="432"/>
      </w:pPr>
      <w:r>
        <w:rPr>
          <w:sz w:val="22"/>
        </w:rPr>
        <w:t>B. According to Time:</w:t>
      </w:r>
    </w:p>
    <w:p w14:paraId="4ED0CA7A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Daily Market: Very short period; demand determines price (supply is fixed/limited).</w:t>
      </w:r>
    </w:p>
    <w:p w14:paraId="4A58D80A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Short Period Market: Supply cannot be fully adjusted; demand plays a dominant role.</w:t>
      </w:r>
    </w:p>
    <w:p w14:paraId="3CF4BE9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Long Period Market: Supply can be adjusted to match demand by changing production levels.</w:t>
      </w:r>
    </w:p>
    <w:p w14:paraId="158956B3">
      <w:pPr>
        <w:spacing w:before="40" w:after="80"/>
        <w:ind w:left="432"/>
      </w:pPr>
      <w:r>
        <w:rPr>
          <w:sz w:val="22"/>
        </w:rPr>
        <w:t>C. According to Competition:</w:t>
      </w:r>
    </w:p>
    <w:p w14:paraId="7B96DF4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Perfect Market: Many buyers and sellers; full price knowledge; free competition.</w:t>
      </w:r>
    </w:p>
    <w:p w14:paraId="7AF0F2B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Imperfect Market: Friendship, limited buyers/sellers, incomplete price information.</w:t>
      </w:r>
    </w:p>
    <w:p w14:paraId="1C36A7B8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Monopoly Market: Single producer/seller; no close substitutes; price-maker.</w:t>
      </w:r>
    </w:p>
    <w:p w14:paraId="4CD55A0B">
      <w:pPr>
        <w:spacing w:before="40" w:after="80"/>
        <w:ind w:left="432"/>
      </w:pPr>
      <w:r>
        <w:rPr>
          <w:sz w:val="22"/>
        </w:rPr>
        <w:t>D. According to Regulation:</w:t>
      </w:r>
    </w:p>
    <w:p w14:paraId="45420BF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Regulated: </w:t>
      </w:r>
      <w:r>
        <w:rPr>
          <w:sz w:val="22"/>
        </w:rPr>
        <w:t>Regulated Market: Governed by Market Regulation Act; middlemen licensed; fixed charges; metric weighing.</w:t>
      </w:r>
    </w:p>
    <w:p w14:paraId="2006DC9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Unregulated: </w:t>
      </w:r>
      <w:r>
        <w:rPr>
          <w:sz w:val="22"/>
        </w:rPr>
        <w:t>Unregulated Market: No government oversight; all marketing defects present; middlemen charge excessively.</w:t>
      </w:r>
    </w:p>
    <w:p w14:paraId="2D40A6AC">
      <w:pPr>
        <w:spacing w:before="40" w:after="80"/>
        <w:ind w:left="432"/>
      </w:pPr>
      <w:r>
        <w:rPr>
          <w:sz w:val="22"/>
        </w:rPr>
        <w:t>E. Methods of Sale: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175"/>
      </w:tblGrid>
      <w:tr w14:paraId="51619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DE6426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3969" w:type="dxa"/>
            <w:shd w:val="clear" w:color="auto" w:fill="1F497D"/>
          </w:tcPr>
          <w:p w14:paraId="3250840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w="3175" w:type="dxa"/>
            <w:shd w:val="clear" w:color="auto" w:fill="1F497D"/>
          </w:tcPr>
          <w:p w14:paraId="751BB5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Used For</w:t>
            </w:r>
          </w:p>
        </w:tc>
      </w:tr>
      <w:tr w14:paraId="3915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4B152B0">
            <w:pPr>
              <w:spacing w:after="0" w:line="240" w:lineRule="auto"/>
              <w:jc w:val="center"/>
            </w:pPr>
            <w:r>
              <w:rPr>
                <w:sz w:val="20"/>
              </w:rPr>
              <w:t>Open Auction</w:t>
            </w:r>
          </w:p>
        </w:tc>
        <w:tc>
          <w:tcPr>
            <w:tcW w:w="3969" w:type="dxa"/>
            <w:shd w:val="clear" w:color="auto" w:fill="FFFFFF"/>
          </w:tcPr>
          <w:p w14:paraId="2FF67DCE">
            <w:pPr>
              <w:spacing w:after="0" w:line="240" w:lineRule="auto"/>
              <w:jc w:val="center"/>
            </w:pPr>
            <w:r>
              <w:rPr>
                <w:sz w:val="20"/>
              </w:rPr>
              <w:t>Buyers openly bid; highest bidder wins</w:t>
            </w:r>
          </w:p>
        </w:tc>
        <w:tc>
          <w:tcPr>
            <w:tcW w:w="3175" w:type="dxa"/>
            <w:shd w:val="clear" w:color="auto" w:fill="FFFFFF"/>
          </w:tcPr>
          <w:p w14:paraId="087EDAB6">
            <w:pPr>
              <w:spacing w:after="0" w:line="240" w:lineRule="auto"/>
              <w:jc w:val="center"/>
            </w:pPr>
            <w:r>
              <w:rPr>
                <w:sz w:val="20"/>
              </w:rPr>
              <w:t>Grain, vegetables</w:t>
            </w:r>
          </w:p>
        </w:tc>
      </w:tr>
      <w:tr w14:paraId="1A3C1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644C6F44">
            <w:pPr>
              <w:spacing w:after="0" w:line="240" w:lineRule="auto"/>
              <w:jc w:val="center"/>
            </w:pPr>
            <w:r>
              <w:rPr>
                <w:sz w:val="20"/>
              </w:rPr>
              <w:t>Private Agreement/Treaty</w:t>
            </w:r>
          </w:p>
        </w:tc>
        <w:tc>
          <w:tcPr>
            <w:tcW w:w="3969" w:type="dxa"/>
            <w:shd w:val="clear" w:color="auto" w:fill="F2F2F2"/>
          </w:tcPr>
          <w:p w14:paraId="0FDFFD97">
            <w:pPr>
              <w:spacing w:after="0" w:line="240" w:lineRule="auto"/>
              <w:jc w:val="center"/>
            </w:pPr>
            <w:r>
              <w:rPr>
                <w:sz w:val="20"/>
              </w:rPr>
              <w:t>Individual negotiations between buyer and seller</w:t>
            </w:r>
          </w:p>
        </w:tc>
        <w:tc>
          <w:tcPr>
            <w:tcW w:w="3175" w:type="dxa"/>
            <w:shd w:val="clear" w:color="auto" w:fill="F2F2F2"/>
          </w:tcPr>
          <w:p w14:paraId="0F2349C0">
            <w:pPr>
              <w:spacing w:after="0" w:line="240" w:lineRule="auto"/>
              <w:jc w:val="center"/>
            </w:pPr>
            <w:r>
              <w:rPr>
                <w:sz w:val="20"/>
              </w:rPr>
              <w:t>Bulk commodity deals</w:t>
            </w:r>
          </w:p>
        </w:tc>
      </w:tr>
      <w:tr w14:paraId="1E68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4FD1785">
            <w:pPr>
              <w:spacing w:after="0" w:line="240" w:lineRule="auto"/>
              <w:jc w:val="center"/>
            </w:pPr>
            <w:r>
              <w:rPr>
                <w:sz w:val="20"/>
              </w:rPr>
              <w:t>Dara Sales</w:t>
            </w:r>
          </w:p>
        </w:tc>
        <w:tc>
          <w:tcPr>
            <w:tcW w:w="3969" w:type="dxa"/>
            <w:shd w:val="clear" w:color="auto" w:fill="FFFFFF"/>
          </w:tcPr>
          <w:p w14:paraId="6F33B4A6">
            <w:pPr>
              <w:spacing w:after="0" w:line="240" w:lineRule="auto"/>
              <w:jc w:val="center"/>
            </w:pPr>
            <w:r>
              <w:rPr>
                <w:sz w:val="20"/>
              </w:rPr>
              <w:t>Mixed-quality heaps sold at a flat rate</w:t>
            </w:r>
          </w:p>
        </w:tc>
        <w:tc>
          <w:tcPr>
            <w:tcW w:w="3175" w:type="dxa"/>
            <w:shd w:val="clear" w:color="auto" w:fill="FFFFFF"/>
          </w:tcPr>
          <w:p w14:paraId="62410079">
            <w:pPr>
              <w:spacing w:after="0" w:line="240" w:lineRule="auto"/>
              <w:jc w:val="center"/>
            </w:pPr>
            <w:r>
              <w:rPr>
                <w:sz w:val="20"/>
              </w:rPr>
              <w:t>Low-grade grain</w:t>
            </w:r>
          </w:p>
        </w:tc>
      </w:tr>
      <w:tr w14:paraId="0B2C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D88F785">
            <w:pPr>
              <w:spacing w:after="0" w:line="240" w:lineRule="auto"/>
              <w:jc w:val="center"/>
            </w:pPr>
            <w:r>
              <w:rPr>
                <w:sz w:val="20"/>
              </w:rPr>
              <w:t>Close Tender System</w:t>
            </w:r>
          </w:p>
        </w:tc>
        <w:tc>
          <w:tcPr>
            <w:tcW w:w="3969" w:type="dxa"/>
            <w:shd w:val="clear" w:color="auto" w:fill="F2F2F2"/>
          </w:tcPr>
          <w:p w14:paraId="306B9D02">
            <w:pPr>
              <w:spacing w:after="0" w:line="240" w:lineRule="auto"/>
              <w:jc w:val="center"/>
            </w:pPr>
            <w:r>
              <w:rPr>
                <w:sz w:val="20"/>
              </w:rPr>
              <w:t>Sealed tenders invited; highest accepted</w:t>
            </w:r>
          </w:p>
        </w:tc>
        <w:tc>
          <w:tcPr>
            <w:tcW w:w="3175" w:type="dxa"/>
            <w:shd w:val="clear" w:color="auto" w:fill="F2F2F2"/>
          </w:tcPr>
          <w:p w14:paraId="772E2D8C">
            <w:pPr>
              <w:spacing w:after="0" w:line="240" w:lineRule="auto"/>
              <w:jc w:val="center"/>
            </w:pPr>
            <w:r>
              <w:rPr>
                <w:sz w:val="20"/>
              </w:rPr>
              <w:t>Government procurement</w:t>
            </w:r>
          </w:p>
        </w:tc>
      </w:tr>
      <w:tr w14:paraId="58F9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1EBF2F2">
            <w:pPr>
              <w:spacing w:after="0" w:line="240" w:lineRule="auto"/>
              <w:jc w:val="center"/>
            </w:pPr>
            <w:r>
              <w:rPr>
                <w:sz w:val="20"/>
              </w:rPr>
              <w:t>Sale by Sample</w:t>
            </w:r>
          </w:p>
        </w:tc>
        <w:tc>
          <w:tcPr>
            <w:tcW w:w="3969" w:type="dxa"/>
            <w:shd w:val="clear" w:color="auto" w:fill="FFFFFF"/>
          </w:tcPr>
          <w:p w14:paraId="669A615F">
            <w:pPr>
              <w:spacing w:after="0" w:line="240" w:lineRule="auto"/>
              <w:jc w:val="center"/>
            </w:pPr>
            <w:r>
              <w:rPr>
                <w:sz w:val="20"/>
              </w:rPr>
              <w:t>Product samples sent for display and approval</w:t>
            </w:r>
          </w:p>
        </w:tc>
        <w:tc>
          <w:tcPr>
            <w:tcW w:w="3175" w:type="dxa"/>
            <w:shd w:val="clear" w:color="auto" w:fill="FFFFFF"/>
          </w:tcPr>
          <w:p w14:paraId="7C9666E1">
            <w:pPr>
              <w:spacing w:after="0" w:line="240" w:lineRule="auto"/>
              <w:jc w:val="center"/>
            </w:pPr>
            <w:r>
              <w:rPr>
                <w:sz w:val="20"/>
              </w:rPr>
              <w:t>Cotton, wool, wheat</w:t>
            </w:r>
          </w:p>
        </w:tc>
      </w:tr>
      <w:tr w14:paraId="4935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1E38CA6">
            <w:pPr>
              <w:spacing w:after="0" w:line="240" w:lineRule="auto"/>
              <w:jc w:val="center"/>
            </w:pPr>
            <w:r>
              <w:rPr>
                <w:sz w:val="20"/>
              </w:rPr>
              <w:t>Sale by Grade</w:t>
            </w:r>
          </w:p>
        </w:tc>
        <w:tc>
          <w:tcPr>
            <w:tcW w:w="3969" w:type="dxa"/>
            <w:shd w:val="clear" w:color="auto" w:fill="F2F2F2"/>
          </w:tcPr>
          <w:p w14:paraId="3C2277FA">
            <w:pPr>
              <w:spacing w:after="0" w:line="240" w:lineRule="auto"/>
              <w:jc w:val="center"/>
            </w:pPr>
            <w:r>
              <w:rPr>
                <w:sz w:val="20"/>
              </w:rPr>
              <w:t>Product divided into grades; sold by grade name/mark</w:t>
            </w:r>
          </w:p>
        </w:tc>
        <w:tc>
          <w:tcPr>
            <w:tcW w:w="3175" w:type="dxa"/>
            <w:shd w:val="clear" w:color="auto" w:fill="F2F2F2"/>
          </w:tcPr>
          <w:p w14:paraId="484E5EE3">
            <w:pPr>
              <w:spacing w:after="0" w:line="240" w:lineRule="auto"/>
              <w:jc w:val="center"/>
            </w:pPr>
            <w:r>
              <w:rPr>
                <w:sz w:val="20"/>
              </w:rPr>
              <w:t>AGMARK-graded products</w:t>
            </w:r>
          </w:p>
        </w:tc>
      </w:tr>
    </w:tbl>
    <w:p w14:paraId="4972EAE1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BE3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DAE3F3"/>
          </w:tcPr>
          <w:p w14:paraId="6BFB95CE">
            <w:pPr>
              <w:spacing w:after="40" w:line="240" w:lineRule="auto"/>
            </w:pPr>
            <w:r>
              <w:rPr>
                <w:i/>
                <w:sz w:val="21"/>
              </w:rPr>
              <w:t xml:space="preserve">  🏷️  AGMARK: Agricultural Marketing Grade — an indicator of purity and quality standard for agricultural commodities. Agricultural Produce (Grading &amp; Marketing) Act was passed in 1937. Grade standards are fixed by the Agricultural Marketing Advisor, Government of India.</w:t>
            </w:r>
          </w:p>
        </w:tc>
      </w:tr>
    </w:tbl>
    <w:p w14:paraId="040B088F">
      <w:pPr>
        <w:spacing w:after="80"/>
      </w:pPr>
    </w:p>
    <w:p w14:paraId="37DF99DE">
      <w:pPr>
        <w:spacing w:before="280" w:after="80"/>
      </w:pPr>
      <w:r>
        <w:rPr>
          <w:b/>
          <w:color w:val="2E74B5"/>
          <w:sz w:val="26"/>
        </w:rPr>
        <w:t xml:space="preserve">  7.4  Marketing Channels</w:t>
      </w:r>
    </w:p>
    <w:p w14:paraId="2645A1D9">
      <w:pPr>
        <w:spacing w:before="40" w:after="80"/>
        <w:ind w:left="432"/>
      </w:pPr>
      <w:r>
        <w:rPr>
          <w:sz w:val="22"/>
        </w:rPr>
        <w:t>A market channel is the route by which a commodity passes from producers to ultimate consumers.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102"/>
        <w:gridCol w:w="2324"/>
      </w:tblGrid>
      <w:tr w14:paraId="2365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777CCBE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Channel</w:t>
            </w:r>
          </w:p>
        </w:tc>
        <w:tc>
          <w:tcPr>
            <w:tcW w:w="5102" w:type="dxa"/>
            <w:shd w:val="clear" w:color="auto" w:fill="1F497D"/>
          </w:tcPr>
          <w:p w14:paraId="29F43D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w="2324" w:type="dxa"/>
            <w:shd w:val="clear" w:color="auto" w:fill="1F497D"/>
          </w:tcPr>
          <w:p w14:paraId="087547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</w:tr>
      <w:tr w14:paraId="167A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349134E2">
            <w:pPr>
              <w:spacing w:after="0" w:line="240" w:lineRule="auto"/>
              <w:jc w:val="center"/>
            </w:pPr>
            <w:r>
              <w:rPr>
                <w:sz w:val="20"/>
              </w:rPr>
              <w:t>Channel 1 (Shortest)</w:t>
            </w:r>
          </w:p>
        </w:tc>
        <w:tc>
          <w:tcPr>
            <w:tcW w:w="5102" w:type="dxa"/>
            <w:shd w:val="clear" w:color="auto" w:fill="FFFFFF"/>
          </w:tcPr>
          <w:p w14:paraId="4D5F4EAE">
            <w:pPr>
              <w:spacing w:after="0" w:line="240" w:lineRule="auto"/>
              <w:jc w:val="center"/>
            </w:pPr>
            <w:r>
              <w:rPr>
                <w:sz w:val="20"/>
              </w:rPr>
              <w:t>Producer → Consumer</w:t>
            </w:r>
          </w:p>
        </w:tc>
        <w:tc>
          <w:tcPr>
            <w:tcW w:w="2324" w:type="dxa"/>
            <w:shd w:val="clear" w:color="auto" w:fill="FFFFFF"/>
          </w:tcPr>
          <w:p w14:paraId="4CDBEF5C">
            <w:pPr>
              <w:spacing w:after="0" w:line="240" w:lineRule="auto"/>
              <w:jc w:val="center"/>
            </w:pPr>
            <w:r>
              <w:rPr>
                <w:sz w:val="20"/>
              </w:rPr>
              <w:t>Direct marketing / Farmers' market</w:t>
            </w:r>
          </w:p>
        </w:tc>
      </w:tr>
      <w:tr w14:paraId="01E2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6D2D414C">
            <w:pPr>
              <w:spacing w:after="0" w:line="240" w:lineRule="auto"/>
              <w:jc w:val="center"/>
            </w:pPr>
            <w:r>
              <w:rPr>
                <w:sz w:val="20"/>
              </w:rPr>
              <w:t>Channel 2</w:t>
            </w:r>
          </w:p>
        </w:tc>
        <w:tc>
          <w:tcPr>
            <w:tcW w:w="5102" w:type="dxa"/>
            <w:shd w:val="clear" w:color="auto" w:fill="F2F2F2"/>
          </w:tcPr>
          <w:p w14:paraId="3F7EB4B3">
            <w:pPr>
              <w:spacing w:after="0" w:line="240" w:lineRule="auto"/>
              <w:jc w:val="center"/>
            </w:pPr>
            <w:r>
              <w:rPr>
                <w:sz w:val="20"/>
              </w:rPr>
              <w:t>Producer → Retailer → Consumer</w:t>
            </w:r>
          </w:p>
        </w:tc>
        <w:tc>
          <w:tcPr>
            <w:tcW w:w="2324" w:type="dxa"/>
            <w:shd w:val="clear" w:color="auto" w:fill="F2F2F2"/>
          </w:tcPr>
          <w:p w14:paraId="4DF6404E">
            <w:pPr>
              <w:spacing w:after="0" w:line="240" w:lineRule="auto"/>
              <w:jc w:val="center"/>
            </w:pPr>
            <w:r>
              <w:rPr>
                <w:sz w:val="20"/>
              </w:rPr>
              <w:t>Semi-direct</w:t>
            </w:r>
          </w:p>
        </w:tc>
      </w:tr>
      <w:tr w14:paraId="5803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7098FD1B">
            <w:pPr>
              <w:spacing w:after="0" w:line="240" w:lineRule="auto"/>
              <w:jc w:val="center"/>
            </w:pPr>
            <w:r>
              <w:rPr>
                <w:sz w:val="20"/>
              </w:rPr>
              <w:t>Channel 3</w:t>
            </w:r>
          </w:p>
        </w:tc>
        <w:tc>
          <w:tcPr>
            <w:tcW w:w="5102" w:type="dxa"/>
            <w:shd w:val="clear" w:color="auto" w:fill="FFFFFF"/>
          </w:tcPr>
          <w:p w14:paraId="615DC613">
            <w:pPr>
              <w:spacing w:after="0" w:line="240" w:lineRule="auto"/>
              <w:jc w:val="center"/>
            </w:pPr>
            <w:r>
              <w:rPr>
                <w:sz w:val="20"/>
              </w:rPr>
              <w:t>Producer → Wholesaler → Retailer → Consumer</w:t>
            </w:r>
          </w:p>
        </w:tc>
        <w:tc>
          <w:tcPr>
            <w:tcW w:w="2324" w:type="dxa"/>
            <w:shd w:val="clear" w:color="auto" w:fill="FFFFFF"/>
          </w:tcPr>
          <w:p w14:paraId="7E765F31">
            <w:pPr>
              <w:spacing w:after="0" w:line="240" w:lineRule="auto"/>
              <w:jc w:val="center"/>
            </w:pPr>
            <w:r>
              <w:rPr>
                <w:sz w:val="20"/>
              </w:rPr>
              <w:t>Indirect</w:t>
            </w:r>
          </w:p>
        </w:tc>
      </w:tr>
      <w:tr w14:paraId="6E0A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45DED233">
            <w:pPr>
              <w:spacing w:after="0" w:line="240" w:lineRule="auto"/>
              <w:jc w:val="center"/>
            </w:pPr>
            <w:r>
              <w:rPr>
                <w:sz w:val="20"/>
              </w:rPr>
              <w:t>Channel 4 (Longest)</w:t>
            </w:r>
          </w:p>
        </w:tc>
        <w:tc>
          <w:tcPr>
            <w:tcW w:w="5102" w:type="dxa"/>
            <w:shd w:val="clear" w:color="auto" w:fill="F2F2F2"/>
          </w:tcPr>
          <w:p w14:paraId="4D56588D">
            <w:pPr>
              <w:spacing w:after="0" w:line="240" w:lineRule="auto"/>
              <w:jc w:val="center"/>
            </w:pPr>
            <w:r>
              <w:rPr>
                <w:sz w:val="20"/>
              </w:rPr>
              <w:t>Producer → Village Trader → Commission Agent → Wholesaler → Retailer → Consumer</w:t>
            </w:r>
          </w:p>
        </w:tc>
        <w:tc>
          <w:tcPr>
            <w:tcW w:w="2324" w:type="dxa"/>
            <w:shd w:val="clear" w:color="auto" w:fill="F2F2F2"/>
          </w:tcPr>
          <w:p w14:paraId="6129F663">
            <w:pPr>
              <w:spacing w:after="0" w:line="240" w:lineRule="auto"/>
              <w:jc w:val="center"/>
            </w:pPr>
            <w:r>
              <w:rPr>
                <w:sz w:val="20"/>
              </w:rPr>
              <w:t>Most indirect</w:t>
            </w:r>
          </w:p>
        </w:tc>
      </w:tr>
    </w:tbl>
    <w:p w14:paraId="18BCD68F">
      <w:pPr>
        <w:spacing w:after="120"/>
      </w:pPr>
    </w:p>
    <w:p w14:paraId="58755D66">
      <w:pPr>
        <w:spacing w:before="280" w:after="80"/>
      </w:pPr>
      <w:r>
        <w:rPr>
          <w:b/>
          <w:color w:val="2E74B5"/>
          <w:sz w:val="26"/>
        </w:rPr>
        <w:t xml:space="preserve">  7.5  Producers Surplus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53B0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1F497D"/>
          </w:tcPr>
          <w:p w14:paraId="18F5D2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Marketable Surplus</w:t>
            </w:r>
          </w:p>
        </w:tc>
        <w:tc>
          <w:tcPr>
            <w:tcW w:w="4252" w:type="dxa"/>
            <w:shd w:val="clear" w:color="auto" w:fill="1F497D"/>
          </w:tcPr>
          <w:p w14:paraId="2FA624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Marketed Surplus</w:t>
            </w:r>
          </w:p>
        </w:tc>
      </w:tr>
      <w:tr w14:paraId="046D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FFFFFF"/>
          </w:tcPr>
          <w:p w14:paraId="37F13DAC">
            <w:pPr>
              <w:spacing w:after="0" w:line="240" w:lineRule="auto"/>
            </w:pPr>
            <w:r>
              <w:rPr>
                <w:sz w:val="20"/>
              </w:rPr>
              <w:t>What SHOULD be available to non-farm population</w:t>
            </w:r>
          </w:p>
        </w:tc>
        <w:tc>
          <w:tcPr>
            <w:tcW w:w="4252" w:type="dxa"/>
            <w:shd w:val="clear" w:color="auto" w:fill="FFFFFF"/>
          </w:tcPr>
          <w:p w14:paraId="66EDB9CB">
            <w:pPr>
              <w:spacing w:after="0" w:line="240" w:lineRule="auto"/>
            </w:pPr>
            <w:r>
              <w:rPr>
                <w:sz w:val="20"/>
              </w:rPr>
              <w:t>What the farmer ACTUALLY sells in the market</w:t>
            </w:r>
          </w:p>
        </w:tc>
      </w:tr>
      <w:tr w14:paraId="7674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F2F2F2"/>
          </w:tcPr>
          <w:p w14:paraId="6F7787A5">
            <w:pPr>
              <w:spacing w:after="0" w:line="240" w:lineRule="auto"/>
            </w:pPr>
            <w:r>
              <w:rPr>
                <w:sz w:val="20"/>
              </w:rPr>
              <w:t>Formula: MS = P − C (Production − Requirements)</w:t>
            </w:r>
          </w:p>
        </w:tc>
        <w:tc>
          <w:tcPr>
            <w:tcW w:w="4252" w:type="dxa"/>
            <w:shd w:val="clear" w:color="auto" w:fill="F2F2F2"/>
          </w:tcPr>
          <w:p w14:paraId="621734C8">
            <w:pPr>
              <w:spacing w:after="0" w:line="240" w:lineRule="auto"/>
            </w:pPr>
            <w:r>
              <w:rPr>
                <w:sz w:val="20"/>
              </w:rPr>
              <w:t>Irrespective of farmer's own requirements</w:t>
            </w:r>
          </w:p>
        </w:tc>
      </w:tr>
      <w:tr w14:paraId="5B4C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FFFFFF"/>
          </w:tcPr>
          <w:p w14:paraId="5A900829">
            <w:pPr>
              <w:spacing w:after="0" w:line="240" w:lineRule="auto"/>
            </w:pPr>
            <w:r>
              <w:rPr>
                <w:sz w:val="20"/>
              </w:rPr>
              <w:t>Residual after meeting family, farm, and feed needs</w:t>
            </w:r>
          </w:p>
        </w:tc>
        <w:tc>
          <w:tcPr>
            <w:tcW w:w="4252" w:type="dxa"/>
            <w:shd w:val="clear" w:color="auto" w:fill="FFFFFF"/>
          </w:tcPr>
          <w:p w14:paraId="26FC8ED6">
            <w:pPr>
              <w:spacing w:after="0" w:line="240" w:lineRule="auto"/>
            </w:pPr>
            <w:r>
              <w:rPr>
                <w:sz w:val="20"/>
              </w:rPr>
              <w:t>Can be more OR less than marketable surplus</w:t>
            </w:r>
          </w:p>
        </w:tc>
      </w:tr>
      <w:tr w14:paraId="7E24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F2F2F2"/>
          </w:tcPr>
          <w:p w14:paraId="63FAF9A8">
            <w:pPr>
              <w:spacing w:after="0" w:line="240" w:lineRule="auto"/>
            </w:pPr>
            <w:r>
              <w:rPr>
                <w:sz w:val="20"/>
              </w:rPr>
              <w:t>If Marketed &gt; Marketable → DISTRESS SALE</w:t>
            </w:r>
          </w:p>
        </w:tc>
        <w:tc>
          <w:tcPr>
            <w:tcW w:w="4252" w:type="dxa"/>
            <w:shd w:val="clear" w:color="auto" w:fill="F2F2F2"/>
          </w:tcPr>
          <w:p w14:paraId="4DAB4325">
            <w:pPr>
              <w:spacing w:after="0" w:line="240" w:lineRule="auto"/>
            </w:pPr>
            <w:r>
              <w:rPr>
                <w:sz w:val="20"/>
              </w:rPr>
              <w:t>Distress Sale: Price &lt; Cost of Production</w:t>
            </w:r>
          </w:p>
        </w:tc>
      </w:tr>
      <w:tr w14:paraId="0332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  <w:shd w:val="clear" w:color="auto" w:fill="FFFFFF"/>
          </w:tcPr>
          <w:p w14:paraId="5E11AF27">
            <w:pPr>
              <w:spacing w:after="0" w:line="240" w:lineRule="auto"/>
            </w:pPr>
            <w:r>
              <w:rPr>
                <w:sz w:val="20"/>
              </w:rPr>
              <w:t>For perishable goods: Marketable = Marketed surplus</w:t>
            </w:r>
          </w:p>
        </w:tc>
        <w:tc>
          <w:tcPr>
            <w:tcW w:w="4252" w:type="dxa"/>
            <w:shd w:val="clear" w:color="auto" w:fill="FFFFFF"/>
          </w:tcPr>
          <w:p w14:paraId="5AB4C438">
            <w:pPr>
              <w:spacing w:after="0" w:line="240" w:lineRule="auto"/>
            </w:pPr>
            <w:r>
              <w:rPr>
                <w:sz w:val="20"/>
              </w:rPr>
              <w:t>For storable goods: they may differ</w:t>
            </w:r>
          </w:p>
        </w:tc>
      </w:tr>
    </w:tbl>
    <w:p w14:paraId="786D9635">
      <w:pPr>
        <w:spacing w:after="120"/>
      </w:pPr>
    </w:p>
    <w:p w14:paraId="4F3F850A">
      <w:pPr>
        <w:spacing w:before="40" w:after="80"/>
        <w:ind w:left="432"/>
      </w:pPr>
      <w:r>
        <w:rPr>
          <w:sz w:val="22"/>
        </w:rPr>
        <w:t>Factors Affecting Marketable Surplus:</w:t>
      </w:r>
    </w:p>
    <w:p w14:paraId="524A42AC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Size of farm holding</w:t>
      </w:r>
    </w:p>
    <w:p w14:paraId="2473F0D3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Total production level</w:t>
      </w:r>
    </w:p>
    <w:p w14:paraId="4C4C3A13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Price of the commodity</w:t>
      </w:r>
    </w:p>
    <w:p w14:paraId="67494522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Family size and consumption needs</w:t>
      </w:r>
    </w:p>
    <w:p w14:paraId="21EDC98D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Seed and feed requirements</w:t>
      </w:r>
    </w:p>
    <w:p w14:paraId="7228F226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Nature of commodity (perishable vs storable)</w:t>
      </w:r>
    </w:p>
    <w:p w14:paraId="17F5FDFD">
      <w:pPr>
        <w:spacing w:after="40"/>
        <w:ind w:left="1008" w:hanging="288"/>
      </w:pPr>
      <w:r>
        <w:rPr>
          <w:color w:val="C55A11"/>
          <w:sz w:val="18"/>
        </w:rPr>
        <w:t xml:space="preserve">  ◆  </w:t>
      </w:r>
      <w:r>
        <w:rPr>
          <w:sz w:val="20"/>
        </w:rPr>
        <w:t>Consumption habits of the farmer family</w:t>
      </w:r>
    </w:p>
    <w:p w14:paraId="3A3DA8FE">
      <w:pPr>
        <w:spacing w:before="280" w:after="80"/>
      </w:pPr>
      <w:r>
        <w:rPr>
          <w:b/>
          <w:color w:val="2E74B5"/>
          <w:sz w:val="26"/>
        </w:rPr>
        <w:t xml:space="preserve">  7.6  Marketing Costs — Detailed Components</w:t>
      </w:r>
    </w:p>
    <w:p w14:paraId="3C87869B">
      <w:pPr>
        <w:spacing w:before="40" w:after="80"/>
        <w:ind w:left="432"/>
      </w:pPr>
      <w:r>
        <w:rPr>
          <w:sz w:val="22"/>
        </w:rPr>
        <w:t>Marketing costs include all expenses from farm gate to the consumer: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76"/>
      </w:tblGrid>
      <w:tr w14:paraId="4148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1F497D"/>
          </w:tcPr>
          <w:p w14:paraId="53D6A83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Cost Component</w:t>
            </w:r>
          </w:p>
        </w:tc>
        <w:tc>
          <w:tcPr>
            <w:tcW w:w="6576" w:type="dxa"/>
            <w:shd w:val="clear" w:color="auto" w:fill="1F497D"/>
          </w:tcPr>
          <w:p w14:paraId="74388D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14:paraId="4002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685AF223">
            <w:pPr>
              <w:spacing w:after="0" w:line="240" w:lineRule="auto"/>
              <w:jc w:val="center"/>
            </w:pPr>
            <w:r>
              <w:rPr>
                <w:sz w:val="20"/>
              </w:rPr>
              <w:t>Assembling/Collection</w:t>
            </w:r>
          </w:p>
        </w:tc>
        <w:tc>
          <w:tcPr>
            <w:tcW w:w="6576" w:type="dxa"/>
            <w:shd w:val="clear" w:color="auto" w:fill="FFFFFF"/>
          </w:tcPr>
          <w:p w14:paraId="4C582A86">
            <w:pPr>
              <w:spacing w:after="0" w:line="240" w:lineRule="auto"/>
              <w:jc w:val="center"/>
            </w:pPr>
            <w:r>
              <w:rPr>
                <w:sz w:val="20"/>
              </w:rPr>
              <w:t>Bringing produce from scattered farms to a collection point</w:t>
            </w:r>
          </w:p>
        </w:tc>
      </w:tr>
      <w:tr w14:paraId="5BCF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490833ED">
            <w:pPr>
              <w:spacing w:after="0" w:line="240" w:lineRule="auto"/>
              <w:jc w:val="center"/>
            </w:pPr>
            <w:r>
              <w:rPr>
                <w:sz w:val="20"/>
              </w:rPr>
              <w:t>Transportation</w:t>
            </w:r>
          </w:p>
        </w:tc>
        <w:tc>
          <w:tcPr>
            <w:tcW w:w="6576" w:type="dxa"/>
            <w:shd w:val="clear" w:color="auto" w:fill="F2F2F2"/>
          </w:tcPr>
          <w:p w14:paraId="043D8415">
            <w:pPr>
              <w:spacing w:after="0" w:line="240" w:lineRule="auto"/>
              <w:jc w:val="center"/>
            </w:pPr>
            <w:r>
              <w:rPr>
                <w:sz w:val="20"/>
              </w:rPr>
              <w:t>Moving goods from production to consumption areas (Place Utility)</w:t>
            </w:r>
          </w:p>
        </w:tc>
      </w:tr>
      <w:tr w14:paraId="0F8C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57D6071E">
            <w:pPr>
              <w:spacing w:after="0" w:line="240" w:lineRule="auto"/>
              <w:jc w:val="center"/>
            </w:pPr>
            <w:r>
              <w:rPr>
                <w:sz w:val="20"/>
              </w:rPr>
              <w:t>Storage</w:t>
            </w:r>
          </w:p>
        </w:tc>
        <w:tc>
          <w:tcPr>
            <w:tcW w:w="6576" w:type="dxa"/>
            <w:shd w:val="clear" w:color="auto" w:fill="FFFFFF"/>
          </w:tcPr>
          <w:p w14:paraId="2A644867">
            <w:pPr>
              <w:spacing w:after="0" w:line="240" w:lineRule="auto"/>
              <w:jc w:val="center"/>
            </w:pPr>
            <w:r>
              <w:rPr>
                <w:sz w:val="20"/>
              </w:rPr>
              <w:t>Preserving goods for future sale (Time Utility)</w:t>
            </w:r>
          </w:p>
        </w:tc>
      </w:tr>
      <w:tr w14:paraId="6F78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3AF796C3">
            <w:pPr>
              <w:spacing w:after="0" w:line="240" w:lineRule="auto"/>
              <w:jc w:val="center"/>
            </w:pPr>
            <w:r>
              <w:rPr>
                <w:sz w:val="20"/>
              </w:rPr>
              <w:t>Processing</w:t>
            </w:r>
          </w:p>
        </w:tc>
        <w:tc>
          <w:tcPr>
            <w:tcW w:w="6576" w:type="dxa"/>
            <w:shd w:val="clear" w:color="auto" w:fill="F2F2F2"/>
          </w:tcPr>
          <w:p w14:paraId="60D94ADE">
            <w:pPr>
              <w:spacing w:after="0" w:line="240" w:lineRule="auto"/>
              <w:jc w:val="center"/>
            </w:pPr>
            <w:r>
              <w:rPr>
                <w:sz w:val="20"/>
              </w:rPr>
              <w:t>Converting raw produce to marketable form (Form Utility)</w:t>
            </w:r>
          </w:p>
        </w:tc>
      </w:tr>
      <w:tr w14:paraId="69F6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6AF7DBDB">
            <w:pPr>
              <w:spacing w:after="0" w:line="240" w:lineRule="auto"/>
              <w:jc w:val="center"/>
            </w:pPr>
            <w:r>
              <w:rPr>
                <w:sz w:val="20"/>
              </w:rPr>
              <w:t>Grading &amp; Standardisation</w:t>
            </w:r>
          </w:p>
        </w:tc>
        <w:tc>
          <w:tcPr>
            <w:tcW w:w="6576" w:type="dxa"/>
            <w:shd w:val="clear" w:color="auto" w:fill="FFFFFF"/>
          </w:tcPr>
          <w:p w14:paraId="6E3EF858">
            <w:pPr>
              <w:spacing w:after="0" w:line="240" w:lineRule="auto"/>
              <w:jc w:val="center"/>
            </w:pPr>
            <w:r>
              <w:rPr>
                <w:sz w:val="20"/>
              </w:rPr>
              <w:t>Sorting produce by quality/grade</w:t>
            </w:r>
          </w:p>
        </w:tc>
      </w:tr>
      <w:tr w14:paraId="015C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0D4E79EF">
            <w:pPr>
              <w:spacing w:after="0" w:line="240" w:lineRule="auto"/>
              <w:jc w:val="center"/>
            </w:pPr>
            <w:r>
              <w:rPr>
                <w:sz w:val="20"/>
              </w:rPr>
              <w:t>Packaging</w:t>
            </w:r>
          </w:p>
        </w:tc>
        <w:tc>
          <w:tcPr>
            <w:tcW w:w="6576" w:type="dxa"/>
            <w:shd w:val="clear" w:color="auto" w:fill="F2F2F2"/>
          </w:tcPr>
          <w:p w14:paraId="5F2F4603">
            <w:pPr>
              <w:spacing w:after="0" w:line="240" w:lineRule="auto"/>
              <w:jc w:val="center"/>
            </w:pPr>
            <w:r>
              <w:rPr>
                <w:sz w:val="20"/>
              </w:rPr>
              <w:t>Protective covering for safe transport and storage</w:t>
            </w:r>
          </w:p>
        </w:tc>
      </w:tr>
      <w:tr w14:paraId="6A8A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11D0F8BF">
            <w:pPr>
              <w:spacing w:after="0" w:line="240" w:lineRule="auto"/>
              <w:jc w:val="center"/>
            </w:pPr>
            <w:r>
              <w:rPr>
                <w:sz w:val="20"/>
              </w:rPr>
              <w:t>Market charges</w:t>
            </w:r>
          </w:p>
        </w:tc>
        <w:tc>
          <w:tcPr>
            <w:tcW w:w="6576" w:type="dxa"/>
            <w:shd w:val="clear" w:color="auto" w:fill="FFFFFF"/>
          </w:tcPr>
          <w:p w14:paraId="53FEA065">
            <w:pPr>
              <w:spacing w:after="0" w:line="240" w:lineRule="auto"/>
              <w:jc w:val="center"/>
            </w:pPr>
            <w:r>
              <w:rPr>
                <w:sz w:val="20"/>
              </w:rPr>
              <w:t>Commission, brokerage, cess, etc.</w:t>
            </w:r>
          </w:p>
        </w:tc>
      </w:tr>
      <w:tr w14:paraId="4E64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5634600C">
            <w:pPr>
              <w:spacing w:after="0" w:line="240" w:lineRule="auto"/>
              <w:jc w:val="center"/>
            </w:pPr>
            <w:r>
              <w:rPr>
                <w:sz w:val="20"/>
              </w:rPr>
              <w:t>Risk and Insurance</w:t>
            </w:r>
          </w:p>
        </w:tc>
        <w:tc>
          <w:tcPr>
            <w:tcW w:w="6576" w:type="dxa"/>
            <w:shd w:val="clear" w:color="auto" w:fill="F2F2F2"/>
          </w:tcPr>
          <w:p w14:paraId="34D7B252">
            <w:pPr>
              <w:spacing w:after="0" w:line="240" w:lineRule="auto"/>
              <w:jc w:val="center"/>
            </w:pPr>
            <w:r>
              <w:rPr>
                <w:sz w:val="20"/>
              </w:rPr>
              <w:t>Losses from spoilage, fire, price fall, etc.</w:t>
            </w:r>
          </w:p>
        </w:tc>
      </w:tr>
      <w:tr w14:paraId="7928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71707CC2">
            <w:pPr>
              <w:spacing w:after="0" w:line="240" w:lineRule="auto"/>
              <w:jc w:val="center"/>
            </w:pPr>
            <w:r>
              <w:rPr>
                <w:sz w:val="20"/>
              </w:rPr>
              <w:t>Advertisement</w:t>
            </w:r>
          </w:p>
        </w:tc>
        <w:tc>
          <w:tcPr>
            <w:tcW w:w="6576" w:type="dxa"/>
            <w:shd w:val="clear" w:color="auto" w:fill="FFFFFF"/>
          </w:tcPr>
          <w:p w14:paraId="43264DEB">
            <w:pPr>
              <w:spacing w:after="0" w:line="240" w:lineRule="auto"/>
              <w:jc w:val="center"/>
            </w:pPr>
            <w:r>
              <w:rPr>
                <w:sz w:val="20"/>
              </w:rPr>
              <w:t>Demand creation and brand promotion</w:t>
            </w:r>
          </w:p>
        </w:tc>
      </w:tr>
      <w:tr w14:paraId="5F6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088793DE">
            <w:pPr>
              <w:spacing w:after="0" w:line="240" w:lineRule="auto"/>
              <w:jc w:val="center"/>
            </w:pPr>
            <w:r>
              <w:rPr>
                <w:sz w:val="20"/>
              </w:rPr>
              <w:t>Interest on capital</w:t>
            </w:r>
          </w:p>
        </w:tc>
        <w:tc>
          <w:tcPr>
            <w:tcW w:w="6576" w:type="dxa"/>
            <w:shd w:val="clear" w:color="auto" w:fill="F2F2F2"/>
          </w:tcPr>
          <w:p w14:paraId="7DF26106">
            <w:pPr>
              <w:spacing w:after="0" w:line="240" w:lineRule="auto"/>
              <w:jc w:val="center"/>
            </w:pPr>
            <w:r>
              <w:rPr>
                <w:sz w:val="20"/>
              </w:rPr>
              <w:t>Cost of funds invested in marketing</w:t>
            </w:r>
          </w:p>
        </w:tc>
      </w:tr>
      <w:tr w14:paraId="7657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</w:tcPr>
          <w:p w14:paraId="107539EB">
            <w:pPr>
              <w:spacing w:after="0" w:line="240" w:lineRule="auto"/>
              <w:jc w:val="center"/>
            </w:pPr>
            <w:r>
              <w:rPr>
                <w:sz w:val="20"/>
              </w:rPr>
              <w:t>Sales service</w:t>
            </w:r>
          </w:p>
        </w:tc>
        <w:tc>
          <w:tcPr>
            <w:tcW w:w="6576" w:type="dxa"/>
            <w:shd w:val="clear" w:color="auto" w:fill="FFFFFF"/>
          </w:tcPr>
          <w:p w14:paraId="4573C708">
            <w:pPr>
              <w:spacing w:after="0" w:line="240" w:lineRule="auto"/>
              <w:jc w:val="center"/>
            </w:pPr>
            <w:r>
              <w:rPr>
                <w:sz w:val="20"/>
              </w:rPr>
              <w:t>Home delivery, return facility, credit to buyers</w:t>
            </w:r>
          </w:p>
        </w:tc>
      </w:tr>
      <w:tr w14:paraId="3892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2F2"/>
          </w:tcPr>
          <w:p w14:paraId="3013699E">
            <w:pPr>
              <w:spacing w:after="0" w:line="240" w:lineRule="auto"/>
              <w:jc w:val="center"/>
            </w:pPr>
            <w:r>
              <w:rPr>
                <w:sz w:val="20"/>
              </w:rPr>
              <w:t>Market information</w:t>
            </w:r>
          </w:p>
        </w:tc>
        <w:tc>
          <w:tcPr>
            <w:tcW w:w="6576" w:type="dxa"/>
            <w:shd w:val="clear" w:color="auto" w:fill="F2F2F2"/>
          </w:tcPr>
          <w:p w14:paraId="120F3C19">
            <w:pPr>
              <w:spacing w:after="0" w:line="240" w:lineRule="auto"/>
              <w:jc w:val="center"/>
            </w:pPr>
            <w:r>
              <w:rPr>
                <w:sz w:val="20"/>
              </w:rPr>
              <w:t>Cost of obtaining price and demand data</w:t>
            </w:r>
          </w:p>
        </w:tc>
      </w:tr>
    </w:tbl>
    <w:p w14:paraId="37C81BEC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6A6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DAE3F3"/>
          </w:tcPr>
          <w:p w14:paraId="16C797F0">
            <w:pPr>
              <w:spacing w:after="40" w:line="240" w:lineRule="auto"/>
            </w:pPr>
            <w:r>
              <w:rPr>
                <w:i/>
                <w:sz w:val="21"/>
              </w:rPr>
              <w:t xml:space="preserve">  💻  e-NAM (National Agriculture Market) was launched on 14th April 2016 — an online trading platform for agricultural commodities to create a unified national market.</w:t>
            </w:r>
          </w:p>
        </w:tc>
      </w:tr>
    </w:tbl>
    <w:p w14:paraId="20A9286D">
      <w:pPr>
        <w:spacing w:after="80"/>
      </w:pPr>
    </w:p>
    <w:p w14:paraId="6C740901">
      <w:r>
        <w:br w:type="page"/>
      </w:r>
    </w:p>
    <w:p w14:paraId="7323F653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8 — Farm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96C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248D4988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Farm Management</w:t>
            </w:r>
          </w:p>
          <w:p w14:paraId="4A47698E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method of applying the principles underlying the selection, organization, and operation of a farm industry, so that as much profit as possible can be obtained."</w:t>
            </w:r>
          </w:p>
          <w:p w14:paraId="620E5941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Adams</w:t>
            </w:r>
          </w:p>
        </w:tc>
      </w:tr>
    </w:tbl>
    <w:p w14:paraId="3789B29A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443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15B32BFF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Farm Management (Tandon &amp; Dhodhiyal)</w:t>
            </w:r>
          </w:p>
          <w:p w14:paraId="31C12FA4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branch of agricultural economics that studies the activities of earning and spending money by a farmer, concerned with the organization, operation, and marketing of the farm."</w:t>
            </w:r>
          </w:p>
        </w:tc>
      </w:tr>
    </w:tbl>
    <w:p w14:paraId="6E1ACC04">
      <w:pPr>
        <w:spacing w:after="80"/>
      </w:pPr>
    </w:p>
    <w:p w14:paraId="53293171">
      <w:pPr>
        <w:spacing w:before="280" w:after="80"/>
      </w:pPr>
      <w:r>
        <w:rPr>
          <w:b/>
          <w:color w:val="2E74B5"/>
          <w:sz w:val="26"/>
        </w:rPr>
        <w:t xml:space="preserve">  8.1  Objectives of Farm Management</w:t>
      </w:r>
    </w:p>
    <w:p w14:paraId="738A44AC">
      <w:pPr>
        <w:spacing w:after="60"/>
        <w:ind w:left="432"/>
      </w:pPr>
      <w:r>
        <w:rPr>
          <w:b/>
          <w:color w:val="2E74B5"/>
          <w:sz w:val="22"/>
        </w:rPr>
        <w:t xml:space="preserve">  1. Primary Objective: </w:t>
      </w:r>
      <w:r>
        <w:rPr>
          <w:sz w:val="22"/>
        </w:rPr>
        <w:t>Reduce cost, loss, damage, inefficiency, and unemployment; increase profit, productivity, efficiency, and employment.</w:t>
      </w:r>
    </w:p>
    <w:p w14:paraId="2AF09D62">
      <w:pPr>
        <w:spacing w:after="60"/>
        <w:ind w:left="432"/>
      </w:pPr>
      <w:r>
        <w:rPr>
          <w:b/>
          <w:color w:val="2E74B5"/>
          <w:sz w:val="22"/>
        </w:rPr>
        <w:t xml:space="preserve">  2. Resource Study: </w:t>
      </w:r>
      <w:r>
        <w:rPr>
          <w:sz w:val="22"/>
        </w:rPr>
        <w:t>Study available resources — land, labour, capital, management — and the pattern of production.</w:t>
      </w:r>
    </w:p>
    <w:p w14:paraId="0D35767C">
      <w:pPr>
        <w:spacing w:after="60"/>
        <w:ind w:left="432"/>
      </w:pPr>
      <w:r>
        <w:rPr>
          <w:b/>
          <w:color w:val="2E74B5"/>
          <w:sz w:val="22"/>
        </w:rPr>
        <w:t xml:space="preserve">  3. Relationship Analysis: </w:t>
      </w:r>
      <w:r>
        <w:rPr>
          <w:sz w:val="22"/>
        </w:rPr>
        <w:t>Understand relationships between different inputs and outputs.</w:t>
      </w:r>
    </w:p>
    <w:p w14:paraId="543B3A0C">
      <w:pPr>
        <w:spacing w:after="60"/>
        <w:ind w:left="432"/>
      </w:pPr>
      <w:r>
        <w:rPr>
          <w:b/>
          <w:color w:val="2E74B5"/>
          <w:sz w:val="22"/>
        </w:rPr>
        <w:t xml:space="preserve">  4. Decision Making: </w:t>
      </w:r>
      <w:r>
        <w:rPr>
          <w:sz w:val="22"/>
        </w:rPr>
        <w:t>Help farmers decide: WHAT to produce, HOW to produce, HOW MUCH to produce, WHEN to produce, and WHEN to sell.</w:t>
      </w:r>
    </w:p>
    <w:p w14:paraId="144D4300">
      <w:pPr>
        <w:spacing w:after="60"/>
        <w:ind w:left="432"/>
      </w:pPr>
      <w:r>
        <w:rPr>
          <w:b/>
          <w:color w:val="2E74B5"/>
          <w:sz w:val="22"/>
        </w:rPr>
        <w:t xml:space="preserve">  5. Commercial Success: </w:t>
      </w:r>
      <w:r>
        <w:rPr>
          <w:sz w:val="22"/>
        </w:rPr>
        <w:t>Enable farmers to make profitable decisions in the commercial management of agriculture.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79A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37864E" w:sz="8" w:space="0"/>
              <w:left w:val="single" w:color="37864E" w:sz="8" w:space="0"/>
              <w:bottom w:val="single" w:color="37864E" w:sz="8" w:space="0"/>
              <w:right w:val="single" w:color="37864E" w:sz="8" w:space="0"/>
            </w:tcBorders>
            <w:shd w:val="clear" w:color="auto" w:fill="E2EFDA"/>
          </w:tcPr>
          <w:p w14:paraId="40FF0D14">
            <w:pPr>
              <w:spacing w:after="80" w:line="240" w:lineRule="auto"/>
            </w:pPr>
            <w:r>
              <w:rPr>
                <w:b/>
                <w:color w:val="37864E"/>
                <w:sz w:val="22"/>
              </w:rPr>
              <w:t xml:space="preserve">  🔑  Four Key Decisions in Farm Management</w:t>
            </w:r>
          </w:p>
          <w:p w14:paraId="7BD01CCF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WHAT to produce? → Guided by Product-Product Relationship.</w:t>
            </w:r>
          </w:p>
          <w:p w14:paraId="4AF003D7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HOW to produce? → Guided by Factor-Factor Relationship (Least Cost Combination).</w:t>
            </w:r>
          </w:p>
          <w:p w14:paraId="56952FC4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HOW MUCH to produce? → Guided by Factor-Product Relationship (Input-Output analysis).</w:t>
            </w:r>
          </w:p>
          <w:p w14:paraId="42B1B0E1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WHEN to sell? → Guided by market prices, seasonality, and storage capacity.</w:t>
            </w:r>
          </w:p>
        </w:tc>
      </w:tr>
    </w:tbl>
    <w:p w14:paraId="15A43CC8">
      <w:pPr>
        <w:spacing w:after="120"/>
      </w:pPr>
    </w:p>
    <w:p w14:paraId="0A901C5D">
      <w:pPr>
        <w:spacing w:before="280" w:after="80"/>
      </w:pPr>
      <w:r>
        <w:rPr>
          <w:b/>
          <w:color w:val="2E74B5"/>
          <w:sz w:val="26"/>
        </w:rPr>
        <w:t xml:space="preserve">  8.2  Principles of Farm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309"/>
      </w:tblGrid>
      <w:tr w14:paraId="59F8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6EE1EEE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Principle</w:t>
            </w:r>
          </w:p>
        </w:tc>
        <w:tc>
          <w:tcPr>
            <w:tcW w:w="2835" w:type="dxa"/>
            <w:shd w:val="clear" w:color="auto" w:fill="1F497D"/>
          </w:tcPr>
          <w:p w14:paraId="37B61E6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Core Concept</w:t>
            </w:r>
          </w:p>
        </w:tc>
        <w:tc>
          <w:tcPr>
            <w:tcW w:w="4309" w:type="dxa"/>
            <w:shd w:val="clear" w:color="auto" w:fill="1F497D"/>
          </w:tcPr>
          <w:p w14:paraId="0CFB21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Application in Farming</w:t>
            </w:r>
          </w:p>
        </w:tc>
      </w:tr>
      <w:tr w14:paraId="7C6E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6F0DFA37">
            <w:pPr>
              <w:spacing w:after="0" w:line="240" w:lineRule="auto"/>
              <w:jc w:val="center"/>
            </w:pPr>
            <w:r>
              <w:rPr>
                <w:sz w:val="20"/>
              </w:rPr>
              <w:t>1. Law of Diminishing Returns (LDR)</w:t>
            </w:r>
          </w:p>
        </w:tc>
        <w:tc>
          <w:tcPr>
            <w:tcW w:w="2835" w:type="dxa"/>
            <w:shd w:val="clear" w:color="auto" w:fill="FFFFFF"/>
          </w:tcPr>
          <w:p w14:paraId="21FF032F">
            <w:pPr>
              <w:spacing w:after="0" w:line="240" w:lineRule="auto"/>
              <w:jc w:val="center"/>
            </w:pPr>
            <w:r>
              <w:rPr>
                <w:sz w:val="20"/>
              </w:rPr>
              <w:t>Each additional unit of input yields less additional output beyond a point.</w:t>
            </w:r>
          </w:p>
        </w:tc>
        <w:tc>
          <w:tcPr>
            <w:tcW w:w="4309" w:type="dxa"/>
            <w:shd w:val="clear" w:color="auto" w:fill="FFFFFF"/>
          </w:tcPr>
          <w:p w14:paraId="1F6B0A8F">
            <w:pPr>
              <w:spacing w:after="0" w:line="240" w:lineRule="auto"/>
              <w:jc w:val="center"/>
            </w:pPr>
            <w:r>
              <w:rPr>
                <w:sz w:val="20"/>
              </w:rPr>
              <w:t>Determine optimal level of fertiliser/irrigation application.</w:t>
            </w:r>
          </w:p>
        </w:tc>
      </w:tr>
      <w:tr w14:paraId="5332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78BA3CC7">
            <w:pPr>
              <w:spacing w:after="0" w:line="240" w:lineRule="auto"/>
              <w:jc w:val="center"/>
            </w:pPr>
            <w:r>
              <w:rPr>
                <w:sz w:val="20"/>
              </w:rPr>
              <w:t>2. Factor Substitution</w:t>
            </w:r>
          </w:p>
        </w:tc>
        <w:tc>
          <w:tcPr>
            <w:tcW w:w="2835" w:type="dxa"/>
            <w:shd w:val="clear" w:color="auto" w:fill="F2F2F2"/>
          </w:tcPr>
          <w:p w14:paraId="1EF44D5D">
            <w:pPr>
              <w:spacing w:after="0" w:line="240" w:lineRule="auto"/>
              <w:jc w:val="center"/>
            </w:pPr>
            <w:r>
              <w:rPr>
                <w:sz w:val="20"/>
              </w:rPr>
              <w:t>Replace one input with another more efficiently.</w:t>
            </w:r>
          </w:p>
        </w:tc>
        <w:tc>
          <w:tcPr>
            <w:tcW w:w="4309" w:type="dxa"/>
            <w:shd w:val="clear" w:color="auto" w:fill="F2F2F2"/>
          </w:tcPr>
          <w:p w14:paraId="6F74DF63">
            <w:pPr>
              <w:spacing w:after="0" w:line="240" w:lineRule="auto"/>
              <w:jc w:val="center"/>
            </w:pPr>
            <w:r>
              <w:rPr>
                <w:sz w:val="20"/>
              </w:rPr>
              <w:t>Replace bullock labour with tractor; find least-cost input combination.</w:t>
            </w:r>
          </w:p>
        </w:tc>
      </w:tr>
      <w:tr w14:paraId="1ECC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AB7D120">
            <w:pPr>
              <w:spacing w:after="0" w:line="240" w:lineRule="auto"/>
              <w:jc w:val="center"/>
            </w:pPr>
            <w:r>
              <w:rPr>
                <w:sz w:val="20"/>
              </w:rPr>
              <w:t>3. Product Substitution</w:t>
            </w:r>
          </w:p>
        </w:tc>
        <w:tc>
          <w:tcPr>
            <w:tcW w:w="2835" w:type="dxa"/>
            <w:shd w:val="clear" w:color="auto" w:fill="FFFFFF"/>
          </w:tcPr>
          <w:p w14:paraId="2D6F5F39">
            <w:pPr>
              <w:spacing w:after="0" w:line="240" w:lineRule="auto"/>
              <w:jc w:val="center"/>
            </w:pPr>
            <w:r>
              <w:rPr>
                <w:sz w:val="20"/>
              </w:rPr>
              <w:t>Switch between crops/products for higher returns.</w:t>
            </w:r>
          </w:p>
        </w:tc>
        <w:tc>
          <w:tcPr>
            <w:tcW w:w="4309" w:type="dxa"/>
            <w:shd w:val="clear" w:color="auto" w:fill="FFFFFF"/>
          </w:tcPr>
          <w:p w14:paraId="2E092606">
            <w:pPr>
              <w:spacing w:after="0" w:line="240" w:lineRule="auto"/>
              <w:jc w:val="center"/>
            </w:pPr>
            <w:r>
              <w:rPr>
                <w:sz w:val="20"/>
              </w:rPr>
              <w:t>Replace low-value crop with high-value cash crop.</w:t>
            </w:r>
          </w:p>
        </w:tc>
      </w:tr>
      <w:tr w14:paraId="3A58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D26394A">
            <w:pPr>
              <w:spacing w:after="0" w:line="240" w:lineRule="auto"/>
              <w:jc w:val="center"/>
            </w:pPr>
            <w:r>
              <w:rPr>
                <w:sz w:val="20"/>
              </w:rPr>
              <w:t>4. Minimum Cost Principle</w:t>
            </w:r>
          </w:p>
        </w:tc>
        <w:tc>
          <w:tcPr>
            <w:tcW w:w="2835" w:type="dxa"/>
            <w:shd w:val="clear" w:color="auto" w:fill="F2F2F2"/>
          </w:tcPr>
          <w:p w14:paraId="0E305FE9">
            <w:pPr>
              <w:spacing w:after="0" w:line="240" w:lineRule="auto"/>
              <w:jc w:val="center"/>
            </w:pPr>
            <w:r>
              <w:rPr>
                <w:sz w:val="20"/>
              </w:rPr>
              <w:t>Achieve required output at the lowest possible cost.</w:t>
            </w:r>
          </w:p>
        </w:tc>
        <w:tc>
          <w:tcPr>
            <w:tcW w:w="4309" w:type="dxa"/>
            <w:shd w:val="clear" w:color="auto" w:fill="F2F2F2"/>
          </w:tcPr>
          <w:p w14:paraId="3C5B7E32">
            <w:pPr>
              <w:spacing w:after="0" w:line="240" w:lineRule="auto"/>
              <w:jc w:val="center"/>
            </w:pPr>
            <w:r>
              <w:rPr>
                <w:sz w:val="20"/>
              </w:rPr>
              <w:t>Selecting among irrigation methods; choosing fertiliser mix.</w:t>
            </w:r>
          </w:p>
        </w:tc>
      </w:tr>
      <w:tr w14:paraId="7147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96BF26C">
            <w:pPr>
              <w:spacing w:after="0" w:line="240" w:lineRule="auto"/>
              <w:jc w:val="center"/>
            </w:pPr>
            <w:r>
              <w:rPr>
                <w:sz w:val="20"/>
              </w:rPr>
              <w:t>5. Comparative Advantage</w:t>
            </w:r>
          </w:p>
        </w:tc>
        <w:tc>
          <w:tcPr>
            <w:tcW w:w="2835" w:type="dxa"/>
            <w:shd w:val="clear" w:color="auto" w:fill="FFFFFF"/>
          </w:tcPr>
          <w:p w14:paraId="7D2FBE23">
            <w:pPr>
              <w:spacing w:after="0" w:line="240" w:lineRule="auto"/>
              <w:jc w:val="center"/>
            </w:pPr>
            <w:r>
              <w:rPr>
                <w:sz w:val="20"/>
              </w:rPr>
              <w:t>Specialise in production where you have lower relative cost.</w:t>
            </w:r>
          </w:p>
        </w:tc>
        <w:tc>
          <w:tcPr>
            <w:tcW w:w="4309" w:type="dxa"/>
            <w:shd w:val="clear" w:color="auto" w:fill="FFFFFF"/>
          </w:tcPr>
          <w:p w14:paraId="58D64FA8">
            <w:pPr>
              <w:spacing w:after="0" w:line="240" w:lineRule="auto"/>
              <w:jc w:val="center"/>
            </w:pPr>
            <w:r>
              <w:rPr>
                <w:sz w:val="20"/>
              </w:rPr>
              <w:t>Sugarcane near sugar mill; vegetables near cities.</w:t>
            </w:r>
          </w:p>
        </w:tc>
      </w:tr>
      <w:tr w14:paraId="1B79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249BB0FD">
            <w:pPr>
              <w:spacing w:after="0" w:line="240" w:lineRule="auto"/>
              <w:jc w:val="center"/>
            </w:pPr>
            <w:r>
              <w:rPr>
                <w:sz w:val="20"/>
              </w:rPr>
              <w:t>6. Opportunity Cost</w:t>
            </w:r>
          </w:p>
        </w:tc>
        <w:tc>
          <w:tcPr>
            <w:tcW w:w="2835" w:type="dxa"/>
            <w:shd w:val="clear" w:color="auto" w:fill="F2F2F2"/>
          </w:tcPr>
          <w:p w14:paraId="283C331C">
            <w:pPr>
              <w:spacing w:after="0" w:line="240" w:lineRule="auto"/>
              <w:jc w:val="center"/>
            </w:pPr>
            <w:r>
              <w:rPr>
                <w:sz w:val="20"/>
              </w:rPr>
              <w:t>Cost of the next best alternative foregone.</w:t>
            </w:r>
          </w:p>
        </w:tc>
        <w:tc>
          <w:tcPr>
            <w:tcW w:w="4309" w:type="dxa"/>
            <w:shd w:val="clear" w:color="auto" w:fill="F2F2F2"/>
          </w:tcPr>
          <w:p w14:paraId="7ED0455D">
            <w:pPr>
              <w:spacing w:after="0" w:line="240" w:lineRule="auto"/>
              <w:jc w:val="center"/>
            </w:pPr>
            <w:r>
              <w:rPr>
                <w:sz w:val="20"/>
              </w:rPr>
              <w:t>Cost of growing wheat = what could have been earned by growing pulses on that land.</w:t>
            </w:r>
          </w:p>
        </w:tc>
      </w:tr>
      <w:tr w14:paraId="0022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8D46888">
            <w:pPr>
              <w:spacing w:after="0" w:line="240" w:lineRule="auto"/>
              <w:jc w:val="center"/>
            </w:pPr>
            <w:r>
              <w:rPr>
                <w:sz w:val="20"/>
              </w:rPr>
              <w:t>7. Equi-Marginal Returns</w:t>
            </w:r>
          </w:p>
        </w:tc>
        <w:tc>
          <w:tcPr>
            <w:tcW w:w="2835" w:type="dxa"/>
            <w:shd w:val="clear" w:color="auto" w:fill="FFFFFF"/>
          </w:tcPr>
          <w:p w14:paraId="7ED13CD4">
            <w:pPr>
              <w:spacing w:after="0" w:line="240" w:lineRule="auto"/>
              <w:jc w:val="center"/>
            </w:pPr>
            <w:r>
              <w:rPr>
                <w:sz w:val="20"/>
              </w:rPr>
              <w:t>Allocate limited resources so MVP is equal across all uses.</w:t>
            </w:r>
          </w:p>
        </w:tc>
        <w:tc>
          <w:tcPr>
            <w:tcW w:w="4309" w:type="dxa"/>
            <w:shd w:val="clear" w:color="auto" w:fill="FFFFFF"/>
          </w:tcPr>
          <w:p w14:paraId="47E5D61A">
            <w:pPr>
              <w:spacing w:after="0" w:line="240" w:lineRule="auto"/>
              <w:jc w:val="center"/>
            </w:pPr>
            <w:r>
              <w:rPr>
                <w:sz w:val="20"/>
              </w:rPr>
              <w:t>Allocating water, labour across multiple crops for equal marginal return.</w:t>
            </w:r>
          </w:p>
        </w:tc>
      </w:tr>
    </w:tbl>
    <w:p w14:paraId="6A4C93E5">
      <w:pPr>
        <w:spacing w:after="120"/>
      </w:pPr>
    </w:p>
    <w:p w14:paraId="611465AF">
      <w:pPr>
        <w:spacing w:before="280" w:after="80"/>
      </w:pPr>
      <w:r>
        <w:rPr>
          <w:b/>
          <w:color w:val="2E74B5"/>
          <w:sz w:val="26"/>
        </w:rPr>
        <w:t xml:space="preserve">  8.3  Key Relationships in Farm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1903"/>
        <w:gridCol w:w="2986"/>
        <w:gridCol w:w="2516"/>
      </w:tblGrid>
      <w:tr w14:paraId="348B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7B54577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Relationship Type</w:t>
            </w:r>
          </w:p>
        </w:tc>
        <w:tc>
          <w:tcPr>
            <w:tcW w:w="1984" w:type="dxa"/>
            <w:shd w:val="clear" w:color="auto" w:fill="1F497D"/>
          </w:tcPr>
          <w:p w14:paraId="2E53F94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Helps Decide</w:t>
            </w:r>
          </w:p>
        </w:tc>
        <w:tc>
          <w:tcPr>
            <w:tcW w:w="3118" w:type="dxa"/>
            <w:shd w:val="clear" w:color="auto" w:fill="1F497D"/>
          </w:tcPr>
          <w:p w14:paraId="34B153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Concept</w:t>
            </w:r>
          </w:p>
        </w:tc>
        <w:tc>
          <w:tcPr>
            <w:tcW w:w="2608" w:type="dxa"/>
            <w:shd w:val="clear" w:color="auto" w:fill="1F497D"/>
          </w:tcPr>
          <w:p w14:paraId="5FEB3E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Tools Used</w:t>
            </w:r>
          </w:p>
        </w:tc>
      </w:tr>
      <w:tr w14:paraId="3A9A7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976CA00">
            <w:pPr>
              <w:spacing w:after="0" w:line="240" w:lineRule="auto"/>
              <w:jc w:val="center"/>
            </w:pPr>
            <w:r>
              <w:rPr>
                <w:sz w:val="20"/>
              </w:rPr>
              <w:t>Factor–Product</w:t>
            </w:r>
          </w:p>
        </w:tc>
        <w:tc>
          <w:tcPr>
            <w:tcW w:w="1984" w:type="dxa"/>
            <w:shd w:val="clear" w:color="auto" w:fill="FFFFFF"/>
          </w:tcPr>
          <w:p w14:paraId="33D9CAE2">
            <w:pPr>
              <w:spacing w:after="0" w:line="240" w:lineRule="auto"/>
              <w:jc w:val="center"/>
            </w:pPr>
            <w:r>
              <w:rPr>
                <w:sz w:val="20"/>
              </w:rPr>
              <w:t>HOW MUCH to produce</w:t>
            </w:r>
          </w:p>
        </w:tc>
        <w:tc>
          <w:tcPr>
            <w:tcW w:w="3118" w:type="dxa"/>
            <w:shd w:val="clear" w:color="auto" w:fill="FFFFFF"/>
          </w:tcPr>
          <w:p w14:paraId="795E8CE6">
            <w:pPr>
              <w:spacing w:after="0" w:line="240" w:lineRule="auto"/>
              <w:jc w:val="center"/>
            </w:pPr>
            <w:r>
              <w:rPr>
                <w:sz w:val="20"/>
              </w:rPr>
              <w:t>Input-Output Relationship = Production Function</w:t>
            </w:r>
          </w:p>
        </w:tc>
        <w:tc>
          <w:tcPr>
            <w:tcW w:w="2608" w:type="dxa"/>
            <w:shd w:val="clear" w:color="auto" w:fill="FFFFFF"/>
          </w:tcPr>
          <w:p w14:paraId="4A600A66">
            <w:pPr>
              <w:spacing w:after="0" w:line="240" w:lineRule="auto"/>
              <w:jc w:val="center"/>
            </w:pPr>
            <w:r>
              <w:rPr>
                <w:sz w:val="20"/>
              </w:rPr>
              <w:t>Marginal Product (MP), Average Product (AP)</w:t>
            </w:r>
          </w:p>
        </w:tc>
      </w:tr>
      <w:tr w14:paraId="1FF1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EBB53E8">
            <w:pPr>
              <w:spacing w:after="0" w:line="240" w:lineRule="auto"/>
              <w:jc w:val="center"/>
            </w:pPr>
            <w:r>
              <w:rPr>
                <w:sz w:val="20"/>
              </w:rPr>
              <w:t>Factor–Factor</w:t>
            </w:r>
          </w:p>
        </w:tc>
        <w:tc>
          <w:tcPr>
            <w:tcW w:w="1984" w:type="dxa"/>
            <w:shd w:val="clear" w:color="auto" w:fill="F2F2F2"/>
          </w:tcPr>
          <w:p w14:paraId="61377A95">
            <w:pPr>
              <w:spacing w:after="0" w:line="240" w:lineRule="auto"/>
              <w:jc w:val="center"/>
            </w:pPr>
            <w:r>
              <w:rPr>
                <w:sz w:val="20"/>
              </w:rPr>
              <w:t>HOW to produce</w:t>
            </w:r>
          </w:p>
        </w:tc>
        <w:tc>
          <w:tcPr>
            <w:tcW w:w="3118" w:type="dxa"/>
            <w:shd w:val="clear" w:color="auto" w:fill="F2F2F2"/>
          </w:tcPr>
          <w:p w14:paraId="420066DA">
            <w:pPr>
              <w:spacing w:after="0" w:line="240" w:lineRule="auto"/>
              <w:jc w:val="center"/>
            </w:pPr>
            <w:r>
              <w:rPr>
                <w:sz w:val="20"/>
              </w:rPr>
              <w:t>Least Cost Combination of inputs</w:t>
            </w:r>
          </w:p>
        </w:tc>
        <w:tc>
          <w:tcPr>
            <w:tcW w:w="2608" w:type="dxa"/>
            <w:shd w:val="clear" w:color="auto" w:fill="F2F2F2"/>
          </w:tcPr>
          <w:p w14:paraId="4B1005BA">
            <w:pPr>
              <w:spacing w:after="0" w:line="240" w:lineRule="auto"/>
              <w:jc w:val="center"/>
            </w:pPr>
            <w:r>
              <w:rPr>
                <w:sz w:val="20"/>
              </w:rPr>
              <w:t>Isoquants, Iso-cost lines, MRS, Price ratio</w:t>
            </w:r>
          </w:p>
        </w:tc>
      </w:tr>
      <w:tr w14:paraId="6D12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05DB673">
            <w:pPr>
              <w:spacing w:after="0" w:line="240" w:lineRule="auto"/>
              <w:jc w:val="center"/>
            </w:pPr>
            <w:r>
              <w:rPr>
                <w:sz w:val="20"/>
              </w:rPr>
              <w:t>Product–Product</w:t>
            </w:r>
          </w:p>
        </w:tc>
        <w:tc>
          <w:tcPr>
            <w:tcW w:w="1984" w:type="dxa"/>
            <w:shd w:val="clear" w:color="auto" w:fill="FFFFFF"/>
          </w:tcPr>
          <w:p w14:paraId="3351D670">
            <w:pPr>
              <w:spacing w:after="0" w:line="240" w:lineRule="auto"/>
              <w:jc w:val="center"/>
            </w:pPr>
            <w:r>
              <w:rPr>
                <w:sz w:val="20"/>
              </w:rPr>
              <w:t>WHAT to produce</w:t>
            </w:r>
          </w:p>
        </w:tc>
        <w:tc>
          <w:tcPr>
            <w:tcW w:w="3118" w:type="dxa"/>
            <w:shd w:val="clear" w:color="auto" w:fill="FFFFFF"/>
          </w:tcPr>
          <w:p w14:paraId="7D101A69">
            <w:pPr>
              <w:spacing w:after="0" w:line="240" w:lineRule="auto"/>
              <w:jc w:val="center"/>
            </w:pPr>
            <w:r>
              <w:rPr>
                <w:sz w:val="20"/>
              </w:rPr>
              <w:t>Profit maximisation across enterprises</w:t>
            </w:r>
          </w:p>
        </w:tc>
        <w:tc>
          <w:tcPr>
            <w:tcW w:w="2608" w:type="dxa"/>
            <w:shd w:val="clear" w:color="auto" w:fill="FFFFFF"/>
          </w:tcPr>
          <w:p w14:paraId="17906374">
            <w:pPr>
              <w:spacing w:after="0" w:line="240" w:lineRule="auto"/>
              <w:jc w:val="center"/>
            </w:pPr>
            <w:r>
              <w:rPr>
                <w:sz w:val="20"/>
              </w:rPr>
              <w:t>Production Possibility Curve, Enterprise Combinations</w:t>
            </w:r>
          </w:p>
        </w:tc>
      </w:tr>
    </w:tbl>
    <w:p w14:paraId="5A7D4AD0">
      <w:pPr>
        <w:spacing w:after="120"/>
      </w:pPr>
    </w:p>
    <w:p w14:paraId="111B14D5">
      <w:pPr>
        <w:spacing w:before="280" w:after="80"/>
      </w:pPr>
      <w:r>
        <w:rPr>
          <w:b/>
          <w:color w:val="2E74B5"/>
          <w:sz w:val="26"/>
        </w:rPr>
        <w:t xml:space="preserve">  8.4  Production and Factors of Production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48C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306E8B33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Production</w:t>
            </w:r>
          </w:p>
          <w:p w14:paraId="325D54E5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process by which inputs (goods and services) are converted into outputs (other goods and services) that create utility."</w:t>
            </w:r>
          </w:p>
        </w:tc>
      </w:tr>
    </w:tbl>
    <w:p w14:paraId="119F5CA8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252"/>
        <w:gridCol w:w="1191"/>
      </w:tblGrid>
      <w:tr w14:paraId="7D75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497D"/>
          </w:tcPr>
          <w:p w14:paraId="039415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w="2268" w:type="dxa"/>
            <w:shd w:val="clear" w:color="auto" w:fill="1F497D"/>
          </w:tcPr>
          <w:p w14:paraId="2FBEC85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w="4252" w:type="dxa"/>
            <w:shd w:val="clear" w:color="auto" w:fill="1F497D"/>
          </w:tcPr>
          <w:p w14:paraId="087D78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Features</w:t>
            </w:r>
          </w:p>
        </w:tc>
        <w:tc>
          <w:tcPr>
            <w:tcW w:w="1191" w:type="dxa"/>
            <w:shd w:val="clear" w:color="auto" w:fill="1F497D"/>
          </w:tcPr>
          <w:p w14:paraId="5D7ADA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Reward</w:t>
            </w:r>
          </w:p>
        </w:tc>
      </w:tr>
      <w:tr w14:paraId="72E2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1FEA98E9">
            <w:pPr>
              <w:spacing w:after="0" w:line="240" w:lineRule="auto"/>
              <w:jc w:val="center"/>
            </w:pPr>
            <w:r>
              <w:rPr>
                <w:sz w:val="20"/>
              </w:rPr>
              <w:t>🌍 Land</w:t>
            </w:r>
          </w:p>
        </w:tc>
        <w:tc>
          <w:tcPr>
            <w:tcW w:w="2268" w:type="dxa"/>
            <w:shd w:val="clear" w:color="auto" w:fill="FFFFFF"/>
          </w:tcPr>
          <w:p w14:paraId="6A4D7211">
            <w:pPr>
              <w:spacing w:after="0" w:line="240" w:lineRule="auto"/>
              <w:jc w:val="center"/>
            </w:pPr>
            <w:r>
              <w:rPr>
                <w:sz w:val="20"/>
              </w:rPr>
              <w:t>Natural resource; primary input in agriculture.</w:t>
            </w:r>
          </w:p>
        </w:tc>
        <w:tc>
          <w:tcPr>
            <w:tcW w:w="4252" w:type="dxa"/>
            <w:shd w:val="clear" w:color="auto" w:fill="FFFFFF"/>
          </w:tcPr>
          <w:p w14:paraId="62BFBB2F">
            <w:pPr>
              <w:spacing w:after="0" w:line="240" w:lineRule="auto"/>
              <w:jc w:val="center"/>
            </w:pPr>
            <w:r>
              <w:rPr>
                <w:sz w:val="20"/>
              </w:rPr>
              <w:t>Gift of nature; stable in quantity; permanent; immovable; variable fertility; Geographical supply fixed but economic supply can be increased.</w:t>
            </w:r>
          </w:p>
        </w:tc>
        <w:tc>
          <w:tcPr>
            <w:tcW w:w="1191" w:type="dxa"/>
            <w:shd w:val="clear" w:color="auto" w:fill="FFFFFF"/>
          </w:tcPr>
          <w:p w14:paraId="64F5744F">
            <w:pPr>
              <w:spacing w:after="0" w:line="240" w:lineRule="auto"/>
              <w:jc w:val="center"/>
            </w:pPr>
            <w:r>
              <w:rPr>
                <w:sz w:val="20"/>
              </w:rPr>
              <w:t>Rent</w:t>
            </w:r>
          </w:p>
        </w:tc>
      </w:tr>
      <w:tr w14:paraId="46C7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4E81B439">
            <w:pPr>
              <w:spacing w:after="0" w:line="240" w:lineRule="auto"/>
              <w:jc w:val="center"/>
            </w:pPr>
            <w:r>
              <w:rPr>
                <w:sz w:val="20"/>
              </w:rPr>
              <w:t>👷 Labour</w:t>
            </w:r>
          </w:p>
        </w:tc>
        <w:tc>
          <w:tcPr>
            <w:tcW w:w="2268" w:type="dxa"/>
            <w:shd w:val="clear" w:color="auto" w:fill="F2F2F2"/>
          </w:tcPr>
          <w:p w14:paraId="108DE7CA">
            <w:pPr>
              <w:spacing w:after="0" w:line="240" w:lineRule="auto"/>
              <w:jc w:val="center"/>
            </w:pPr>
            <w:r>
              <w:rPr>
                <w:sz w:val="20"/>
              </w:rPr>
              <w:t>Any physical or mental work done for monetary compensation.</w:t>
            </w:r>
          </w:p>
        </w:tc>
        <w:tc>
          <w:tcPr>
            <w:tcW w:w="4252" w:type="dxa"/>
            <w:shd w:val="clear" w:color="auto" w:fill="F2F2F2"/>
          </w:tcPr>
          <w:p w14:paraId="55A43E63">
            <w:pPr>
              <w:spacing w:after="0" w:line="240" w:lineRule="auto"/>
              <w:jc w:val="center"/>
            </w:pPr>
            <w:r>
              <w:rPr>
                <w:sz w:val="20"/>
              </w:rPr>
              <w:t>Cannot be separated from the worker; short-run supply inelastic; active factor; perishable (cannot be stored).</w:t>
            </w:r>
          </w:p>
        </w:tc>
        <w:tc>
          <w:tcPr>
            <w:tcW w:w="1191" w:type="dxa"/>
            <w:shd w:val="clear" w:color="auto" w:fill="F2F2F2"/>
          </w:tcPr>
          <w:p w14:paraId="61040873">
            <w:pPr>
              <w:spacing w:after="0" w:line="240" w:lineRule="auto"/>
              <w:jc w:val="center"/>
            </w:pPr>
            <w:r>
              <w:rPr>
                <w:sz w:val="20"/>
              </w:rPr>
              <w:t>Wages</w:t>
            </w:r>
          </w:p>
        </w:tc>
      </w:tr>
      <w:tr w14:paraId="2356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04CFAA72">
            <w:pPr>
              <w:spacing w:after="0" w:line="240" w:lineRule="auto"/>
              <w:jc w:val="center"/>
            </w:pPr>
            <w:r>
              <w:rPr>
                <w:sz w:val="20"/>
              </w:rPr>
              <w:t>💰 Capital</w:t>
            </w:r>
          </w:p>
        </w:tc>
        <w:tc>
          <w:tcPr>
            <w:tcW w:w="2268" w:type="dxa"/>
            <w:shd w:val="clear" w:color="auto" w:fill="FFFFFF"/>
          </w:tcPr>
          <w:p w14:paraId="562420DC">
            <w:pPr>
              <w:spacing w:after="0" w:line="240" w:lineRule="auto"/>
              <w:jc w:val="center"/>
            </w:pPr>
            <w:r>
              <w:rPr>
                <w:sz w:val="20"/>
              </w:rPr>
              <w:t>Man-made resource used to create future wealth.</w:t>
            </w:r>
          </w:p>
        </w:tc>
        <w:tc>
          <w:tcPr>
            <w:tcW w:w="4252" w:type="dxa"/>
            <w:shd w:val="clear" w:color="auto" w:fill="FFFFFF"/>
          </w:tcPr>
          <w:p w14:paraId="00B0172A">
            <w:pPr>
              <w:spacing w:after="0" w:line="240" w:lineRule="auto"/>
              <w:jc w:val="center"/>
            </w:pPr>
            <w:r>
              <w:rPr>
                <w:sz w:val="20"/>
              </w:rPr>
              <w:t>All capital is wealth but not all wealth is capital; farm buildings = capital + wealth; residential buildings = only wealth.</w:t>
            </w:r>
          </w:p>
        </w:tc>
        <w:tc>
          <w:tcPr>
            <w:tcW w:w="1191" w:type="dxa"/>
            <w:shd w:val="clear" w:color="auto" w:fill="FFFFFF"/>
          </w:tcPr>
          <w:p w14:paraId="278CF83B">
            <w:pPr>
              <w:spacing w:after="0" w:line="240" w:lineRule="auto"/>
              <w:jc w:val="center"/>
            </w:pPr>
            <w:r>
              <w:rPr>
                <w:sz w:val="20"/>
              </w:rPr>
              <w:t>Interest</w:t>
            </w:r>
          </w:p>
        </w:tc>
      </w:tr>
      <w:tr w14:paraId="1EDD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2F2F2"/>
          </w:tcPr>
          <w:p w14:paraId="7F7833A3">
            <w:pPr>
              <w:spacing w:after="0" w:line="240" w:lineRule="auto"/>
              <w:jc w:val="center"/>
            </w:pPr>
            <w:r>
              <w:rPr>
                <w:sz w:val="20"/>
              </w:rPr>
              <w:t>🏢 Organisation</w:t>
            </w:r>
          </w:p>
        </w:tc>
        <w:tc>
          <w:tcPr>
            <w:tcW w:w="2268" w:type="dxa"/>
            <w:shd w:val="clear" w:color="auto" w:fill="F2F2F2"/>
          </w:tcPr>
          <w:p w14:paraId="1A94D960">
            <w:pPr>
              <w:spacing w:after="0" w:line="240" w:lineRule="auto"/>
              <w:jc w:val="center"/>
            </w:pPr>
            <w:r>
              <w:rPr>
                <w:sz w:val="20"/>
              </w:rPr>
              <w:t>Entrepreneurial function — combining and managing all other factors.</w:t>
            </w:r>
          </w:p>
        </w:tc>
        <w:tc>
          <w:tcPr>
            <w:tcW w:w="4252" w:type="dxa"/>
            <w:shd w:val="clear" w:color="auto" w:fill="F2F2F2"/>
          </w:tcPr>
          <w:p w14:paraId="68E5E78F">
            <w:pPr>
              <w:spacing w:after="0" w:line="240" w:lineRule="auto"/>
              <w:jc w:val="center"/>
            </w:pPr>
            <w:r>
              <w:rPr>
                <w:sz w:val="20"/>
              </w:rPr>
              <w:t>Takes risks; makes decisions; creates and manages the enterprise.</w:t>
            </w:r>
          </w:p>
        </w:tc>
        <w:tc>
          <w:tcPr>
            <w:tcW w:w="1191" w:type="dxa"/>
            <w:shd w:val="clear" w:color="auto" w:fill="F2F2F2"/>
          </w:tcPr>
          <w:p w14:paraId="7C5CF40C">
            <w:pPr>
              <w:spacing w:after="0" w:line="240" w:lineRule="auto"/>
              <w:jc w:val="center"/>
            </w:pPr>
            <w:r>
              <w:rPr>
                <w:sz w:val="20"/>
              </w:rPr>
              <w:t>Profit / Benefit</w:t>
            </w:r>
          </w:p>
        </w:tc>
      </w:tr>
    </w:tbl>
    <w:p w14:paraId="2FE4E7B2">
      <w:pPr>
        <w:spacing w:after="120"/>
      </w:pPr>
    </w:p>
    <w:p w14:paraId="07B25B83">
      <w:pPr>
        <w:spacing w:before="280" w:after="80"/>
      </w:pPr>
      <w:r>
        <w:rPr>
          <w:b/>
          <w:color w:val="2E74B5"/>
          <w:sz w:val="26"/>
        </w:rPr>
        <w:t xml:space="preserve">  8.5  Important Farm Holding Concepts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175"/>
      </w:tblGrid>
      <w:tr w14:paraId="7D05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7BC271A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w="3969" w:type="dxa"/>
            <w:shd w:val="clear" w:color="auto" w:fill="1F497D"/>
          </w:tcPr>
          <w:p w14:paraId="24ABCC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w="3175" w:type="dxa"/>
            <w:shd w:val="clear" w:color="auto" w:fill="1F497D"/>
          </w:tcPr>
          <w:p w14:paraId="3C783C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Size Criterion</w:t>
            </w:r>
          </w:p>
        </w:tc>
      </w:tr>
      <w:tr w14:paraId="72B0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681023E6">
            <w:pPr>
              <w:spacing w:after="0" w:line="240" w:lineRule="auto"/>
              <w:jc w:val="center"/>
            </w:pPr>
            <w:r>
              <w:rPr>
                <w:sz w:val="20"/>
              </w:rPr>
              <w:t>Farm</w:t>
            </w:r>
          </w:p>
        </w:tc>
        <w:tc>
          <w:tcPr>
            <w:tcW w:w="3969" w:type="dxa"/>
            <w:shd w:val="clear" w:color="auto" w:fill="FFFFFF"/>
          </w:tcPr>
          <w:p w14:paraId="77B5CAD2">
            <w:pPr>
              <w:spacing w:after="0" w:line="240" w:lineRule="auto"/>
              <w:jc w:val="center"/>
            </w:pPr>
            <w:r>
              <w:rPr>
                <w:sz w:val="20"/>
              </w:rPr>
              <w:t>Area under single management system for crop/livestock enterprises.</w:t>
            </w:r>
          </w:p>
        </w:tc>
        <w:tc>
          <w:tcPr>
            <w:tcW w:w="3175" w:type="dxa"/>
            <w:shd w:val="clear" w:color="auto" w:fill="FFFFFF"/>
          </w:tcPr>
          <w:p w14:paraId="1C802F3D">
            <w:pPr>
              <w:spacing w:after="0" w:line="240" w:lineRule="auto"/>
              <w:jc w:val="center"/>
            </w:pPr>
            <w:r>
              <w:rPr>
                <w:sz w:val="20"/>
              </w:rPr>
              <w:t>Specific boundaries</w:t>
            </w:r>
          </w:p>
        </w:tc>
      </w:tr>
      <w:tr w14:paraId="3E64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47DEA4C">
            <w:pPr>
              <w:spacing w:after="0" w:line="240" w:lineRule="auto"/>
              <w:jc w:val="center"/>
            </w:pPr>
            <w:r>
              <w:rPr>
                <w:sz w:val="20"/>
              </w:rPr>
              <w:t>Agricultural Holding</w:t>
            </w:r>
          </w:p>
        </w:tc>
        <w:tc>
          <w:tcPr>
            <w:tcW w:w="3969" w:type="dxa"/>
            <w:shd w:val="clear" w:color="auto" w:fill="F2F2F2"/>
          </w:tcPr>
          <w:p w14:paraId="68928D9F">
            <w:pPr>
              <w:spacing w:after="0" w:line="240" w:lineRule="auto"/>
              <w:jc w:val="center"/>
            </w:pPr>
            <w:r>
              <w:rPr>
                <w:sz w:val="20"/>
              </w:rPr>
              <w:t>Total land OWNED (cultivated or rented out) by an individual/joint family.</w:t>
            </w:r>
          </w:p>
        </w:tc>
        <w:tc>
          <w:tcPr>
            <w:tcW w:w="3175" w:type="dxa"/>
            <w:shd w:val="clear" w:color="auto" w:fill="F2F2F2"/>
          </w:tcPr>
          <w:p w14:paraId="38379FFB">
            <w:pPr>
              <w:spacing w:after="0" w:line="240" w:lineRule="auto"/>
              <w:jc w:val="center"/>
            </w:pPr>
            <w:r>
              <w:rPr>
                <w:sz w:val="20"/>
              </w:rPr>
              <w:t>No specific size</w:t>
            </w:r>
          </w:p>
        </w:tc>
      </w:tr>
      <w:tr w14:paraId="026A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71E2758">
            <w:pPr>
              <w:spacing w:after="0" w:line="240" w:lineRule="auto"/>
              <w:jc w:val="center"/>
            </w:pPr>
            <w:r>
              <w:rPr>
                <w:sz w:val="20"/>
              </w:rPr>
              <w:t>Operational Holding</w:t>
            </w:r>
          </w:p>
        </w:tc>
        <w:tc>
          <w:tcPr>
            <w:tcW w:w="3969" w:type="dxa"/>
            <w:shd w:val="clear" w:color="auto" w:fill="FFFFFF"/>
          </w:tcPr>
          <w:p w14:paraId="0DDC506C">
            <w:pPr>
              <w:spacing w:after="0" w:line="240" w:lineRule="auto"/>
              <w:jc w:val="center"/>
            </w:pPr>
            <w:r>
              <w:rPr>
                <w:sz w:val="20"/>
              </w:rPr>
              <w:t>Total area under single management for cultivation (excludes leased-out land).</w:t>
            </w:r>
          </w:p>
        </w:tc>
        <w:tc>
          <w:tcPr>
            <w:tcW w:w="3175" w:type="dxa"/>
            <w:shd w:val="clear" w:color="auto" w:fill="FFFFFF"/>
          </w:tcPr>
          <w:p w14:paraId="7A0AD4D0">
            <w:pPr>
              <w:spacing w:after="0" w:line="240" w:lineRule="auto"/>
              <w:jc w:val="center"/>
            </w:pPr>
            <w:r>
              <w:rPr>
                <w:sz w:val="20"/>
              </w:rPr>
              <w:t>No specific size</w:t>
            </w:r>
          </w:p>
        </w:tc>
      </w:tr>
      <w:tr w14:paraId="6ABB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EDA2821">
            <w:pPr>
              <w:spacing w:after="0" w:line="240" w:lineRule="auto"/>
              <w:jc w:val="center"/>
            </w:pPr>
            <w:r>
              <w:rPr>
                <w:sz w:val="20"/>
              </w:rPr>
              <w:t>Family Holding</w:t>
            </w:r>
          </w:p>
        </w:tc>
        <w:tc>
          <w:tcPr>
            <w:tcW w:w="3969" w:type="dxa"/>
            <w:shd w:val="clear" w:color="auto" w:fill="F2F2F2"/>
          </w:tcPr>
          <w:p w14:paraId="1974D209">
            <w:pPr>
              <w:spacing w:after="0" w:line="240" w:lineRule="auto"/>
              <w:jc w:val="center"/>
            </w:pPr>
            <w:r>
              <w:rPr>
                <w:sz w:val="20"/>
              </w:rPr>
              <w:t>Farm providing: Gross income = ₹1,600; Net income = ₹1,200.</w:t>
            </w:r>
          </w:p>
        </w:tc>
        <w:tc>
          <w:tcPr>
            <w:tcW w:w="3175" w:type="dxa"/>
            <w:shd w:val="clear" w:color="auto" w:fill="F2F2F2"/>
          </w:tcPr>
          <w:p w14:paraId="02348C0A">
            <w:pPr>
              <w:spacing w:after="0" w:line="240" w:lineRule="auto"/>
              <w:jc w:val="center"/>
            </w:pPr>
            <w:r>
              <w:rPr>
                <w:sz w:val="20"/>
              </w:rPr>
              <w:t>Income-based</w:t>
            </w:r>
          </w:p>
        </w:tc>
      </w:tr>
      <w:tr w14:paraId="2CEE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75AC8B7">
            <w:pPr>
              <w:spacing w:after="0" w:line="240" w:lineRule="auto"/>
              <w:jc w:val="center"/>
            </w:pPr>
            <w:r>
              <w:rPr>
                <w:sz w:val="20"/>
              </w:rPr>
              <w:t>Optimum Holding</w:t>
            </w:r>
          </w:p>
        </w:tc>
        <w:tc>
          <w:tcPr>
            <w:tcW w:w="3969" w:type="dxa"/>
            <w:shd w:val="clear" w:color="auto" w:fill="FFFFFF"/>
          </w:tcPr>
          <w:p w14:paraId="6CF37D65">
            <w:pPr>
              <w:spacing w:after="0" w:line="240" w:lineRule="auto"/>
              <w:jc w:val="center"/>
            </w:pPr>
            <w:r>
              <w:rPr>
                <w:sz w:val="20"/>
              </w:rPr>
              <w:t>Maximum holding a family should possess = 3 × Family Holding.</w:t>
            </w:r>
          </w:p>
        </w:tc>
        <w:tc>
          <w:tcPr>
            <w:tcW w:w="3175" w:type="dxa"/>
            <w:shd w:val="clear" w:color="auto" w:fill="FFFFFF"/>
          </w:tcPr>
          <w:p w14:paraId="3AB368E0">
            <w:pPr>
              <w:spacing w:after="0" w:line="240" w:lineRule="auto"/>
              <w:jc w:val="center"/>
            </w:pPr>
            <w:r>
              <w:rPr>
                <w:sz w:val="20"/>
              </w:rPr>
              <w:t>3 × Family Holding</w:t>
            </w:r>
          </w:p>
        </w:tc>
      </w:tr>
      <w:tr w14:paraId="54CD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071A154B">
            <w:pPr>
              <w:spacing w:after="0" w:line="240" w:lineRule="auto"/>
              <w:jc w:val="center"/>
            </w:pPr>
            <w:r>
              <w:rPr>
                <w:sz w:val="20"/>
              </w:rPr>
              <w:t>Economic Holding</w:t>
            </w:r>
          </w:p>
        </w:tc>
        <w:tc>
          <w:tcPr>
            <w:tcW w:w="3969" w:type="dxa"/>
            <w:shd w:val="clear" w:color="auto" w:fill="F2F2F2"/>
          </w:tcPr>
          <w:p w14:paraId="7B9D8DE0">
            <w:pPr>
              <w:spacing w:after="0" w:line="240" w:lineRule="auto"/>
              <w:jc w:val="center"/>
            </w:pPr>
            <w:r>
              <w:rPr>
                <w:sz w:val="20"/>
              </w:rPr>
              <w:t>Provides reasonable standard of living + full employment for the farm family.</w:t>
            </w:r>
          </w:p>
        </w:tc>
        <w:tc>
          <w:tcPr>
            <w:tcW w:w="3175" w:type="dxa"/>
            <w:shd w:val="clear" w:color="auto" w:fill="F2F2F2"/>
          </w:tcPr>
          <w:p w14:paraId="66F98614">
            <w:pPr>
              <w:spacing w:after="0" w:line="240" w:lineRule="auto"/>
              <w:jc w:val="center"/>
            </w:pPr>
            <w:r>
              <w:rPr>
                <w:sz w:val="20"/>
              </w:rPr>
              <w:t>Income + employment</w:t>
            </w:r>
          </w:p>
        </w:tc>
      </w:tr>
      <w:tr w14:paraId="69D4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E59449B">
            <w:pPr>
              <w:spacing w:after="0" w:line="240" w:lineRule="auto"/>
              <w:jc w:val="center"/>
            </w:pPr>
            <w:r>
              <w:rPr>
                <w:sz w:val="20"/>
              </w:rPr>
              <w:t>Marginal Farmer</w:t>
            </w:r>
          </w:p>
        </w:tc>
        <w:tc>
          <w:tcPr>
            <w:tcW w:w="3969" w:type="dxa"/>
            <w:shd w:val="clear" w:color="auto" w:fill="FFFFFF"/>
          </w:tcPr>
          <w:p w14:paraId="7C5B4316">
            <w:pPr>
              <w:spacing w:after="0" w:line="240" w:lineRule="auto"/>
              <w:jc w:val="center"/>
            </w:pPr>
            <w:r>
              <w:rPr>
                <w:sz w:val="20"/>
              </w:rPr>
              <w:t>Very small farmer.</w:t>
            </w:r>
          </w:p>
        </w:tc>
        <w:tc>
          <w:tcPr>
            <w:tcW w:w="3175" w:type="dxa"/>
            <w:shd w:val="clear" w:color="auto" w:fill="FFFFFF"/>
          </w:tcPr>
          <w:p w14:paraId="6C52F325">
            <w:pPr>
              <w:spacing w:after="0" w:line="240" w:lineRule="auto"/>
              <w:jc w:val="center"/>
            </w:pPr>
            <w:r>
              <w:rPr>
                <w:sz w:val="20"/>
              </w:rPr>
              <w:t>&lt; 1 ha (&lt; 2.5 acres)</w:t>
            </w:r>
          </w:p>
        </w:tc>
      </w:tr>
      <w:tr w14:paraId="1C6A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6820BD4D">
            <w:pPr>
              <w:spacing w:after="0" w:line="240" w:lineRule="auto"/>
              <w:jc w:val="center"/>
            </w:pPr>
            <w:r>
              <w:rPr>
                <w:sz w:val="20"/>
              </w:rPr>
              <w:t>Small Farmer</w:t>
            </w:r>
          </w:p>
        </w:tc>
        <w:tc>
          <w:tcPr>
            <w:tcW w:w="3969" w:type="dxa"/>
            <w:shd w:val="clear" w:color="auto" w:fill="F2F2F2"/>
          </w:tcPr>
          <w:p w14:paraId="14394996">
            <w:pPr>
              <w:spacing w:after="0" w:line="240" w:lineRule="auto"/>
              <w:jc w:val="center"/>
            </w:pPr>
            <w:r>
              <w:rPr>
                <w:sz w:val="20"/>
              </w:rPr>
              <w:t>Small farmer category.</w:t>
            </w:r>
          </w:p>
        </w:tc>
        <w:tc>
          <w:tcPr>
            <w:tcW w:w="3175" w:type="dxa"/>
            <w:shd w:val="clear" w:color="auto" w:fill="F2F2F2"/>
          </w:tcPr>
          <w:p w14:paraId="2732B7AD">
            <w:pPr>
              <w:spacing w:after="0" w:line="240" w:lineRule="auto"/>
              <w:jc w:val="center"/>
            </w:pPr>
            <w:r>
              <w:rPr>
                <w:sz w:val="20"/>
              </w:rPr>
              <w:t>1 ha to 2 ha</w:t>
            </w:r>
          </w:p>
        </w:tc>
      </w:tr>
    </w:tbl>
    <w:p w14:paraId="7E56F691">
      <w:pPr>
        <w:spacing w:after="120"/>
      </w:pPr>
    </w:p>
    <w:p w14:paraId="49C2852C">
      <w:pPr>
        <w:spacing w:before="280" w:after="80"/>
      </w:pPr>
      <w:r>
        <w:rPr>
          <w:b/>
          <w:color w:val="2E74B5"/>
          <w:sz w:val="26"/>
        </w:rPr>
        <w:t xml:space="preserve">  8.6  Law of Diminishing Returns (LDR)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FB0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08D60A8B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Law of Diminishing Returns</w:t>
            </w:r>
          </w:p>
          <w:p w14:paraId="00127F2D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"After a certain stage, the application of successive doses of labour and capital to a given area of land brings about a less-than-proportionate increase in output."</w:t>
            </w:r>
          </w:p>
          <w:p w14:paraId="1511470B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Classical Economics</w:t>
            </w:r>
          </w:p>
        </w:tc>
      </w:tr>
    </w:tbl>
    <w:p w14:paraId="23FA3377">
      <w:pPr>
        <w:spacing w:after="80"/>
      </w:pPr>
    </w:p>
    <w:p w14:paraId="09C7D35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Also known as: Law of Variable Proportions | Law of Increasing Costs.</w:t>
      </w:r>
    </w:p>
    <w:p w14:paraId="7D0934CF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BASIC fundamental law of agriculture — used to explain input-output relationship.</w:t>
      </w:r>
    </w:p>
    <w:p w14:paraId="156A074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At optimum profit: MC = MR (Marginal Cost = Marginal Revenue).</w:t>
      </w:r>
    </w:p>
    <w:p w14:paraId="011816E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If MP &gt; MC: Further investment is PROFITABLE — keep adding inputs.</w:t>
      </w:r>
    </w:p>
    <w:p w14:paraId="6A392365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If MP &lt; MC: Further investment is UNPROFITABLE — reduce input.</w:t>
      </w:r>
    </w:p>
    <w:p w14:paraId="275C1BB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If MP = MC: OPTIMAL POINT — maximum profit achieved.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7AE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6C352229">
            <w:pPr>
              <w:spacing w:after="40" w:line="240" w:lineRule="auto"/>
            </w:pPr>
            <w:r>
              <w:rPr>
                <w:b/>
                <w:color w:val="C55A11"/>
                <w:sz w:val="22"/>
              </w:rPr>
              <w:t xml:space="preserve">  📌  REMEMBER:  </w:t>
            </w:r>
            <w:r>
              <w:rPr>
                <w:sz w:val="22"/>
              </w:rPr>
              <w:t>LDR applies more generally to the Agricultural Industry because land is fixed. Three stages of LDR: Stage I (Increasing returns), Stage II (Diminishing returns — optimal production zone), Stage III (Negative returns — never produce here).</w:t>
            </w:r>
          </w:p>
        </w:tc>
      </w:tr>
    </w:tbl>
    <w:p w14:paraId="6416EFD3">
      <w:pPr>
        <w:spacing w:after="80"/>
      </w:pPr>
    </w:p>
    <w:p w14:paraId="3D9A0F52">
      <w:pPr>
        <w:spacing w:before="280" w:after="80"/>
      </w:pPr>
      <w:r>
        <w:rPr>
          <w:b/>
          <w:color w:val="2E74B5"/>
          <w:sz w:val="26"/>
        </w:rPr>
        <w:t xml:space="preserve">  8.7  Types of Farming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2268"/>
        <w:gridCol w:w="2324"/>
      </w:tblGrid>
      <w:tr w14:paraId="017B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16F49B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551" w:type="dxa"/>
            <w:shd w:val="clear" w:color="auto" w:fill="1F497D"/>
          </w:tcPr>
          <w:p w14:paraId="3B46511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w="2268" w:type="dxa"/>
            <w:shd w:val="clear" w:color="auto" w:fill="1F497D"/>
          </w:tcPr>
          <w:p w14:paraId="3BB3AF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Income Source</w:t>
            </w:r>
          </w:p>
        </w:tc>
        <w:tc>
          <w:tcPr>
            <w:tcW w:w="2324" w:type="dxa"/>
            <w:shd w:val="clear" w:color="auto" w:fill="1F497D"/>
          </w:tcPr>
          <w:p w14:paraId="4DFB1C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India Example</w:t>
            </w:r>
          </w:p>
        </w:tc>
      </w:tr>
      <w:tr w14:paraId="54F1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B4D3209">
            <w:pPr>
              <w:spacing w:after="0" w:line="240" w:lineRule="auto"/>
              <w:jc w:val="center"/>
            </w:pPr>
            <w:r>
              <w:rPr>
                <w:sz w:val="20"/>
              </w:rPr>
              <w:t>Specialised</w:t>
            </w:r>
          </w:p>
        </w:tc>
        <w:tc>
          <w:tcPr>
            <w:tcW w:w="2551" w:type="dxa"/>
            <w:shd w:val="clear" w:color="auto" w:fill="FFFFFF"/>
          </w:tcPr>
          <w:p w14:paraId="3B0BC87E">
            <w:pPr>
              <w:spacing w:after="0" w:line="240" w:lineRule="auto"/>
              <w:jc w:val="center"/>
            </w:pPr>
            <w:r>
              <w:rPr>
                <w:sz w:val="20"/>
              </w:rPr>
              <w:t>≥ 50% of income from ONE enterprise.</w:t>
            </w:r>
          </w:p>
        </w:tc>
        <w:tc>
          <w:tcPr>
            <w:tcW w:w="2268" w:type="dxa"/>
            <w:shd w:val="clear" w:color="auto" w:fill="FFFFFF"/>
          </w:tcPr>
          <w:p w14:paraId="5C2F3733">
            <w:pPr>
              <w:spacing w:after="0" w:line="240" w:lineRule="auto"/>
              <w:jc w:val="center"/>
            </w:pPr>
            <w:r>
              <w:rPr>
                <w:sz w:val="20"/>
              </w:rPr>
              <w:t>One main crop or livestock</w:t>
            </w:r>
          </w:p>
        </w:tc>
        <w:tc>
          <w:tcPr>
            <w:tcW w:w="2324" w:type="dxa"/>
            <w:shd w:val="clear" w:color="auto" w:fill="FFFFFF"/>
          </w:tcPr>
          <w:p w14:paraId="27A0B117">
            <w:pPr>
              <w:spacing w:after="0" w:line="240" w:lineRule="auto"/>
              <w:jc w:val="center"/>
            </w:pPr>
            <w:r>
              <w:rPr>
                <w:sz w:val="20"/>
              </w:rPr>
              <w:t>Plantation farming in Assam (tea) or Nilgiri (coffee)</w:t>
            </w:r>
          </w:p>
        </w:tc>
      </w:tr>
      <w:tr w14:paraId="2AEC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7FFE54CE">
            <w:pPr>
              <w:spacing w:after="0" w:line="240" w:lineRule="auto"/>
              <w:jc w:val="center"/>
            </w:pPr>
            <w:r>
              <w:rPr>
                <w:sz w:val="20"/>
              </w:rPr>
              <w:t>Diversified (General)</w:t>
            </w:r>
          </w:p>
        </w:tc>
        <w:tc>
          <w:tcPr>
            <w:tcW w:w="2551" w:type="dxa"/>
            <w:shd w:val="clear" w:color="auto" w:fill="F2F2F2"/>
          </w:tcPr>
          <w:p w14:paraId="6760F96A">
            <w:pPr>
              <w:spacing w:after="0" w:line="240" w:lineRule="auto"/>
              <w:jc w:val="center"/>
            </w:pPr>
            <w:r>
              <w:rPr>
                <w:sz w:val="20"/>
              </w:rPr>
              <w:t>&lt; 50% income from ANY single source.</w:t>
            </w:r>
          </w:p>
        </w:tc>
        <w:tc>
          <w:tcPr>
            <w:tcW w:w="2268" w:type="dxa"/>
            <w:shd w:val="clear" w:color="auto" w:fill="F2F2F2"/>
          </w:tcPr>
          <w:p w14:paraId="33D96C8B">
            <w:pPr>
              <w:spacing w:after="0" w:line="240" w:lineRule="auto"/>
              <w:jc w:val="center"/>
            </w:pPr>
            <w:r>
              <w:rPr>
                <w:sz w:val="20"/>
              </w:rPr>
              <w:t>Multiple crops and activities</w:t>
            </w:r>
          </w:p>
        </w:tc>
        <w:tc>
          <w:tcPr>
            <w:tcW w:w="2324" w:type="dxa"/>
            <w:shd w:val="clear" w:color="auto" w:fill="F2F2F2"/>
          </w:tcPr>
          <w:p w14:paraId="55A9B60E">
            <w:pPr>
              <w:spacing w:after="0" w:line="240" w:lineRule="auto"/>
              <w:jc w:val="center"/>
            </w:pPr>
            <w:r>
              <w:rPr>
                <w:sz w:val="20"/>
              </w:rPr>
              <w:t>Mixed crop farming in UP, Punjab plains</w:t>
            </w:r>
          </w:p>
        </w:tc>
      </w:tr>
      <w:tr w14:paraId="779CF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327AF90">
            <w:pPr>
              <w:spacing w:after="0" w:line="240" w:lineRule="auto"/>
              <w:jc w:val="center"/>
            </w:pPr>
            <w:r>
              <w:rPr>
                <w:sz w:val="20"/>
              </w:rPr>
              <w:t>Mixed Farming</w:t>
            </w:r>
          </w:p>
        </w:tc>
        <w:tc>
          <w:tcPr>
            <w:tcW w:w="2551" w:type="dxa"/>
            <w:shd w:val="clear" w:color="auto" w:fill="FFFFFF"/>
          </w:tcPr>
          <w:p w14:paraId="42428FF0">
            <w:pPr>
              <w:spacing w:after="0" w:line="240" w:lineRule="auto"/>
              <w:jc w:val="center"/>
            </w:pPr>
            <w:r>
              <w:rPr>
                <w:sz w:val="20"/>
              </w:rPr>
              <w:t>Crops + Livestock integrated.</w:t>
            </w:r>
          </w:p>
        </w:tc>
        <w:tc>
          <w:tcPr>
            <w:tcW w:w="2268" w:type="dxa"/>
            <w:shd w:val="clear" w:color="auto" w:fill="FFFFFF"/>
          </w:tcPr>
          <w:p w14:paraId="6FFA06BB">
            <w:pPr>
              <w:spacing w:after="0" w:line="240" w:lineRule="auto"/>
              <w:jc w:val="center"/>
            </w:pPr>
            <w:r>
              <w:rPr>
                <w:sz w:val="20"/>
              </w:rPr>
              <w:t>Crops and livestock combined</w:t>
            </w:r>
          </w:p>
        </w:tc>
        <w:tc>
          <w:tcPr>
            <w:tcW w:w="2324" w:type="dxa"/>
            <w:shd w:val="clear" w:color="auto" w:fill="FFFFFF"/>
          </w:tcPr>
          <w:p w14:paraId="435F007C">
            <w:pPr>
              <w:spacing w:after="0" w:line="240" w:lineRule="auto"/>
              <w:jc w:val="center"/>
            </w:pPr>
            <w:r>
              <w:rPr>
                <w:sz w:val="20"/>
              </w:rPr>
              <w:t>Dairy farming alongside cereal crops</w:t>
            </w:r>
          </w:p>
        </w:tc>
      </w:tr>
      <w:tr w14:paraId="7DB6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10B4948">
            <w:pPr>
              <w:spacing w:after="0" w:line="240" w:lineRule="auto"/>
              <w:jc w:val="center"/>
            </w:pPr>
            <w:r>
              <w:rPr>
                <w:sz w:val="20"/>
              </w:rPr>
              <w:t>Dry Farming</w:t>
            </w:r>
          </w:p>
        </w:tc>
        <w:tc>
          <w:tcPr>
            <w:tcW w:w="2551" w:type="dxa"/>
            <w:shd w:val="clear" w:color="auto" w:fill="F2F2F2"/>
          </w:tcPr>
          <w:p w14:paraId="553099E9">
            <w:pPr>
              <w:spacing w:after="0" w:line="240" w:lineRule="auto"/>
              <w:jc w:val="center"/>
            </w:pPr>
            <w:r>
              <w:rPr>
                <w:sz w:val="20"/>
              </w:rPr>
              <w:t>In areas with ≤ 75 cm rainfall; no irrigation.</w:t>
            </w:r>
          </w:p>
        </w:tc>
        <w:tc>
          <w:tcPr>
            <w:tcW w:w="2268" w:type="dxa"/>
            <w:shd w:val="clear" w:color="auto" w:fill="F2F2F2"/>
          </w:tcPr>
          <w:p w14:paraId="3CCA6268">
            <w:pPr>
              <w:spacing w:after="0" w:line="240" w:lineRule="auto"/>
              <w:jc w:val="center"/>
            </w:pPr>
            <w:r>
              <w:rPr>
                <w:sz w:val="20"/>
              </w:rPr>
              <w:t>Dryland crops</w:t>
            </w:r>
          </w:p>
        </w:tc>
        <w:tc>
          <w:tcPr>
            <w:tcW w:w="2324" w:type="dxa"/>
            <w:shd w:val="clear" w:color="auto" w:fill="F2F2F2"/>
          </w:tcPr>
          <w:p w14:paraId="08A64FE3">
            <w:pPr>
              <w:spacing w:after="0" w:line="240" w:lineRule="auto"/>
              <w:jc w:val="center"/>
            </w:pPr>
            <w:r>
              <w:rPr>
                <w:sz w:val="20"/>
              </w:rPr>
              <w:t>Jowar, bajra in Rajasthan, Deccan plateau</w:t>
            </w:r>
          </w:p>
        </w:tc>
      </w:tr>
      <w:tr w14:paraId="6C22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427D6ED0">
            <w:pPr>
              <w:spacing w:after="0" w:line="240" w:lineRule="auto"/>
              <w:jc w:val="center"/>
            </w:pPr>
            <w:r>
              <w:rPr>
                <w:sz w:val="20"/>
              </w:rPr>
              <w:t>Ranching</w:t>
            </w:r>
          </w:p>
        </w:tc>
        <w:tc>
          <w:tcPr>
            <w:tcW w:w="2551" w:type="dxa"/>
            <w:shd w:val="clear" w:color="auto" w:fill="FFFFFF"/>
          </w:tcPr>
          <w:p w14:paraId="7D7F7E35">
            <w:pPr>
              <w:spacing w:after="0" w:line="240" w:lineRule="auto"/>
              <w:jc w:val="center"/>
            </w:pPr>
            <w:r>
              <w:rPr>
                <w:sz w:val="20"/>
              </w:rPr>
              <w:t>Extensive livestock on large natural grazing areas.</w:t>
            </w:r>
          </w:p>
        </w:tc>
        <w:tc>
          <w:tcPr>
            <w:tcW w:w="2268" w:type="dxa"/>
            <w:shd w:val="clear" w:color="auto" w:fill="FFFFFF"/>
          </w:tcPr>
          <w:p w14:paraId="03532FED">
            <w:pPr>
              <w:spacing w:after="0" w:line="240" w:lineRule="auto"/>
              <w:jc w:val="center"/>
            </w:pPr>
            <w:r>
              <w:rPr>
                <w:sz w:val="20"/>
              </w:rPr>
              <w:t>Meat, wool, milk</w:t>
            </w:r>
          </w:p>
        </w:tc>
        <w:tc>
          <w:tcPr>
            <w:tcW w:w="2324" w:type="dxa"/>
            <w:shd w:val="clear" w:color="auto" w:fill="FFFFFF"/>
          </w:tcPr>
          <w:p w14:paraId="5A64C6DC">
            <w:pPr>
              <w:spacing w:after="0" w:line="240" w:lineRule="auto"/>
              <w:jc w:val="center"/>
            </w:pPr>
            <w:r>
              <w:rPr>
                <w:sz w:val="20"/>
              </w:rPr>
              <w:t>Sheep rearing in hilly areas</w:t>
            </w:r>
          </w:p>
        </w:tc>
      </w:tr>
    </w:tbl>
    <w:p w14:paraId="1B450722">
      <w:pPr>
        <w:spacing w:after="120"/>
      </w:pPr>
    </w:p>
    <w:p w14:paraId="7B9BB115">
      <w:pPr>
        <w:spacing w:before="280" w:after="80"/>
      </w:pPr>
      <w:r>
        <w:rPr>
          <w:b/>
          <w:color w:val="2E74B5"/>
          <w:sz w:val="26"/>
        </w:rPr>
        <w:t xml:space="preserve">  8.8  Specialized vs. Diversified Farming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0C2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1F497D"/>
          </w:tcPr>
          <w:p w14:paraId="2999C1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Specialized Farming</w:t>
            </w:r>
          </w:p>
        </w:tc>
        <w:tc>
          <w:tcPr>
            <w:tcW w:w="4649" w:type="dxa"/>
            <w:shd w:val="clear" w:color="auto" w:fill="1F497D"/>
          </w:tcPr>
          <w:p w14:paraId="3F6850B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Diversified Farming</w:t>
            </w:r>
          </w:p>
        </w:tc>
      </w:tr>
      <w:tr w14:paraId="76E5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7F814422">
            <w:pPr>
              <w:spacing w:after="0" w:line="240" w:lineRule="auto"/>
            </w:pPr>
            <w:r>
              <w:rPr>
                <w:sz w:val="20"/>
              </w:rPr>
              <w:t>One or two enterprises operated on farm</w:t>
            </w:r>
          </w:p>
        </w:tc>
        <w:tc>
          <w:tcPr>
            <w:tcW w:w="4649" w:type="dxa"/>
            <w:shd w:val="clear" w:color="auto" w:fill="FFFFFF"/>
          </w:tcPr>
          <w:p w14:paraId="044CEFD4">
            <w:pPr>
              <w:spacing w:after="0" w:line="240" w:lineRule="auto"/>
            </w:pPr>
            <w:r>
              <w:rPr>
                <w:sz w:val="20"/>
              </w:rPr>
              <w:t>Multiple enterprises on the farm</w:t>
            </w:r>
          </w:p>
        </w:tc>
      </w:tr>
      <w:tr w14:paraId="4D12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1EBE87AB">
            <w:pPr>
              <w:spacing w:after="0" w:line="240" w:lineRule="auto"/>
            </w:pPr>
            <w:r>
              <w:rPr>
                <w:sz w:val="20"/>
              </w:rPr>
              <w:t>≥ 50% income from the main enterprise</w:t>
            </w:r>
          </w:p>
        </w:tc>
        <w:tc>
          <w:tcPr>
            <w:tcW w:w="4649" w:type="dxa"/>
            <w:shd w:val="clear" w:color="auto" w:fill="F2F2F2"/>
          </w:tcPr>
          <w:p w14:paraId="00649C78">
            <w:pPr>
              <w:spacing w:after="0" w:line="240" w:lineRule="auto"/>
            </w:pPr>
            <w:r>
              <w:rPr>
                <w:sz w:val="20"/>
              </w:rPr>
              <w:t>&lt; 50% income from each enterprise</w:t>
            </w:r>
          </w:p>
        </w:tc>
      </w:tr>
      <w:tr w14:paraId="6BAF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182A7ED7">
            <w:pPr>
              <w:spacing w:after="0" w:line="240" w:lineRule="auto"/>
            </w:pPr>
            <w:r>
              <w:rPr>
                <w:sz w:val="20"/>
              </w:rPr>
              <w:t>Main source of income is concentrated</w:t>
            </w:r>
          </w:p>
        </w:tc>
        <w:tc>
          <w:tcPr>
            <w:tcW w:w="4649" w:type="dxa"/>
            <w:shd w:val="clear" w:color="auto" w:fill="FFFFFF"/>
          </w:tcPr>
          <w:p w14:paraId="71A5F237">
            <w:pPr>
              <w:spacing w:after="0" w:line="240" w:lineRule="auto"/>
            </w:pPr>
            <w:r>
              <w:rPr>
                <w:sz w:val="20"/>
              </w:rPr>
              <w:t>Income distributed among many sources</w:t>
            </w:r>
          </w:p>
        </w:tc>
      </w:tr>
      <w:tr w14:paraId="618E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241FE5BB">
            <w:pPr>
              <w:spacing w:after="0" w:line="240" w:lineRule="auto"/>
            </w:pPr>
            <w:r>
              <w:rPr>
                <w:sz w:val="20"/>
              </w:rPr>
              <w:t>Requires specialised/expert knowledge</w:t>
            </w:r>
          </w:p>
        </w:tc>
        <w:tc>
          <w:tcPr>
            <w:tcW w:w="4649" w:type="dxa"/>
            <w:shd w:val="clear" w:color="auto" w:fill="F2F2F2"/>
          </w:tcPr>
          <w:p w14:paraId="7737530B">
            <w:pPr>
              <w:spacing w:after="0" w:line="240" w:lineRule="auto"/>
            </w:pPr>
            <w:r>
              <w:rPr>
                <w:sz w:val="20"/>
              </w:rPr>
              <w:t>General knowledge across disciplines</w:t>
            </w:r>
          </w:p>
        </w:tc>
      </w:tr>
      <w:tr w14:paraId="79E8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131BE5CC">
            <w:pPr>
              <w:spacing w:after="0" w:line="240" w:lineRule="auto"/>
            </w:pPr>
            <w:r>
              <w:rPr>
                <w:sz w:val="20"/>
              </w:rPr>
              <w:t>Uses specialised machinery and tools</w:t>
            </w:r>
          </w:p>
        </w:tc>
        <w:tc>
          <w:tcPr>
            <w:tcW w:w="4649" w:type="dxa"/>
            <w:shd w:val="clear" w:color="auto" w:fill="FFFFFF"/>
          </w:tcPr>
          <w:p w14:paraId="08281DCE">
            <w:pPr>
              <w:spacing w:after="0" w:line="240" w:lineRule="auto"/>
            </w:pPr>
            <w:r>
              <w:rPr>
                <w:sz w:val="20"/>
              </w:rPr>
              <w:t>Common farming methods and tools</w:t>
            </w:r>
          </w:p>
        </w:tc>
      </w:tr>
      <w:tr w14:paraId="16F7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7A2F9BD5">
            <w:pPr>
              <w:spacing w:after="0" w:line="240" w:lineRule="auto"/>
            </w:pPr>
            <w:r>
              <w:rPr>
                <w:sz w:val="20"/>
              </w:rPr>
              <w:t>Goods mainly produced for MARKET SALE</w:t>
            </w:r>
          </w:p>
        </w:tc>
        <w:tc>
          <w:tcPr>
            <w:tcW w:w="4649" w:type="dxa"/>
            <w:shd w:val="clear" w:color="auto" w:fill="F2F2F2"/>
          </w:tcPr>
          <w:p w14:paraId="3B4EF055">
            <w:pPr>
              <w:spacing w:after="0" w:line="240" w:lineRule="auto"/>
            </w:pPr>
            <w:r>
              <w:rPr>
                <w:sz w:val="20"/>
              </w:rPr>
              <w:t>Goods often produced for family consumption</w:t>
            </w:r>
          </w:p>
        </w:tc>
      </w:tr>
      <w:tr w14:paraId="7BC1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6D797037">
            <w:pPr>
              <w:spacing w:after="0" w:line="240" w:lineRule="auto"/>
            </w:pPr>
            <w:r>
              <w:rPr>
                <w:sz w:val="20"/>
              </w:rPr>
              <w:t>Higher risk (single-crop failure = total loss)</w:t>
            </w:r>
          </w:p>
        </w:tc>
        <w:tc>
          <w:tcPr>
            <w:tcW w:w="4649" w:type="dxa"/>
            <w:shd w:val="clear" w:color="auto" w:fill="FFFFFF"/>
          </w:tcPr>
          <w:p w14:paraId="1515118A">
            <w:pPr>
              <w:spacing w:after="0" w:line="240" w:lineRule="auto"/>
            </w:pPr>
            <w:r>
              <w:rPr>
                <w:sz w:val="20"/>
              </w:rPr>
              <w:t>Lower risk (diversification reduces risk)</w:t>
            </w:r>
          </w:p>
        </w:tc>
      </w:tr>
      <w:tr w14:paraId="3929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2F2F2"/>
          </w:tcPr>
          <w:p w14:paraId="0FF92004">
            <w:pPr>
              <w:spacing w:after="0" w:line="240" w:lineRule="auto"/>
            </w:pPr>
            <w:r>
              <w:rPr>
                <w:sz w:val="20"/>
              </w:rPr>
              <w:t>Managed on industrial/commercial principles</w:t>
            </w:r>
          </w:p>
        </w:tc>
        <w:tc>
          <w:tcPr>
            <w:tcW w:w="4649" w:type="dxa"/>
            <w:shd w:val="clear" w:color="auto" w:fill="F2F2F2"/>
          </w:tcPr>
          <w:p w14:paraId="4CF6C096">
            <w:pPr>
              <w:spacing w:after="0" w:line="240" w:lineRule="auto"/>
            </w:pPr>
            <w:r>
              <w:rPr>
                <w:sz w:val="20"/>
              </w:rPr>
              <w:t>Managed as a family livelihood activity</w:t>
            </w:r>
          </w:p>
        </w:tc>
      </w:tr>
      <w:tr w14:paraId="6E1A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9" w:type="dxa"/>
            <w:shd w:val="clear" w:color="auto" w:fill="FFFFFF"/>
          </w:tcPr>
          <w:p w14:paraId="4DE86592">
            <w:pPr>
              <w:spacing w:after="0" w:line="240" w:lineRule="auto"/>
            </w:pPr>
            <w:r>
              <w:rPr>
                <w:sz w:val="20"/>
              </w:rPr>
              <w:t>Example: Tea estate, sugarcane farm</w:t>
            </w:r>
          </w:p>
        </w:tc>
        <w:tc>
          <w:tcPr>
            <w:tcW w:w="4649" w:type="dxa"/>
            <w:shd w:val="clear" w:color="auto" w:fill="FFFFFF"/>
          </w:tcPr>
          <w:p w14:paraId="70F1BBDF">
            <w:pPr>
              <w:spacing w:after="0" w:line="240" w:lineRule="auto"/>
            </w:pPr>
            <w:r>
              <w:rPr>
                <w:sz w:val="20"/>
              </w:rPr>
              <w:t>Example: General crop + dairy + poultry farm</w:t>
            </w:r>
          </w:p>
        </w:tc>
      </w:tr>
    </w:tbl>
    <w:p w14:paraId="4DDA3BEF">
      <w:pPr>
        <w:spacing w:after="120"/>
      </w:pPr>
    </w:p>
    <w:p w14:paraId="432A92B8">
      <w:pPr>
        <w:spacing w:before="280" w:after="80"/>
      </w:pPr>
      <w:r>
        <w:rPr>
          <w:b/>
          <w:color w:val="2E74B5"/>
          <w:sz w:val="26"/>
        </w:rPr>
        <w:t xml:space="preserve">  8.9  Systems of Farming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3175"/>
      </w:tblGrid>
      <w:tr w14:paraId="5864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78E2B43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System</w:t>
            </w:r>
          </w:p>
        </w:tc>
        <w:tc>
          <w:tcPr>
            <w:tcW w:w="3969" w:type="dxa"/>
            <w:shd w:val="clear" w:color="auto" w:fill="1F497D"/>
          </w:tcPr>
          <w:p w14:paraId="21FA2E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Features</w:t>
            </w:r>
          </w:p>
        </w:tc>
        <w:tc>
          <w:tcPr>
            <w:tcW w:w="3175" w:type="dxa"/>
            <w:shd w:val="clear" w:color="auto" w:fill="1F497D"/>
          </w:tcPr>
          <w:p w14:paraId="6BC532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Where Practised</w:t>
            </w:r>
          </w:p>
        </w:tc>
      </w:tr>
      <w:tr w14:paraId="0515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58E655C">
            <w:pPr>
              <w:spacing w:after="0" w:line="240" w:lineRule="auto"/>
              <w:jc w:val="center"/>
            </w:pPr>
            <w:r>
              <w:rPr>
                <w:sz w:val="20"/>
              </w:rPr>
              <w:t>Peasant Farming</w:t>
            </w:r>
          </w:p>
        </w:tc>
        <w:tc>
          <w:tcPr>
            <w:tcW w:w="3969" w:type="dxa"/>
            <w:shd w:val="clear" w:color="auto" w:fill="FFFFFF"/>
          </w:tcPr>
          <w:p w14:paraId="3E224DF6">
            <w:pPr>
              <w:spacing w:after="0" w:line="240" w:lineRule="auto"/>
              <w:jc w:val="center"/>
            </w:pPr>
            <w:r>
              <w:rPr>
                <w:sz w:val="20"/>
              </w:rPr>
              <w:t>Small scale; family labour; subsistence-oriented; limited capital.</w:t>
            </w:r>
          </w:p>
        </w:tc>
        <w:tc>
          <w:tcPr>
            <w:tcW w:w="3175" w:type="dxa"/>
            <w:shd w:val="clear" w:color="auto" w:fill="FFFFFF"/>
          </w:tcPr>
          <w:p w14:paraId="78A5A79F">
            <w:pPr>
              <w:spacing w:after="0" w:line="240" w:lineRule="auto"/>
              <w:jc w:val="center"/>
            </w:pPr>
            <w:r>
              <w:rPr>
                <w:sz w:val="20"/>
              </w:rPr>
              <w:t>Most of India</w:t>
            </w:r>
          </w:p>
        </w:tc>
      </w:tr>
      <w:tr w14:paraId="1EB5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7F0EE70">
            <w:pPr>
              <w:spacing w:after="0" w:line="240" w:lineRule="auto"/>
              <w:jc w:val="center"/>
            </w:pPr>
            <w:r>
              <w:rPr>
                <w:sz w:val="20"/>
              </w:rPr>
              <w:t>Co-operative Farming</w:t>
            </w:r>
          </w:p>
        </w:tc>
        <w:tc>
          <w:tcPr>
            <w:tcW w:w="3969" w:type="dxa"/>
            <w:shd w:val="clear" w:color="auto" w:fill="F2F2F2"/>
          </w:tcPr>
          <w:p w14:paraId="426FA564">
            <w:pPr>
              <w:spacing w:after="0" w:line="240" w:lineRule="auto"/>
              <w:jc w:val="center"/>
            </w:pPr>
            <w:r>
              <w:rPr>
                <w:sz w:val="20"/>
              </w:rPr>
              <w:t>Farmers pool land and resources; joint cultivation; shared profits.</w:t>
            </w:r>
          </w:p>
        </w:tc>
        <w:tc>
          <w:tcPr>
            <w:tcW w:w="3175" w:type="dxa"/>
            <w:shd w:val="clear" w:color="auto" w:fill="F2F2F2"/>
          </w:tcPr>
          <w:p w14:paraId="3FFA7728">
            <w:pPr>
              <w:spacing w:after="0" w:line="240" w:lineRule="auto"/>
              <w:jc w:val="center"/>
            </w:pPr>
            <w:r>
              <w:rPr>
                <w:sz w:val="20"/>
              </w:rPr>
              <w:t>Limited in India</w:t>
            </w:r>
          </w:p>
        </w:tc>
      </w:tr>
      <w:tr w14:paraId="76A5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6810646">
            <w:pPr>
              <w:spacing w:after="0" w:line="240" w:lineRule="auto"/>
              <w:jc w:val="center"/>
            </w:pPr>
            <w:r>
              <w:rPr>
                <w:sz w:val="20"/>
              </w:rPr>
              <w:t>Capitalistic Farming</w:t>
            </w:r>
          </w:p>
        </w:tc>
        <w:tc>
          <w:tcPr>
            <w:tcW w:w="3969" w:type="dxa"/>
            <w:shd w:val="clear" w:color="auto" w:fill="FFFFFF"/>
          </w:tcPr>
          <w:p w14:paraId="6334913B">
            <w:pPr>
              <w:spacing w:after="0" w:line="240" w:lineRule="auto"/>
              <w:jc w:val="center"/>
            </w:pPr>
            <w:r>
              <w:rPr>
                <w:sz w:val="20"/>
              </w:rPr>
              <w:t>Large-scale; hired labour; profit motive; heavy machinery.</w:t>
            </w:r>
          </w:p>
        </w:tc>
        <w:tc>
          <w:tcPr>
            <w:tcW w:w="3175" w:type="dxa"/>
            <w:shd w:val="clear" w:color="auto" w:fill="FFFFFF"/>
          </w:tcPr>
          <w:p w14:paraId="31A0FEE1">
            <w:pPr>
              <w:spacing w:after="0" w:line="240" w:lineRule="auto"/>
              <w:jc w:val="center"/>
            </w:pPr>
            <w:r>
              <w:rPr>
                <w:sz w:val="20"/>
              </w:rPr>
              <w:t>Punjab, Haryana, some plantation areas</w:t>
            </w:r>
          </w:p>
        </w:tc>
      </w:tr>
      <w:tr w14:paraId="4C91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4BEC192">
            <w:pPr>
              <w:spacing w:after="0" w:line="240" w:lineRule="auto"/>
              <w:jc w:val="center"/>
            </w:pPr>
            <w:r>
              <w:rPr>
                <w:sz w:val="20"/>
              </w:rPr>
              <w:t>Collective Farming</w:t>
            </w:r>
          </w:p>
        </w:tc>
        <w:tc>
          <w:tcPr>
            <w:tcW w:w="3969" w:type="dxa"/>
            <w:shd w:val="clear" w:color="auto" w:fill="F2F2F2"/>
          </w:tcPr>
          <w:p w14:paraId="67E2EC7A">
            <w:pPr>
              <w:spacing w:after="0" w:line="240" w:lineRule="auto"/>
              <w:jc w:val="center"/>
            </w:pPr>
            <w:r>
              <w:rPr>
                <w:sz w:val="20"/>
              </w:rPr>
              <w:t>State-owned land; collective work; state controls production.</w:t>
            </w:r>
          </w:p>
        </w:tc>
        <w:tc>
          <w:tcPr>
            <w:tcW w:w="3175" w:type="dxa"/>
            <w:shd w:val="clear" w:color="auto" w:fill="F2F2F2"/>
          </w:tcPr>
          <w:p w14:paraId="2635337F">
            <w:pPr>
              <w:spacing w:after="0" w:line="240" w:lineRule="auto"/>
              <w:jc w:val="center"/>
            </w:pPr>
            <w:r>
              <w:rPr>
                <w:sz w:val="20"/>
              </w:rPr>
              <w:t>Russia, China (historically)</w:t>
            </w:r>
          </w:p>
        </w:tc>
      </w:tr>
      <w:tr w14:paraId="0445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791AE14">
            <w:pPr>
              <w:spacing w:after="0" w:line="240" w:lineRule="auto"/>
              <w:jc w:val="center"/>
            </w:pPr>
            <w:r>
              <w:rPr>
                <w:sz w:val="20"/>
              </w:rPr>
              <w:t>State Farming</w:t>
            </w:r>
          </w:p>
        </w:tc>
        <w:tc>
          <w:tcPr>
            <w:tcW w:w="3969" w:type="dxa"/>
            <w:shd w:val="clear" w:color="auto" w:fill="FFFFFF"/>
          </w:tcPr>
          <w:p w14:paraId="06236F9A">
            <w:pPr>
              <w:spacing w:after="0" w:line="240" w:lineRule="auto"/>
              <w:jc w:val="center"/>
            </w:pPr>
            <w:r>
              <w:rPr>
                <w:sz w:val="20"/>
              </w:rPr>
              <w:t>Government owns and manages the farm.</w:t>
            </w:r>
          </w:p>
        </w:tc>
        <w:tc>
          <w:tcPr>
            <w:tcW w:w="3175" w:type="dxa"/>
            <w:shd w:val="clear" w:color="auto" w:fill="FFFFFF"/>
          </w:tcPr>
          <w:p w14:paraId="6138833D">
            <w:pPr>
              <w:spacing w:after="0" w:line="240" w:lineRule="auto"/>
              <w:jc w:val="center"/>
            </w:pPr>
            <w:r>
              <w:rPr>
                <w:sz w:val="20"/>
              </w:rPr>
              <w:t>State farms in socialist economies</w:t>
            </w:r>
          </w:p>
        </w:tc>
      </w:tr>
    </w:tbl>
    <w:p w14:paraId="15810361">
      <w:pPr>
        <w:spacing w:after="120"/>
      </w:pPr>
    </w:p>
    <w:p w14:paraId="15E52754">
      <w:pPr>
        <w:spacing w:before="280" w:after="80"/>
      </w:pPr>
      <w:r>
        <w:rPr>
          <w:b/>
          <w:color w:val="2E74B5"/>
          <w:sz w:val="26"/>
        </w:rPr>
        <w:t xml:space="preserve">  8.10  Principle of Opportunity Cost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10B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3A28F06C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Opportunity Cost (Alternative Cost)</w:t>
            </w:r>
          </w:p>
          <w:p w14:paraId="165ACB10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value of the next best alternative foregone when a resource is used for a given purpose."</w:t>
            </w:r>
          </w:p>
          <w:p w14:paraId="007C3F63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Economics</w:t>
            </w:r>
          </w:p>
        </w:tc>
      </w:tr>
    </w:tbl>
    <w:p w14:paraId="3B91F207">
      <w:pPr>
        <w:spacing w:after="80"/>
      </w:pPr>
    </w:p>
    <w:p w14:paraId="431A04A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Example: If a farmer grows wheat on his land, the opportunity cost is the income he could have earned by growing rice on that same land.</w:t>
      </w:r>
    </w:p>
    <w:p w14:paraId="4430CC0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Important: Opportunity cost is NOT a monetary expenditure — it is a FOREGONE BENEFIT.</w:t>
      </w:r>
    </w:p>
    <w:p w14:paraId="21D2E5EB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Relevant in farm planning: choosing between crops, deciding whether to rent out or cultivate land.</w:t>
      </w:r>
    </w:p>
    <w:p w14:paraId="2CA1AB88">
      <w:pPr>
        <w:spacing w:before="280" w:after="80"/>
      </w:pPr>
      <w:r>
        <w:rPr>
          <w:b/>
          <w:color w:val="2E74B5"/>
          <w:sz w:val="26"/>
        </w:rPr>
        <w:t xml:space="preserve">  8.11  Principle of Combining Enterprises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608"/>
      </w:tblGrid>
      <w:tr w14:paraId="4B78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B020B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Enterprise Relationship</w:t>
            </w:r>
          </w:p>
        </w:tc>
        <w:tc>
          <w:tcPr>
            <w:tcW w:w="2268" w:type="dxa"/>
            <w:shd w:val="clear" w:color="auto" w:fill="1F497D"/>
          </w:tcPr>
          <w:p w14:paraId="19A98C8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w="2268" w:type="dxa"/>
            <w:shd w:val="clear" w:color="auto" w:fill="1F497D"/>
          </w:tcPr>
          <w:p w14:paraId="3B4EED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Effect on Output</w:t>
            </w:r>
          </w:p>
        </w:tc>
        <w:tc>
          <w:tcPr>
            <w:tcW w:w="2608" w:type="dxa"/>
            <w:shd w:val="clear" w:color="auto" w:fill="1F497D"/>
          </w:tcPr>
          <w:p w14:paraId="441E5D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Example</w:t>
            </w:r>
          </w:p>
        </w:tc>
      </w:tr>
      <w:tr w14:paraId="2DC9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AF1E97E">
            <w:pPr>
              <w:spacing w:after="0" w:line="240" w:lineRule="auto"/>
              <w:jc w:val="center"/>
            </w:pPr>
            <w:r>
              <w:rPr>
                <w:sz w:val="20"/>
              </w:rPr>
              <w:t>Independent</w:t>
            </w:r>
          </w:p>
        </w:tc>
        <w:tc>
          <w:tcPr>
            <w:tcW w:w="2268" w:type="dxa"/>
            <w:shd w:val="clear" w:color="auto" w:fill="FFFFFF"/>
          </w:tcPr>
          <w:p w14:paraId="7DD3C63E">
            <w:pPr>
              <w:spacing w:after="0" w:line="240" w:lineRule="auto"/>
              <w:jc w:val="center"/>
            </w:pPr>
            <w:r>
              <w:rPr>
                <w:sz w:val="20"/>
              </w:rPr>
              <w:t>No direct effect on each other.</w:t>
            </w:r>
          </w:p>
        </w:tc>
        <w:tc>
          <w:tcPr>
            <w:tcW w:w="2268" w:type="dxa"/>
            <w:shd w:val="clear" w:color="auto" w:fill="FFFFFF"/>
          </w:tcPr>
          <w:p w14:paraId="008DB16F">
            <w:pPr>
              <w:spacing w:after="0" w:line="240" w:lineRule="auto"/>
              <w:jc w:val="center"/>
            </w:pPr>
            <w:r>
              <w:rPr>
                <w:sz w:val="20"/>
              </w:rPr>
              <w:t>Change in one does NOT affect the other.</w:t>
            </w:r>
          </w:p>
        </w:tc>
        <w:tc>
          <w:tcPr>
            <w:tcW w:w="2608" w:type="dxa"/>
            <w:shd w:val="clear" w:color="auto" w:fill="FFFFFF"/>
          </w:tcPr>
          <w:p w14:paraId="7F5224B9">
            <w:pPr>
              <w:spacing w:after="0" w:line="240" w:lineRule="auto"/>
              <w:jc w:val="center"/>
            </w:pPr>
            <w:r>
              <w:rPr>
                <w:sz w:val="20"/>
              </w:rPr>
              <w:t>Poultry and fishery on same farm (use different resources).</w:t>
            </w:r>
          </w:p>
        </w:tc>
      </w:tr>
      <w:tr w14:paraId="3EE9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0EF0D8D1">
            <w:pPr>
              <w:spacing w:after="0" w:line="240" w:lineRule="auto"/>
              <w:jc w:val="center"/>
            </w:pPr>
            <w:r>
              <w:rPr>
                <w:sz w:val="20"/>
              </w:rPr>
              <w:t>Competitive</w:t>
            </w:r>
          </w:p>
        </w:tc>
        <w:tc>
          <w:tcPr>
            <w:tcW w:w="2268" w:type="dxa"/>
            <w:shd w:val="clear" w:color="auto" w:fill="F2F2F2"/>
          </w:tcPr>
          <w:p w14:paraId="3EC0B287">
            <w:pPr>
              <w:spacing w:after="0" w:line="240" w:lineRule="auto"/>
              <w:jc w:val="center"/>
            </w:pPr>
            <w:r>
              <w:rPr>
                <w:sz w:val="20"/>
              </w:rPr>
              <w:t>Compete for the SAME limited resources.</w:t>
            </w:r>
          </w:p>
        </w:tc>
        <w:tc>
          <w:tcPr>
            <w:tcW w:w="2268" w:type="dxa"/>
            <w:shd w:val="clear" w:color="auto" w:fill="F2F2F2"/>
          </w:tcPr>
          <w:p w14:paraId="006D8351">
            <w:pPr>
              <w:spacing w:after="0" w:line="240" w:lineRule="auto"/>
              <w:jc w:val="center"/>
            </w:pPr>
            <w:r>
              <w:rPr>
                <w:sz w:val="20"/>
              </w:rPr>
              <w:t>Increase in one DECREASES the other.</w:t>
            </w:r>
          </w:p>
        </w:tc>
        <w:tc>
          <w:tcPr>
            <w:tcW w:w="2608" w:type="dxa"/>
            <w:shd w:val="clear" w:color="auto" w:fill="F2F2F2"/>
          </w:tcPr>
          <w:p w14:paraId="6284CB16">
            <w:pPr>
              <w:spacing w:after="0" w:line="240" w:lineRule="auto"/>
              <w:jc w:val="center"/>
            </w:pPr>
            <w:r>
              <w:rPr>
                <w:sz w:val="20"/>
              </w:rPr>
              <w:t>Wheat and mustard competing for same plot.</w:t>
            </w:r>
          </w:p>
        </w:tc>
      </w:tr>
      <w:tr w14:paraId="391A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A78B2AE">
            <w:pPr>
              <w:spacing w:after="0" w:line="240" w:lineRule="auto"/>
              <w:jc w:val="center"/>
            </w:pPr>
            <w:r>
              <w:rPr>
                <w:sz w:val="20"/>
              </w:rPr>
              <w:t>Complementary</w:t>
            </w:r>
          </w:p>
        </w:tc>
        <w:tc>
          <w:tcPr>
            <w:tcW w:w="2268" w:type="dxa"/>
            <w:shd w:val="clear" w:color="auto" w:fill="FFFFFF"/>
          </w:tcPr>
          <w:p w14:paraId="3C901A21">
            <w:pPr>
              <w:spacing w:after="0" w:line="240" w:lineRule="auto"/>
              <w:jc w:val="center"/>
            </w:pPr>
            <w:r>
              <w:rPr>
                <w:sz w:val="20"/>
              </w:rPr>
              <w:t>Increase in one INCREASES the other.</w:t>
            </w:r>
          </w:p>
        </w:tc>
        <w:tc>
          <w:tcPr>
            <w:tcW w:w="2268" w:type="dxa"/>
            <w:shd w:val="clear" w:color="auto" w:fill="FFFFFF"/>
          </w:tcPr>
          <w:p w14:paraId="05E11E90">
            <w:pPr>
              <w:spacing w:after="0" w:line="240" w:lineRule="auto"/>
              <w:jc w:val="center"/>
            </w:pPr>
            <w:r>
              <w:rPr>
                <w:sz w:val="20"/>
              </w:rPr>
              <w:t>Positive mutual benefit (no resource competition).</w:t>
            </w:r>
          </w:p>
        </w:tc>
        <w:tc>
          <w:tcPr>
            <w:tcW w:w="2608" w:type="dxa"/>
            <w:shd w:val="clear" w:color="auto" w:fill="FFFFFF"/>
          </w:tcPr>
          <w:p w14:paraId="40DF3F29">
            <w:pPr>
              <w:spacing w:after="0" w:line="240" w:lineRule="auto"/>
              <w:jc w:val="center"/>
            </w:pPr>
            <w:r>
              <w:rPr>
                <w:sz w:val="20"/>
              </w:rPr>
              <w:t>Legume + Cereal rotation (legume fixes nitrogen for cereal).</w:t>
            </w:r>
          </w:p>
        </w:tc>
      </w:tr>
      <w:tr w14:paraId="6C6C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EABAB7D">
            <w:pPr>
              <w:spacing w:after="0" w:line="240" w:lineRule="auto"/>
              <w:jc w:val="center"/>
            </w:pPr>
            <w:r>
              <w:rPr>
                <w:sz w:val="20"/>
              </w:rPr>
              <w:t>Supplementary</w:t>
            </w:r>
          </w:p>
        </w:tc>
        <w:tc>
          <w:tcPr>
            <w:tcW w:w="2268" w:type="dxa"/>
            <w:shd w:val="clear" w:color="auto" w:fill="F2F2F2"/>
          </w:tcPr>
          <w:p w14:paraId="400DEC36">
            <w:pPr>
              <w:spacing w:after="0" w:line="240" w:lineRule="auto"/>
              <w:jc w:val="center"/>
            </w:pPr>
            <w:r>
              <w:rPr>
                <w:sz w:val="20"/>
              </w:rPr>
              <w:t>Increase in one does NOT affect the other (uses idle resources).</w:t>
            </w:r>
          </w:p>
        </w:tc>
        <w:tc>
          <w:tcPr>
            <w:tcW w:w="2268" w:type="dxa"/>
            <w:shd w:val="clear" w:color="auto" w:fill="F2F2F2"/>
          </w:tcPr>
          <w:p w14:paraId="085F6AC4">
            <w:pPr>
              <w:spacing w:after="0" w:line="240" w:lineRule="auto"/>
              <w:jc w:val="center"/>
            </w:pPr>
            <w:r>
              <w:rPr>
                <w:sz w:val="20"/>
              </w:rPr>
              <w:t>No conflict; one uses surplus resources.</w:t>
            </w:r>
          </w:p>
        </w:tc>
        <w:tc>
          <w:tcPr>
            <w:tcW w:w="2608" w:type="dxa"/>
            <w:shd w:val="clear" w:color="auto" w:fill="F2F2F2"/>
          </w:tcPr>
          <w:p w14:paraId="0ACA2529">
            <w:pPr>
              <w:spacing w:after="0" w:line="240" w:lineRule="auto"/>
              <w:jc w:val="center"/>
            </w:pPr>
            <w:r>
              <w:rPr>
                <w:sz w:val="20"/>
              </w:rPr>
              <w:t>Backyard poultry using kitchen waste; fodder crop in field borders.</w:t>
            </w:r>
          </w:p>
        </w:tc>
      </w:tr>
    </w:tbl>
    <w:p w14:paraId="1E097906">
      <w:pPr>
        <w:spacing w:after="120"/>
      </w:pPr>
    </w:p>
    <w:p w14:paraId="17E18B66">
      <w:r>
        <w:br w:type="page"/>
      </w:r>
    </w:p>
    <w:p w14:paraId="7DAE6411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9 — Depreciation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B1C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64CECFCC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Depreciation</w:t>
            </w:r>
          </w:p>
          <w:p w14:paraId="37D67CBA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decline in the value of an asset due to usage, accidental damage, passage of time, or obsolescence."</w:t>
            </w:r>
          </w:p>
          <w:p w14:paraId="04481058">
            <w:pPr>
              <w:spacing w:after="40" w:line="240" w:lineRule="auto"/>
              <w:ind w:left="720"/>
            </w:pPr>
            <w:r>
              <w:rPr>
                <w:b/>
                <w:sz w:val="20"/>
              </w:rPr>
              <w:t>— Accounting / Farm Management</w:t>
            </w:r>
          </w:p>
        </w:tc>
      </w:tr>
    </w:tbl>
    <w:p w14:paraId="43D5BBD9">
      <w:pPr>
        <w:spacing w:after="80"/>
      </w:pPr>
    </w:p>
    <w:p w14:paraId="4E84F10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Junk Value (Scrap/Salvage Value): The remaining value of an asset at the END of its useful life when it is completely worn out.</w:t>
      </w:r>
    </w:p>
    <w:p w14:paraId="32FC117C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Book Value: Value obtained by deducting annual depreciation from the original cost each year.</w:t>
      </w:r>
    </w:p>
    <w:p w14:paraId="04B4B7FB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Depreciation is included in FIXED COSTS in farm budgeting.</w:t>
      </w:r>
    </w:p>
    <w:p w14:paraId="4562568D">
      <w:pPr>
        <w:spacing w:before="280" w:after="80"/>
      </w:pPr>
      <w:r>
        <w:rPr>
          <w:b/>
          <w:color w:val="2E74B5"/>
          <w:sz w:val="26"/>
        </w:rPr>
        <w:t xml:space="preserve">  9.1  Methods of Depreciation — Detailed Comparison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2268"/>
        <w:gridCol w:w="1757"/>
      </w:tblGrid>
      <w:tr w14:paraId="7264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59D2972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3118" w:type="dxa"/>
            <w:shd w:val="clear" w:color="auto" w:fill="1F497D"/>
          </w:tcPr>
          <w:p w14:paraId="4D94D0B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Formula</w:t>
            </w:r>
          </w:p>
        </w:tc>
        <w:tc>
          <w:tcPr>
            <w:tcW w:w="2268" w:type="dxa"/>
            <w:shd w:val="clear" w:color="auto" w:fill="1F497D"/>
          </w:tcPr>
          <w:p w14:paraId="57795A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Best Used For</w:t>
            </w:r>
          </w:p>
        </w:tc>
        <w:tc>
          <w:tcPr>
            <w:tcW w:w="1757" w:type="dxa"/>
            <w:shd w:val="clear" w:color="auto" w:fill="1F497D"/>
          </w:tcPr>
          <w:p w14:paraId="2C6662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Key Characteristic</w:t>
            </w:r>
          </w:p>
        </w:tc>
      </w:tr>
      <w:tr w14:paraId="76B9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AF950CE">
            <w:pPr>
              <w:spacing w:after="0" w:line="240" w:lineRule="auto"/>
              <w:jc w:val="center"/>
            </w:pPr>
            <w:r>
              <w:rPr>
                <w:sz w:val="20"/>
              </w:rPr>
              <w:t>Straight Line Method</w:t>
            </w:r>
          </w:p>
        </w:tc>
        <w:tc>
          <w:tcPr>
            <w:tcW w:w="3118" w:type="dxa"/>
            <w:shd w:val="clear" w:color="auto" w:fill="FFFFFF"/>
          </w:tcPr>
          <w:p w14:paraId="63DD94F1">
            <w:pPr>
              <w:spacing w:after="0" w:line="240" w:lineRule="auto"/>
              <w:jc w:val="center"/>
            </w:pPr>
            <w:r>
              <w:rPr>
                <w:sz w:val="20"/>
              </w:rPr>
              <w:t>Annual Depreciation = (Original Cost − Junk Value) ÷ Useful Life</w:t>
            </w:r>
          </w:p>
        </w:tc>
        <w:tc>
          <w:tcPr>
            <w:tcW w:w="2268" w:type="dxa"/>
            <w:shd w:val="clear" w:color="auto" w:fill="FFFFFF"/>
          </w:tcPr>
          <w:p w14:paraId="3992E1E2">
            <w:pPr>
              <w:spacing w:after="0" w:line="240" w:lineRule="auto"/>
              <w:jc w:val="center"/>
            </w:pPr>
            <w:r>
              <w:rPr>
                <w:sz w:val="20"/>
              </w:rPr>
              <w:t>Machinery, tools, buildings</w:t>
            </w:r>
          </w:p>
        </w:tc>
        <w:tc>
          <w:tcPr>
            <w:tcW w:w="1757" w:type="dxa"/>
            <w:shd w:val="clear" w:color="auto" w:fill="FFFFFF"/>
          </w:tcPr>
          <w:p w14:paraId="25E71D38">
            <w:pPr>
              <w:spacing w:after="0" w:line="240" w:lineRule="auto"/>
              <w:jc w:val="center"/>
            </w:pPr>
            <w:r>
              <w:rPr>
                <w:sz w:val="20"/>
              </w:rPr>
              <w:t>Equal depreciation every year; simple to calculate.</w:t>
            </w:r>
          </w:p>
        </w:tc>
      </w:tr>
      <w:tr w14:paraId="24CF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3606301B">
            <w:pPr>
              <w:spacing w:after="0" w:line="240" w:lineRule="auto"/>
              <w:jc w:val="center"/>
            </w:pPr>
            <w:r>
              <w:rPr>
                <w:sz w:val="20"/>
              </w:rPr>
              <w:t>Diminishing Balance Method</w:t>
            </w:r>
          </w:p>
        </w:tc>
        <w:tc>
          <w:tcPr>
            <w:tcW w:w="3118" w:type="dxa"/>
            <w:shd w:val="clear" w:color="auto" w:fill="F2F2F2"/>
          </w:tcPr>
          <w:p w14:paraId="06690CEC">
            <w:pPr>
              <w:spacing w:after="0" w:line="240" w:lineRule="auto"/>
              <w:jc w:val="center"/>
            </w:pPr>
            <w:r>
              <w:rPr>
                <w:sz w:val="20"/>
              </w:rPr>
              <w:t>Annual Depreciation = Book Value × Depreciation Rate (R)</w:t>
            </w:r>
          </w:p>
        </w:tc>
        <w:tc>
          <w:tcPr>
            <w:tcW w:w="2268" w:type="dxa"/>
            <w:shd w:val="clear" w:color="auto" w:fill="F2F2F2"/>
          </w:tcPr>
          <w:p w14:paraId="59A5A89C">
            <w:pPr>
              <w:spacing w:after="0" w:line="240" w:lineRule="auto"/>
              <w:jc w:val="center"/>
            </w:pPr>
            <w:r>
              <w:rPr>
                <w:sz w:val="20"/>
              </w:rPr>
              <w:t>Vehicles, tractors, equipment</w:t>
            </w:r>
          </w:p>
        </w:tc>
        <w:tc>
          <w:tcPr>
            <w:tcW w:w="1757" w:type="dxa"/>
            <w:shd w:val="clear" w:color="auto" w:fill="F2F2F2"/>
          </w:tcPr>
          <w:p w14:paraId="5A44E385">
            <w:pPr>
              <w:spacing w:after="0" w:line="240" w:lineRule="auto"/>
              <w:jc w:val="center"/>
            </w:pPr>
            <w:r>
              <w:rPr>
                <w:sz w:val="20"/>
              </w:rPr>
              <w:t>Higher depreciation in early years; decreasing each year.</w:t>
            </w:r>
          </w:p>
        </w:tc>
      </w:tr>
      <w:tr w14:paraId="4CC5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4613BF53">
            <w:pPr>
              <w:spacing w:after="0" w:line="240" w:lineRule="auto"/>
              <w:jc w:val="center"/>
            </w:pPr>
            <w:r>
              <w:rPr>
                <w:sz w:val="20"/>
              </w:rPr>
              <w:t>Sum of the Years Digit Method</w:t>
            </w:r>
          </w:p>
        </w:tc>
        <w:tc>
          <w:tcPr>
            <w:tcW w:w="3118" w:type="dxa"/>
            <w:shd w:val="clear" w:color="auto" w:fill="FFFFFF"/>
          </w:tcPr>
          <w:p w14:paraId="7D41035E">
            <w:pPr>
              <w:spacing w:after="0" w:line="240" w:lineRule="auto"/>
              <w:jc w:val="center"/>
            </w:pPr>
            <w:r>
              <w:rPr>
                <w:sz w:val="20"/>
              </w:rPr>
              <w:t>Annual Dep. = (OC − JV) × (Remaining life ÷ Sum of digits)</w:t>
            </w:r>
          </w:p>
        </w:tc>
        <w:tc>
          <w:tcPr>
            <w:tcW w:w="2268" w:type="dxa"/>
            <w:shd w:val="clear" w:color="auto" w:fill="FFFFFF"/>
          </w:tcPr>
          <w:p w14:paraId="55D619D5">
            <w:pPr>
              <w:spacing w:after="0" w:line="240" w:lineRule="auto"/>
              <w:jc w:val="center"/>
            </w:pPr>
            <w:r>
              <w:rPr>
                <w:sz w:val="20"/>
              </w:rPr>
              <w:t>Assets with faster early decline</w:t>
            </w:r>
          </w:p>
        </w:tc>
        <w:tc>
          <w:tcPr>
            <w:tcW w:w="1757" w:type="dxa"/>
            <w:shd w:val="clear" w:color="auto" w:fill="FFFFFF"/>
          </w:tcPr>
          <w:p w14:paraId="7473B2B4">
            <w:pPr>
              <w:spacing w:after="0" w:line="240" w:lineRule="auto"/>
              <w:jc w:val="center"/>
            </w:pPr>
            <w:r>
              <w:rPr>
                <w:sz w:val="20"/>
              </w:rPr>
              <w:t>Accelerated depreciation; more complex calculation.</w:t>
            </w:r>
          </w:p>
        </w:tc>
      </w:tr>
      <w:tr w14:paraId="02C1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2FFB4614">
            <w:pPr>
              <w:spacing w:after="0" w:line="240" w:lineRule="auto"/>
              <w:jc w:val="center"/>
            </w:pPr>
            <w:r>
              <w:rPr>
                <w:sz w:val="20"/>
              </w:rPr>
              <w:t>Annual Revaluation Method</w:t>
            </w:r>
          </w:p>
        </w:tc>
        <w:tc>
          <w:tcPr>
            <w:tcW w:w="3118" w:type="dxa"/>
            <w:shd w:val="clear" w:color="auto" w:fill="F2F2F2"/>
          </w:tcPr>
          <w:p w14:paraId="406FC8FF">
            <w:pPr>
              <w:spacing w:after="0" w:line="240" w:lineRule="auto"/>
              <w:jc w:val="center"/>
            </w:pPr>
            <w:r>
              <w:rPr>
                <w:sz w:val="20"/>
              </w:rPr>
              <w:t>Depreciation = Beginning Value − End-of-Year Value</w:t>
            </w:r>
          </w:p>
        </w:tc>
        <w:tc>
          <w:tcPr>
            <w:tcW w:w="2268" w:type="dxa"/>
            <w:shd w:val="clear" w:color="auto" w:fill="F2F2F2"/>
          </w:tcPr>
          <w:p w14:paraId="11CCB56D">
            <w:pPr>
              <w:spacing w:after="0" w:line="240" w:lineRule="auto"/>
              <w:jc w:val="center"/>
            </w:pPr>
            <w:r>
              <w:rPr>
                <w:sz w:val="20"/>
              </w:rPr>
              <w:t>LAND and LIVESTOCK in agriculture</w:t>
            </w:r>
          </w:p>
        </w:tc>
        <w:tc>
          <w:tcPr>
            <w:tcW w:w="1757" w:type="dxa"/>
            <w:shd w:val="clear" w:color="auto" w:fill="F2F2F2"/>
          </w:tcPr>
          <w:p w14:paraId="76F3DE9E">
            <w:pPr>
              <w:spacing w:after="0" w:line="240" w:lineRule="auto"/>
              <w:jc w:val="center"/>
            </w:pPr>
            <w:r>
              <w:rPr>
                <w:sz w:val="20"/>
              </w:rPr>
              <w:t>Based on actual market revaluation each year.</w:t>
            </w:r>
          </w:p>
        </w:tc>
      </w:tr>
    </w:tbl>
    <w:p w14:paraId="79BCA83A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BFD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37864E" w:sz="8" w:space="0"/>
              <w:left w:val="single" w:color="37864E" w:sz="8" w:space="0"/>
              <w:bottom w:val="single" w:color="37864E" w:sz="8" w:space="0"/>
              <w:right w:val="single" w:color="37864E" w:sz="8" w:space="0"/>
            </w:tcBorders>
            <w:shd w:val="clear" w:color="auto" w:fill="E2EFDA"/>
          </w:tcPr>
          <w:p w14:paraId="46EFBF27">
            <w:pPr>
              <w:spacing w:after="80" w:line="240" w:lineRule="auto"/>
            </w:pPr>
            <w:r>
              <w:rPr>
                <w:b/>
                <w:color w:val="37864E"/>
                <w:sz w:val="22"/>
              </w:rPr>
              <w:t xml:space="preserve">  🔑  Depreciation — Memory Points</w:t>
            </w:r>
          </w:p>
          <w:p w14:paraId="4E15D74D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Annual Revaluation Method is specifically used for LAND and LIVESTOCK in agriculture.</w:t>
            </w:r>
          </w:p>
          <w:p w14:paraId="5E883172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Straight Line Method: Same depreciation every year (most common for buildings).</w:t>
            </w:r>
          </w:p>
          <w:p w14:paraId="6E069A55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Diminishing Balance: More depreciation in early years (used for tractors, vehicles).</w:t>
            </w:r>
          </w:p>
          <w:p w14:paraId="2751EAB1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Land rent is an example of FIXED COST.</w:t>
            </w:r>
          </w:p>
          <w:p w14:paraId="00DDC52E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Depreciation on machinery and buildings is also a FIXED COST.</w:t>
            </w:r>
          </w:p>
          <w:p w14:paraId="24C7DA3A">
            <w:pPr>
              <w:spacing w:after="40" w:line="240" w:lineRule="auto"/>
              <w:ind w:left="288"/>
            </w:pPr>
            <w:r>
              <w:rPr>
                <w:sz w:val="20"/>
              </w:rPr>
              <w:t xml:space="preserve">  •  IRDP (Integrated Rural Development Programme) was started on 2 October 1980.</w:t>
            </w:r>
          </w:p>
        </w:tc>
      </w:tr>
    </w:tbl>
    <w:p w14:paraId="3FD5FC6A">
      <w:pPr>
        <w:spacing w:after="120"/>
      </w:pPr>
    </w:p>
    <w:p w14:paraId="08486FDE">
      <w:r>
        <w:br w:type="page"/>
      </w:r>
    </w:p>
    <w:p w14:paraId="1412850D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10 — Farm Planning and Budgeting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967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3EF8F625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Farm Planning</w:t>
            </w:r>
          </w:p>
          <w:p w14:paraId="08415308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process or technique for making plans about the optimum choice and combination of farm enterprises. A farm plan is the complete scheme for the operation and organisation of a farm business."</w:t>
            </w:r>
          </w:p>
        </w:tc>
      </w:tr>
    </w:tbl>
    <w:p w14:paraId="7CB63178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346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53B8AC37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Farm Budgeting</w:t>
            </w:r>
          </w:p>
          <w:p w14:paraId="1411AAD9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"The physical aspects of farm planning expressed in monetary terms. It provides a detailed statement of estimated costs and returns."</w:t>
            </w:r>
          </w:p>
        </w:tc>
      </w:tr>
    </w:tbl>
    <w:p w14:paraId="0C7F6506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553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DAE3F3"/>
          </w:tcPr>
          <w:p w14:paraId="3F557925">
            <w:pPr>
              <w:spacing w:after="40" w:line="240" w:lineRule="auto"/>
            </w:pPr>
            <w:r>
              <w:rPr>
                <w:i/>
                <w:sz w:val="21"/>
              </w:rPr>
              <w:t xml:space="preserve">  📋  Preparing a farm budget IN ADVANCE is known as Farm Planning. Farm planning serves as the BASIS for farm budgeting.</w:t>
            </w:r>
          </w:p>
        </w:tc>
      </w:tr>
    </w:tbl>
    <w:p w14:paraId="006FD844">
      <w:pPr>
        <w:spacing w:after="80"/>
      </w:pPr>
    </w:p>
    <w:p w14:paraId="16C79A2E">
      <w:pPr>
        <w:spacing w:before="280" w:after="80"/>
      </w:pPr>
      <w:r>
        <w:rPr>
          <w:b/>
          <w:color w:val="2E74B5"/>
          <w:sz w:val="26"/>
        </w:rPr>
        <w:t xml:space="preserve">  10.1  Factors Affecting Farm Planning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4025"/>
      </w:tblGrid>
      <w:tr w14:paraId="69F0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364EC0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w="3402" w:type="dxa"/>
            <w:shd w:val="clear" w:color="auto" w:fill="1F497D"/>
          </w:tcPr>
          <w:p w14:paraId="5F8EDFF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What to Assess</w:t>
            </w:r>
          </w:p>
        </w:tc>
        <w:tc>
          <w:tcPr>
            <w:tcW w:w="4025" w:type="dxa"/>
            <w:shd w:val="clear" w:color="auto" w:fill="1F497D"/>
          </w:tcPr>
          <w:p w14:paraId="3E7462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Why Important</w:t>
            </w:r>
          </w:p>
        </w:tc>
      </w:tr>
      <w:tr w14:paraId="57C8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0E94DA1C">
            <w:pPr>
              <w:spacing w:after="0" w:line="240" w:lineRule="auto"/>
              <w:jc w:val="center"/>
            </w:pPr>
            <w:r>
              <w:rPr>
                <w:sz w:val="20"/>
              </w:rPr>
              <w:t>Land</w:t>
            </w:r>
          </w:p>
        </w:tc>
        <w:tc>
          <w:tcPr>
            <w:tcW w:w="3402" w:type="dxa"/>
            <w:shd w:val="clear" w:color="auto" w:fill="FFFFFF"/>
          </w:tcPr>
          <w:p w14:paraId="4EAFB7AB">
            <w:pPr>
              <w:spacing w:after="0" w:line="240" w:lineRule="auto"/>
              <w:jc w:val="center"/>
            </w:pPr>
            <w:r>
              <w:rPr>
                <w:sz w:val="20"/>
              </w:rPr>
              <w:t>Quality, quantity, soil types, location, fertility status, irrigation availability.</w:t>
            </w:r>
          </w:p>
        </w:tc>
        <w:tc>
          <w:tcPr>
            <w:tcW w:w="4025" w:type="dxa"/>
            <w:shd w:val="clear" w:color="auto" w:fill="FFFFFF"/>
          </w:tcPr>
          <w:p w14:paraId="1087CD68">
            <w:pPr>
              <w:spacing w:after="0" w:line="240" w:lineRule="auto"/>
              <w:jc w:val="center"/>
            </w:pPr>
            <w:r>
              <w:rPr>
                <w:sz w:val="20"/>
              </w:rPr>
              <w:t>Determines what crops can be grown and at what yield.</w:t>
            </w:r>
          </w:p>
        </w:tc>
      </w:tr>
      <w:tr w14:paraId="4E2A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101FCE9B">
            <w:pPr>
              <w:spacing w:after="0" w:line="240" w:lineRule="auto"/>
              <w:jc w:val="center"/>
            </w:pPr>
            <w:r>
              <w:rPr>
                <w:sz w:val="20"/>
              </w:rPr>
              <w:t>Labour</w:t>
            </w:r>
          </w:p>
        </w:tc>
        <w:tc>
          <w:tcPr>
            <w:tcW w:w="3402" w:type="dxa"/>
            <w:shd w:val="clear" w:color="auto" w:fill="F2F2F2"/>
          </w:tcPr>
          <w:p w14:paraId="2B6180FD">
            <w:pPr>
              <w:spacing w:after="0" w:line="240" w:lineRule="auto"/>
              <w:jc w:val="center"/>
            </w:pPr>
            <w:r>
              <w:rPr>
                <w:sz w:val="20"/>
              </w:rPr>
              <w:t>Availability of family and hired labour; bullock power; seasonal labour needs.</w:t>
            </w:r>
          </w:p>
        </w:tc>
        <w:tc>
          <w:tcPr>
            <w:tcW w:w="4025" w:type="dxa"/>
            <w:shd w:val="clear" w:color="auto" w:fill="F2F2F2"/>
          </w:tcPr>
          <w:p w14:paraId="0A3FF8A2">
            <w:pPr>
              <w:spacing w:after="0" w:line="240" w:lineRule="auto"/>
              <w:jc w:val="center"/>
            </w:pPr>
            <w:r>
              <w:rPr>
                <w:sz w:val="20"/>
              </w:rPr>
              <w:t>Labour is often a critical constraint in farm planning.</w:t>
            </w:r>
          </w:p>
        </w:tc>
      </w:tr>
      <w:tr w14:paraId="3081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2AA86388">
            <w:pPr>
              <w:spacing w:after="0" w:line="240" w:lineRule="auto"/>
              <w:jc w:val="center"/>
            </w:pPr>
            <w:r>
              <w:rPr>
                <w:sz w:val="20"/>
              </w:rPr>
              <w:t>Capital</w:t>
            </w:r>
          </w:p>
        </w:tc>
        <w:tc>
          <w:tcPr>
            <w:tcW w:w="3402" w:type="dxa"/>
            <w:shd w:val="clear" w:color="auto" w:fill="FFFFFF"/>
          </w:tcPr>
          <w:p w14:paraId="2DF55030">
            <w:pPr>
              <w:spacing w:after="0" w:line="240" w:lineRule="auto"/>
              <w:jc w:val="center"/>
            </w:pPr>
            <w:r>
              <w:rPr>
                <w:sz w:val="20"/>
              </w:rPr>
              <w:t>Inventory of buildings, livestock, machinery, equipment; credit needs.</w:t>
            </w:r>
          </w:p>
        </w:tc>
        <w:tc>
          <w:tcPr>
            <w:tcW w:w="4025" w:type="dxa"/>
            <w:shd w:val="clear" w:color="auto" w:fill="FFFFFF"/>
          </w:tcPr>
          <w:p w14:paraId="31FEA1D7">
            <w:pPr>
              <w:spacing w:after="0" w:line="240" w:lineRule="auto"/>
              <w:jc w:val="center"/>
            </w:pPr>
            <w:r>
              <w:rPr>
                <w:sz w:val="20"/>
              </w:rPr>
              <w:t>Available capital limits investment in new enterprises.</w:t>
            </w:r>
          </w:p>
        </w:tc>
      </w:tr>
      <w:tr w14:paraId="73DB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3B44EA7B">
            <w:pPr>
              <w:spacing w:after="0" w:line="240" w:lineRule="auto"/>
              <w:jc w:val="center"/>
            </w:pPr>
            <w:r>
              <w:rPr>
                <w:sz w:val="20"/>
              </w:rPr>
              <w:t>Management</w:t>
            </w:r>
          </w:p>
        </w:tc>
        <w:tc>
          <w:tcPr>
            <w:tcW w:w="3402" w:type="dxa"/>
            <w:shd w:val="clear" w:color="auto" w:fill="F2F2F2"/>
          </w:tcPr>
          <w:p w14:paraId="216D9BAF">
            <w:pPr>
              <w:spacing w:after="0" w:line="240" w:lineRule="auto"/>
              <w:jc w:val="center"/>
            </w:pPr>
            <w:r>
              <w:rPr>
                <w:sz w:val="20"/>
              </w:rPr>
              <w:t>Farmer's knowledge, experience, skill, and decision-making ability.</w:t>
            </w:r>
          </w:p>
        </w:tc>
        <w:tc>
          <w:tcPr>
            <w:tcW w:w="4025" w:type="dxa"/>
            <w:shd w:val="clear" w:color="auto" w:fill="F2F2F2"/>
          </w:tcPr>
          <w:p w14:paraId="1055214D">
            <w:pPr>
              <w:spacing w:after="0" w:line="240" w:lineRule="auto"/>
              <w:jc w:val="center"/>
            </w:pPr>
            <w:r>
              <w:rPr>
                <w:sz w:val="20"/>
              </w:rPr>
              <w:t>Determines the complexity of farming system that can be managed.</w:t>
            </w:r>
          </w:p>
        </w:tc>
      </w:tr>
      <w:tr w14:paraId="00C1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74A29F2F">
            <w:pPr>
              <w:spacing w:after="0" w:line="240" w:lineRule="auto"/>
              <w:jc w:val="center"/>
            </w:pPr>
            <w:r>
              <w:rPr>
                <w:sz w:val="20"/>
              </w:rPr>
              <w:t>Market Conditions</w:t>
            </w:r>
          </w:p>
        </w:tc>
        <w:tc>
          <w:tcPr>
            <w:tcW w:w="3402" w:type="dxa"/>
            <w:shd w:val="clear" w:color="auto" w:fill="FFFFFF"/>
          </w:tcPr>
          <w:p w14:paraId="7F554538">
            <w:pPr>
              <w:spacing w:after="0" w:line="240" w:lineRule="auto"/>
              <w:jc w:val="center"/>
            </w:pPr>
            <w:r>
              <w:rPr>
                <w:sz w:val="20"/>
              </w:rPr>
              <w:t>Prices, demand, storage and transport infrastructure.</w:t>
            </w:r>
          </w:p>
        </w:tc>
        <w:tc>
          <w:tcPr>
            <w:tcW w:w="4025" w:type="dxa"/>
            <w:shd w:val="clear" w:color="auto" w:fill="FFFFFF"/>
          </w:tcPr>
          <w:p w14:paraId="1C1307F1">
            <w:pPr>
              <w:spacing w:after="0" w:line="240" w:lineRule="auto"/>
              <w:jc w:val="center"/>
            </w:pPr>
            <w:r>
              <w:rPr>
                <w:sz w:val="20"/>
              </w:rPr>
              <w:t>Profitability depends on market access and price levels.</w:t>
            </w:r>
          </w:p>
        </w:tc>
      </w:tr>
      <w:tr w14:paraId="2816D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56972819">
            <w:pPr>
              <w:spacing w:after="0" w:line="240" w:lineRule="auto"/>
              <w:jc w:val="center"/>
            </w:pPr>
            <w:r>
              <w:rPr>
                <w:sz w:val="20"/>
              </w:rPr>
              <w:t>Government Policy</w:t>
            </w:r>
          </w:p>
        </w:tc>
        <w:tc>
          <w:tcPr>
            <w:tcW w:w="3402" w:type="dxa"/>
            <w:shd w:val="clear" w:color="auto" w:fill="F2F2F2"/>
          </w:tcPr>
          <w:p w14:paraId="22A27F9A">
            <w:pPr>
              <w:spacing w:after="0" w:line="240" w:lineRule="auto"/>
              <w:jc w:val="center"/>
            </w:pPr>
            <w:r>
              <w:rPr>
                <w:sz w:val="20"/>
              </w:rPr>
              <w:t>MSP, subsidies, credit schemes, insurance programmes.</w:t>
            </w:r>
          </w:p>
        </w:tc>
        <w:tc>
          <w:tcPr>
            <w:tcW w:w="4025" w:type="dxa"/>
            <w:shd w:val="clear" w:color="auto" w:fill="F2F2F2"/>
          </w:tcPr>
          <w:p w14:paraId="12CF91B0">
            <w:pPr>
              <w:spacing w:after="0" w:line="240" w:lineRule="auto"/>
              <w:jc w:val="center"/>
            </w:pPr>
            <w:r>
              <w:rPr>
                <w:sz w:val="20"/>
              </w:rPr>
              <w:t>Policy support can significantly alter profitability of enterprises.</w:t>
            </w:r>
          </w:p>
        </w:tc>
      </w:tr>
    </w:tbl>
    <w:p w14:paraId="7A021445">
      <w:pPr>
        <w:spacing w:after="120"/>
      </w:pPr>
    </w:p>
    <w:p w14:paraId="4753FA5D">
      <w:pPr>
        <w:spacing w:before="280" w:after="80"/>
      </w:pPr>
      <w:r>
        <w:rPr>
          <w:b/>
          <w:color w:val="2E74B5"/>
          <w:sz w:val="26"/>
        </w:rPr>
        <w:t xml:space="preserve">  10.2  Partial Budgeting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319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294F3111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Partial Budget</w:t>
            </w:r>
          </w:p>
          <w:p w14:paraId="270527A8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detailed description of the income and expenditure of a SINGLE enterprise, a few enterprises, or a PART of the total farm.</w:t>
            </w:r>
            <w:r>
              <w:rPr>
                <w:i/>
                <w:sz w:val="22"/>
              </w:rPr>
              <w:br w:type="textWrapping"/>
            </w:r>
            <w:r>
              <w:rPr>
                <w:i/>
                <w:sz w:val="22"/>
              </w:rPr>
              <w:t>Net Return (R) = (Qy × Py) − (X₁Px₁ + X₂Px₂ + … + XnPn) − Fixed Cost"</w:t>
            </w:r>
          </w:p>
        </w:tc>
      </w:tr>
    </w:tbl>
    <w:p w14:paraId="5D567888">
      <w:pPr>
        <w:spacing w:after="80"/>
      </w:pPr>
    </w:p>
    <w:p w14:paraId="02C4D3DF">
      <w:pPr>
        <w:spacing w:before="40" w:after="80"/>
        <w:ind w:left="432"/>
      </w:pPr>
      <w:r>
        <w:rPr>
          <w:sz w:val="22"/>
        </w:rPr>
        <w:t>Advantages of Partial Budgeting:</w:t>
      </w:r>
    </w:p>
    <w:p w14:paraId="0117D714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Simple, quick, and easy to prepare.</w:t>
      </w:r>
    </w:p>
    <w:p w14:paraId="662990F0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Provides a clear indication of profitability of a particular enterprise.</w:t>
      </w:r>
    </w:p>
    <w:p w14:paraId="510478B8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Helps in utilising a specific resource most effectively.</w:t>
      </w:r>
    </w:p>
    <w:p w14:paraId="7A41F5E8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Can be used to update total budgets without completely reworking them.</w:t>
      </w:r>
    </w:p>
    <w:p w14:paraId="2FCD8D5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Useful for comparing costs/returns of alternative practices (e.g., bullock vs. tractor power).</w:t>
      </w:r>
    </w:p>
    <w:p w14:paraId="7330F60C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Concentrates attention on a single enterprise for fuller problem analysis.</w:t>
      </w:r>
    </w:p>
    <w:p w14:paraId="37F2CF09">
      <w:pPr>
        <w:spacing w:before="280" w:after="80"/>
      </w:pPr>
      <w:r>
        <w:rPr>
          <w:b/>
          <w:color w:val="2E74B5"/>
          <w:sz w:val="26"/>
        </w:rPr>
        <w:t xml:space="preserve">  10.3  Complete Budgeting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450B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BF8F00" w:sz="8" w:space="0"/>
              <w:left w:val="single" w:color="BF8F00" w:sz="8" w:space="0"/>
              <w:bottom w:val="single" w:color="BF8F00" w:sz="8" w:space="0"/>
              <w:right w:val="single" w:color="BF8F00" w:sz="8" w:space="0"/>
            </w:tcBorders>
            <w:shd w:val="clear" w:color="auto" w:fill="FFF2CC"/>
          </w:tcPr>
          <w:p w14:paraId="205A77A3">
            <w:pPr>
              <w:spacing w:after="40" w:line="240" w:lineRule="auto"/>
            </w:pPr>
            <w:r>
              <w:rPr>
                <w:b/>
                <w:color w:val="BF8F00"/>
                <w:sz w:val="22"/>
              </w:rPr>
              <w:t xml:space="preserve">  📖  Complete Budget</w:t>
            </w:r>
          </w:p>
          <w:p w14:paraId="44A09694">
            <w:pPr>
              <w:spacing w:after="40" w:line="240" w:lineRule="auto"/>
              <w:ind w:left="288"/>
            </w:pPr>
            <w:r>
              <w:rPr>
                <w:i/>
                <w:sz w:val="22"/>
              </w:rPr>
              <w:t>"A detailed statement of estimated costs and returns for the ENTIRE FARM as a complete unit.</w:t>
            </w:r>
            <w:r>
              <w:rPr>
                <w:i/>
                <w:sz w:val="22"/>
              </w:rPr>
              <w:br w:type="textWrapping"/>
            </w:r>
            <w:r>
              <w:rPr>
                <w:i/>
                <w:sz w:val="22"/>
              </w:rPr>
              <w:t>Net Return (R) = [Σ(Qy × Py)] − [Σ(Xn × Pxn)] − Fixed Cost"</w:t>
            </w:r>
          </w:p>
        </w:tc>
      </w:tr>
    </w:tbl>
    <w:p w14:paraId="7A00F3B4">
      <w:pPr>
        <w:spacing w:after="80"/>
      </w:pPr>
    </w:p>
    <w:p w14:paraId="3B24ED26">
      <w:pPr>
        <w:spacing w:before="40" w:after="80"/>
        <w:ind w:left="432"/>
      </w:pPr>
      <w:r>
        <w:rPr>
          <w:sz w:val="22"/>
        </w:rPr>
        <w:t>Advantages of Complete Budgeting:</w:t>
      </w:r>
    </w:p>
    <w:p w14:paraId="11BDCFC1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Considers the farm as a single unit — all resources and enterprises simultaneously.</w:t>
      </w:r>
    </w:p>
    <w:p w14:paraId="74A3281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Allows for substitution relationships between resources.</w:t>
      </w:r>
    </w:p>
    <w:p w14:paraId="0886DCC8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Accounts for complementary, supplementary, and competitive relationships between enterprises.</w:t>
      </w:r>
    </w:p>
    <w:p w14:paraId="3BB1474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Draws attention to all factors affecting farm earnings.</w:t>
      </w:r>
    </w:p>
    <w:p w14:paraId="4715E8FC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Allows comparison of total probable earnings under different enterprise combinations.</w:t>
      </w:r>
    </w:p>
    <w:p w14:paraId="239929D8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Avoids the difficulty of allocating joint costs between enterprises.</w:t>
      </w:r>
    </w:p>
    <w:p w14:paraId="75A23C6A">
      <w:pPr>
        <w:spacing w:before="280" w:after="80"/>
      </w:pPr>
      <w:r>
        <w:rPr>
          <w:b/>
          <w:color w:val="2E74B5"/>
          <w:sz w:val="26"/>
        </w:rPr>
        <w:t xml:space="preserve">  10.4  Steps in the Farm Budgeting Process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5443"/>
      </w:tblGrid>
      <w:tr w14:paraId="784D2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497D"/>
          </w:tcPr>
          <w:p w14:paraId="2482EF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w="2551" w:type="dxa"/>
            <w:shd w:val="clear" w:color="auto" w:fill="1F497D"/>
          </w:tcPr>
          <w:p w14:paraId="09C300D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Activity</w:t>
            </w:r>
          </w:p>
        </w:tc>
        <w:tc>
          <w:tcPr>
            <w:tcW w:w="5443" w:type="dxa"/>
            <w:shd w:val="clear" w:color="auto" w:fill="1F497D"/>
          </w:tcPr>
          <w:p w14:paraId="6D17B69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Detail</w:t>
            </w:r>
          </w:p>
        </w:tc>
      </w:tr>
      <w:tr w14:paraId="2191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FFFFF"/>
          </w:tcPr>
          <w:p w14:paraId="58BB1820">
            <w:pPr>
              <w:spacing w:after="0" w:line="240" w:lineRule="auto"/>
              <w:jc w:val="center"/>
            </w:pPr>
            <w:r>
              <w:rPr>
                <w:sz w:val="20"/>
              </w:rPr>
              <w:t>Step 1</w:t>
            </w:r>
          </w:p>
        </w:tc>
        <w:tc>
          <w:tcPr>
            <w:tcW w:w="2551" w:type="dxa"/>
            <w:shd w:val="clear" w:color="auto" w:fill="FFFFFF"/>
          </w:tcPr>
          <w:p w14:paraId="182AF530">
            <w:pPr>
              <w:spacing w:after="0" w:line="240" w:lineRule="auto"/>
              <w:jc w:val="center"/>
            </w:pPr>
            <w:r>
              <w:rPr>
                <w:sz w:val="20"/>
              </w:rPr>
              <w:t>Inventory of farm resources</w:t>
            </w:r>
          </w:p>
        </w:tc>
        <w:tc>
          <w:tcPr>
            <w:tcW w:w="5443" w:type="dxa"/>
            <w:shd w:val="clear" w:color="auto" w:fill="FFFFFF"/>
          </w:tcPr>
          <w:p w14:paraId="1D568EB1">
            <w:pPr>
              <w:spacing w:after="0" w:line="240" w:lineRule="auto"/>
              <w:jc w:val="center"/>
            </w:pPr>
            <w:r>
              <w:rPr>
                <w:sz w:val="20"/>
              </w:rPr>
              <w:t>Assess all assets: land area, soil quality, farm buildings, livestock, machinery, and equipment.</w:t>
            </w:r>
          </w:p>
        </w:tc>
      </w:tr>
      <w:tr w14:paraId="5CB4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2F2F2"/>
          </w:tcPr>
          <w:p w14:paraId="33432721">
            <w:pPr>
              <w:spacing w:after="0" w:line="240" w:lineRule="auto"/>
              <w:jc w:val="center"/>
            </w:pPr>
            <w:r>
              <w:rPr>
                <w:sz w:val="20"/>
              </w:rPr>
              <w:t>Step 2</w:t>
            </w:r>
          </w:p>
        </w:tc>
        <w:tc>
          <w:tcPr>
            <w:tcW w:w="2551" w:type="dxa"/>
            <w:shd w:val="clear" w:color="auto" w:fill="F2F2F2"/>
          </w:tcPr>
          <w:p w14:paraId="624A1F8A">
            <w:pPr>
              <w:spacing w:after="0" w:line="240" w:lineRule="auto"/>
              <w:jc w:val="center"/>
            </w:pPr>
            <w:r>
              <w:rPr>
                <w:sz w:val="20"/>
              </w:rPr>
              <w:t>Assess capital position</w:t>
            </w:r>
          </w:p>
        </w:tc>
        <w:tc>
          <w:tcPr>
            <w:tcW w:w="5443" w:type="dxa"/>
            <w:shd w:val="clear" w:color="auto" w:fill="F2F2F2"/>
          </w:tcPr>
          <w:p w14:paraId="26F472D0">
            <w:pPr>
              <w:spacing w:after="0" w:line="240" w:lineRule="auto"/>
              <w:jc w:val="center"/>
            </w:pPr>
            <w:r>
              <w:rPr>
                <w:sz w:val="20"/>
              </w:rPr>
              <w:t>Determine the farmer's financial position and identify credit requirements.</w:t>
            </w:r>
          </w:p>
        </w:tc>
      </w:tr>
      <w:tr w14:paraId="2BD4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FFFFF"/>
          </w:tcPr>
          <w:p w14:paraId="0295B5A6">
            <w:pPr>
              <w:spacing w:after="0" w:line="240" w:lineRule="auto"/>
              <w:jc w:val="center"/>
            </w:pPr>
            <w:r>
              <w:rPr>
                <w:sz w:val="20"/>
              </w:rPr>
              <w:t>Step 3</w:t>
            </w:r>
          </w:p>
        </w:tc>
        <w:tc>
          <w:tcPr>
            <w:tcW w:w="2551" w:type="dxa"/>
            <w:shd w:val="clear" w:color="auto" w:fill="FFFFFF"/>
          </w:tcPr>
          <w:p w14:paraId="067F1EE7">
            <w:pPr>
              <w:spacing w:after="0" w:line="240" w:lineRule="auto"/>
              <w:jc w:val="center"/>
            </w:pPr>
            <w:r>
              <w:rPr>
                <w:sz w:val="20"/>
              </w:rPr>
              <w:t>Identify credit sources</w:t>
            </w:r>
          </w:p>
        </w:tc>
        <w:tc>
          <w:tcPr>
            <w:tcW w:w="5443" w:type="dxa"/>
            <w:shd w:val="clear" w:color="auto" w:fill="FFFFFF"/>
          </w:tcPr>
          <w:p w14:paraId="12405A50">
            <w:pPr>
              <w:spacing w:after="0" w:line="240" w:lineRule="auto"/>
              <w:jc w:val="center"/>
            </w:pPr>
            <w:r>
              <w:rPr>
                <w:sz w:val="20"/>
              </w:rPr>
              <w:t>Assess availability of loans from banks, cooperatives, NABARD, RRBs, etc.</w:t>
            </w:r>
          </w:p>
        </w:tc>
      </w:tr>
      <w:tr w14:paraId="40BF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2F2F2"/>
          </w:tcPr>
          <w:p w14:paraId="3D355D17">
            <w:pPr>
              <w:spacing w:after="0" w:line="240" w:lineRule="auto"/>
              <w:jc w:val="center"/>
            </w:pPr>
            <w:r>
              <w:rPr>
                <w:sz w:val="20"/>
              </w:rPr>
              <w:t>Step 4</w:t>
            </w:r>
          </w:p>
        </w:tc>
        <w:tc>
          <w:tcPr>
            <w:tcW w:w="2551" w:type="dxa"/>
            <w:shd w:val="clear" w:color="auto" w:fill="F2F2F2"/>
          </w:tcPr>
          <w:p w14:paraId="4F0E22A7">
            <w:pPr>
              <w:spacing w:after="0" w:line="240" w:lineRule="auto"/>
              <w:jc w:val="center"/>
            </w:pPr>
            <w:r>
              <w:rPr>
                <w:sz w:val="20"/>
              </w:rPr>
              <w:t>Labour assessment</w:t>
            </w:r>
          </w:p>
        </w:tc>
        <w:tc>
          <w:tcPr>
            <w:tcW w:w="5443" w:type="dxa"/>
            <w:shd w:val="clear" w:color="auto" w:fill="F2F2F2"/>
          </w:tcPr>
          <w:p w14:paraId="0CA9A622">
            <w:pPr>
              <w:spacing w:after="0" w:line="240" w:lineRule="auto"/>
              <w:jc w:val="center"/>
            </w:pPr>
            <w:r>
              <w:rPr>
                <w:sz w:val="20"/>
              </w:rPr>
              <w:t>Determine availability of family labour, hired labour, and bullock/machine power by season.</w:t>
            </w:r>
          </w:p>
        </w:tc>
      </w:tr>
      <w:tr w14:paraId="2CFC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FFFFF"/>
          </w:tcPr>
          <w:p w14:paraId="35E5E116">
            <w:pPr>
              <w:spacing w:after="0" w:line="240" w:lineRule="auto"/>
              <w:jc w:val="center"/>
            </w:pPr>
            <w:r>
              <w:rPr>
                <w:sz w:val="20"/>
              </w:rPr>
              <w:t>Step 5</w:t>
            </w:r>
          </w:p>
        </w:tc>
        <w:tc>
          <w:tcPr>
            <w:tcW w:w="2551" w:type="dxa"/>
            <w:shd w:val="clear" w:color="auto" w:fill="FFFFFF"/>
          </w:tcPr>
          <w:p w14:paraId="1C2AEBEA">
            <w:pPr>
              <w:spacing w:after="0" w:line="240" w:lineRule="auto"/>
              <w:jc w:val="center"/>
            </w:pPr>
            <w:r>
              <w:rPr>
                <w:sz w:val="20"/>
              </w:rPr>
              <w:t>Analyse present operations</w:t>
            </w:r>
          </w:p>
        </w:tc>
        <w:tc>
          <w:tcPr>
            <w:tcW w:w="5443" w:type="dxa"/>
            <w:shd w:val="clear" w:color="auto" w:fill="FFFFFF"/>
          </w:tcPr>
          <w:p w14:paraId="00AFC066">
            <w:pPr>
              <w:spacing w:after="0" w:line="240" w:lineRule="auto"/>
              <w:jc w:val="center"/>
            </w:pPr>
            <w:r>
              <w:rPr>
                <w:sz w:val="20"/>
              </w:rPr>
              <w:t>Calculate current costs and returns to establish a baseline for future improvement.</w:t>
            </w:r>
          </w:p>
        </w:tc>
      </w:tr>
      <w:tr w14:paraId="3106D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2F2F2"/>
          </w:tcPr>
          <w:p w14:paraId="7A4A2B83">
            <w:pPr>
              <w:spacing w:after="0" w:line="240" w:lineRule="auto"/>
              <w:jc w:val="center"/>
            </w:pPr>
            <w:r>
              <w:rPr>
                <w:sz w:val="20"/>
              </w:rPr>
              <w:t>Step 6</w:t>
            </w:r>
          </w:p>
        </w:tc>
        <w:tc>
          <w:tcPr>
            <w:tcW w:w="2551" w:type="dxa"/>
            <w:shd w:val="clear" w:color="auto" w:fill="F2F2F2"/>
          </w:tcPr>
          <w:p w14:paraId="631AB726">
            <w:pPr>
              <w:spacing w:after="0" w:line="240" w:lineRule="auto"/>
              <w:jc w:val="center"/>
            </w:pPr>
            <w:r>
              <w:rPr>
                <w:sz w:val="20"/>
              </w:rPr>
              <w:t>Develop alternative plans</w:t>
            </w:r>
          </w:p>
        </w:tc>
        <w:tc>
          <w:tcPr>
            <w:tcW w:w="5443" w:type="dxa"/>
            <w:shd w:val="clear" w:color="auto" w:fill="F2F2F2"/>
          </w:tcPr>
          <w:p w14:paraId="65557FF7">
            <w:pPr>
              <w:spacing w:after="0" w:line="240" w:lineRule="auto"/>
              <w:jc w:val="center"/>
            </w:pPr>
            <w:r>
              <w:rPr>
                <w:sz w:val="20"/>
              </w:rPr>
              <w:t>Prepare several alternative farm plans and select the best one considering all limitations.</w:t>
            </w:r>
          </w:p>
        </w:tc>
      </w:tr>
    </w:tbl>
    <w:p w14:paraId="2644334D">
      <w:pPr>
        <w:spacing w:after="120"/>
      </w:pPr>
    </w:p>
    <w:p w14:paraId="1F9D4DB7">
      <w:pPr>
        <w:spacing w:before="280" w:after="80"/>
      </w:pPr>
      <w:r>
        <w:rPr>
          <w:b/>
          <w:color w:val="2E74B5"/>
          <w:sz w:val="26"/>
        </w:rPr>
        <w:t xml:space="preserve">  10.5  Uses of Farm Planning and Budgeting</w:t>
      </w:r>
    </w:p>
    <w:p w14:paraId="0675EE0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Serves as a yardstick for agricultural credit — helps banks decide loan amounts.</w:t>
      </w:r>
    </w:p>
    <w:p w14:paraId="505DA73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Essential for formulating and appraising development projects.</w:t>
      </w:r>
    </w:p>
    <w:p w14:paraId="133A15C6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Provides a roadmap to the farmer's financial security.</w:t>
      </w:r>
    </w:p>
    <w:p w14:paraId="48EAEB62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Provides basis for calculating economic viability of farm enterprises.</w:t>
      </w:r>
    </w:p>
    <w:p w14:paraId="15265413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Helps in evaluating the impact of new technology adoption.</w:t>
      </w:r>
    </w:p>
    <w:p w14:paraId="739DCF8D">
      <w:pPr>
        <w:spacing w:after="60"/>
        <w:ind w:left="432" w:hanging="288"/>
      </w:pPr>
      <w:r>
        <w:rPr>
          <w:color w:val="2E74B5"/>
          <w:sz w:val="20"/>
        </w:rPr>
        <w:t xml:space="preserve">➤  </w:t>
      </w:r>
      <w:r>
        <w:rPr>
          <w:sz w:val="22"/>
        </w:rPr>
        <w:t>Enables comparison of farm performance over time.</w:t>
      </w:r>
    </w:p>
    <w:p w14:paraId="12B85DE8">
      <w:r>
        <w:br w:type="page"/>
      </w:r>
    </w:p>
    <w:p w14:paraId="2D106ACE">
      <w:pPr>
        <w:pBdr>
          <w:bottom w:val="single" w:color="1F497D" w:sz="12" w:space="1"/>
        </w:pBdr>
        <w:spacing w:before="400" w:after="120"/>
      </w:pPr>
      <w:r>
        <w:rPr>
          <w:b/>
          <w:color w:val="1F497D"/>
          <w:sz w:val="34"/>
        </w:rPr>
        <w:t>Chapter 11 — Important Facts and Quick Revision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2E8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tcBorders>
              <w:top w:val="single" w:color="2E74B5" w:sz="6" w:space="0"/>
              <w:left w:val="single" w:color="2E74B5" w:sz="6" w:space="0"/>
              <w:bottom w:val="single" w:color="2E74B5" w:sz="6" w:space="0"/>
              <w:right w:val="single" w:color="2E74B5" w:sz="6" w:space="0"/>
            </w:tcBorders>
            <w:shd w:val="clear" w:color="auto" w:fill="DAE3F3"/>
          </w:tcPr>
          <w:p w14:paraId="47EAE0A2">
            <w:pPr>
              <w:spacing w:after="40" w:line="240" w:lineRule="auto"/>
            </w:pPr>
            <w:r>
              <w:rPr>
                <w:i/>
                <w:sz w:val="21"/>
              </w:rPr>
              <w:t xml:space="preserve">  ⚡  This chapter contains all the high-frequency exam facts from the original PDF, organized by topic for fast revision.</w:t>
            </w:r>
          </w:p>
        </w:tc>
      </w:tr>
    </w:tbl>
    <w:p w14:paraId="279D27EC">
      <w:pPr>
        <w:spacing w:after="8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892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1F497D"/>
          </w:tcPr>
          <w:p w14:paraId="5F969977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📊 Economics — Basics</w:t>
            </w:r>
          </w:p>
        </w:tc>
      </w:tr>
      <w:tr w14:paraId="4074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F8F7A4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Father of Economics: ADAM SMITH | Father of Modern Economics: J. M. KEYNES.</w:t>
            </w:r>
          </w:p>
        </w:tc>
      </w:tr>
      <w:tr w14:paraId="188A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41F59C6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Ragnar Frisch coined the terms "Microeconomics" and "Macroeconomics".</w:t>
            </w:r>
          </w:p>
        </w:tc>
      </w:tr>
      <w:tr w14:paraId="7BE8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FA12C1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"Arthashastra" is the Indian equivalent of Economics — by Chanakya.</w:t>
            </w:r>
          </w:p>
        </w:tc>
      </w:tr>
      <w:tr w14:paraId="6985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B2722FC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 positive science deals with "what IS"; a normative science with "what OUGHT to be".</w:t>
            </w:r>
          </w:p>
        </w:tc>
      </w:tr>
      <w:tr w14:paraId="1A4B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E0F3B5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"Economic laws" — statements of uniformities governing human behaviour w.r.t. limited resources — Robbins.</w:t>
            </w:r>
          </w:p>
        </w:tc>
      </w:tr>
      <w:tr w14:paraId="3AE8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08F94B3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Input-Output relationship = PRODUCTION FUNCTION.</w:t>
            </w:r>
          </w:p>
        </w:tc>
      </w:tr>
      <w:tr w14:paraId="7A02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632B42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maximum output from given inputs per time period = Production Function.</w:t>
            </w:r>
          </w:p>
        </w:tc>
      </w:tr>
      <w:tr w14:paraId="6E30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7C652165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Anything that satisfies a human want = GOOD. Work done by a person = SERVICE.</w:t>
            </w:r>
          </w:p>
        </w:tc>
      </w:tr>
      <w:tr w14:paraId="669D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4CFFEC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All capitals are wealth, but all wealth is not necessarily capital.</w:t>
            </w:r>
          </w:p>
        </w:tc>
      </w:tr>
      <w:tr w14:paraId="4AEE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E548B59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Producer goods = Goods of 2nd order; Consumer goods = Goods of 1st order.</w:t>
            </w:r>
          </w:p>
        </w:tc>
      </w:tr>
    </w:tbl>
    <w:p w14:paraId="4EB95778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5E6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12" w:type="dxa"/>
            <w:shd w:val="clear" w:color="auto" w:fill="1F497D"/>
          </w:tcPr>
          <w:p w14:paraId="42EC0C8F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📉 Demand &amp; Elasticity</w:t>
            </w:r>
          </w:p>
        </w:tc>
      </w:tr>
      <w:tr w14:paraId="5B88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492A9B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When Total Utility is MAXIMUM → Marginal Utility is ZERO.</w:t>
            </w:r>
          </w:p>
        </w:tc>
      </w:tr>
      <w:tr w14:paraId="7737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E8D138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Law of Diminishing Marginal Utility is applicable to AGRICULTURE.</w:t>
            </w:r>
          </w:p>
        </w:tc>
      </w:tr>
      <w:tr w14:paraId="1726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52717B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Giffen goods are rare inferior goods with no ready substitute (bread, rice, potatoes).</w:t>
            </w:r>
          </w:p>
        </w:tc>
      </w:tr>
      <w:tr w14:paraId="28C5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25636C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Giffen goods are inferior goods — but NOT all inferior goods are Giffen goods.</w:t>
            </w:r>
          </w:p>
        </w:tc>
      </w:tr>
      <w:tr w14:paraId="28A8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C50BD5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Elasticity of matchbox (necessity): Relatively inelastic (Ed &lt; 1).</w:t>
            </w:r>
          </w:p>
        </w:tc>
      </w:tr>
      <w:tr w14:paraId="3E5E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EBF80E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Perfectly elastic demand: Demand curve is HORIZONTAL → Ed = ∞.</w:t>
            </w:r>
          </w:p>
        </w:tc>
      </w:tr>
      <w:tr w14:paraId="02B7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4DCB1D6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Perfectly inelastic demand: Demand curve is VERTICAL → Ed = 0.</w:t>
            </w:r>
          </w:p>
        </w:tc>
      </w:tr>
      <w:tr w14:paraId="41B4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7952CDD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For relatively elastic demand: Ed &gt; 1 (luxuries, goods with substitutes).</w:t>
            </w:r>
          </w:p>
        </w:tc>
      </w:tr>
      <w:tr w14:paraId="67D7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39E52C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For relatively inelastic demand: Ed &lt; 1 (necessities, habit-forming goods).</w:t>
            </w:r>
          </w:p>
        </w:tc>
      </w:tr>
      <w:tr w14:paraId="1D9FB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343E64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Unitary elastic demand: Ed = 1 (comforts).</w:t>
            </w:r>
          </w:p>
        </w:tc>
      </w:tr>
      <w:tr w14:paraId="4E93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BAEBDD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Demand is INELASTIC in short run; ELASTIC in long run.</w:t>
            </w:r>
          </w:p>
        </w:tc>
      </w:tr>
      <w:tr w14:paraId="22A0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6D21238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Cross elasticity: change in demand for Good X due to price change in Good Y.</w:t>
            </w:r>
          </w:p>
        </w:tc>
      </w:tr>
      <w:tr w14:paraId="7823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18B772E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If income elasticity &gt; 1 → commodity is a LUXURY good.</w:t>
            </w:r>
          </w:p>
        </w:tc>
      </w:tr>
      <w:tr w14:paraId="5DA7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D04801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Consumer equilibrium: Marginal Utility / Price must be equal for all goods consumed.</w:t>
            </w:r>
          </w:p>
        </w:tc>
      </w:tr>
      <w:tr w14:paraId="5341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99F5B7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Indifference curve is always CONVEX to the origin.</w:t>
            </w:r>
          </w:p>
        </w:tc>
      </w:tr>
      <w:tr w14:paraId="519A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1221116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Autonomous demand: No link with other goods (food staples).</w:t>
            </w:r>
          </w:p>
        </w:tc>
      </w:tr>
      <w:tr w14:paraId="39B9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F50345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Derived demand: Demand linked to demand for other goods (fertilisers derived from crop demand).</w:t>
            </w:r>
          </w:p>
        </w:tc>
      </w:tr>
      <w:tr w14:paraId="61FE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718FD59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term OLIGOPOLY means two or more sellers of a commodity.</w:t>
            </w:r>
          </w:p>
        </w:tc>
      </w:tr>
    </w:tbl>
    <w:p w14:paraId="1BC53F1D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DF4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1F497D"/>
          </w:tcPr>
          <w:p w14:paraId="0555B719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💰 Cost Concepts</w:t>
            </w:r>
          </w:p>
        </w:tc>
      </w:tr>
      <w:tr w14:paraId="1191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524F61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TC = TFC + TVC | ATC = AFC + AVC | MC = ΔTC/ΔQ = ΔTVC/ΔQ.</w:t>
            </w:r>
          </w:p>
        </w:tc>
      </w:tr>
      <w:tr w14:paraId="0675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4B88D1BC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MC intersects AVC and ATC at their MINIMUM POINTS.</w:t>
            </w:r>
          </w:p>
        </w:tc>
      </w:tr>
      <w:tr w14:paraId="42B6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3A72D163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Fixed costs: Taxes, insurance, depreciation, land rent (constant regardless of output).</w:t>
            </w:r>
          </w:p>
        </w:tc>
      </w:tr>
      <w:tr w14:paraId="76FB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68B9C2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Variable costs: Labour, seeds, fertilisers, pesticides, irrigation (vary with output).</w:t>
            </w:r>
          </w:p>
        </w:tc>
      </w:tr>
      <w:tr w14:paraId="7DCB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7CD904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Prime cost = Variable cost (another name).</w:t>
            </w:r>
          </w:p>
        </w:tc>
      </w:tr>
      <w:tr w14:paraId="5C24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7E47F5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Land rent is an example of FIXED COST.</w:t>
            </w:r>
          </w:p>
        </w:tc>
      </w:tr>
      <w:tr w14:paraId="1286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450A008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Livestock insurance is included in VARIABLE COST.</w:t>
            </w:r>
          </w:p>
        </w:tc>
      </w:tr>
      <w:tr w14:paraId="491E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A88FDB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Cost of Cultivation: Total expenditure per unit area (₹/ha).</w:t>
            </w:r>
          </w:p>
        </w:tc>
      </w:tr>
      <w:tr w14:paraId="0834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D1BF35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Cost of Production: Total expenditure per unit output (₹/quintal or ₹/tonne).</w:t>
            </w:r>
          </w:p>
        </w:tc>
      </w:tr>
      <w:tr w14:paraId="4402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A2F531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Marginal cost is always a VARIABLE COST.</w:t>
            </w:r>
          </w:p>
        </w:tc>
      </w:tr>
      <w:tr w14:paraId="3F30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F1C043E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Price which covers both variable and fixed costs = LONG RUN PRICE.</w:t>
            </w:r>
          </w:p>
        </w:tc>
      </w:tr>
      <w:tr w14:paraId="0A7E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8F87A4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Sub-normal price is a SHORT PERIOD price.</w:t>
            </w:r>
          </w:p>
        </w:tc>
      </w:tr>
    </w:tbl>
    <w:p w14:paraId="2DB0FA8D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D65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1F497D"/>
          </w:tcPr>
          <w:p w14:paraId="7288A794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🏦 Credit, Banking &amp; Finance</w:t>
            </w:r>
          </w:p>
        </w:tc>
      </w:tr>
      <w:tr w14:paraId="2F3B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098AFC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RBI established: 1 April 1935 | Nationalised: 1 January 1949 | HQ: Mumbai.</w:t>
            </w:r>
          </w:p>
        </w:tc>
      </w:tr>
      <w:tr w14:paraId="1642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66F964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RBI issues all denomination notes EXCEPT ₹1 coin/note and small coins.</w:t>
            </w:r>
          </w:p>
        </w:tc>
      </w:tr>
      <w:tr w14:paraId="3C6A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1C5F315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14 major banks nationalised: 19 July 1969. 6 more: 15 April 1980.</w:t>
            </w:r>
          </w:p>
        </w:tc>
      </w:tr>
      <w:tr w14:paraId="1D03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26B797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RRBs established: 2 October 1975. Currently 43 RRBs functioning.</w:t>
            </w:r>
          </w:p>
        </w:tc>
      </w:tr>
      <w:tr w14:paraId="7D5C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77A906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NABARD established: 12 July 1982. HQ: Mumbai. Paid-up capital: ₹30,000 crore.</w:t>
            </w:r>
          </w:p>
        </w:tc>
      </w:tr>
      <w:tr w14:paraId="7A7F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5230873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SBI headquarters: Mumbai.</w:t>
            </w:r>
          </w:p>
        </w:tc>
      </w:tr>
      <w:tr w14:paraId="709E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5E8FAA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Cooperative movement started: 1904. Father: F. Nicholson.</w:t>
            </w:r>
          </w:p>
        </w:tc>
      </w:tr>
      <w:tr w14:paraId="7CBD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71EAB4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Single Window Credit System: First started in Andhra Pradesh.</w:t>
            </w:r>
          </w:p>
        </w:tc>
      </w:tr>
      <w:tr w14:paraId="4D4F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FA7E6F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Crop Loan System: First started in Andhra Pradesh.</w:t>
            </w:r>
          </w:p>
        </w:tc>
      </w:tr>
      <w:tr w14:paraId="31D5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F1E667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Agricultural Finance Corporation was promoted by Indian Banks Association (IBA).</w:t>
            </w:r>
          </w:p>
        </w:tc>
      </w:tr>
      <w:tr w14:paraId="4A7B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3A7FAD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KCC to farmers: Bank must provide within 2 WEEKS of application.</w:t>
            </w:r>
          </w:p>
        </w:tc>
      </w:tr>
      <w:tr w14:paraId="78F8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22534F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Taccavi Loans: Government advances to cultivators during British period.</w:t>
            </w:r>
          </w:p>
        </w:tc>
      </w:tr>
      <w:tr w14:paraId="45B8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1B9E49C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Microcredit: Small loans provided by banks to low-income clients.</w:t>
            </w:r>
          </w:p>
        </w:tc>
      </w:tr>
      <w:tr w14:paraId="77A4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A18C4BC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term credit is from Latin word "Credo/Credere/Creditum" = loan / I trust you.</w:t>
            </w:r>
          </w:p>
        </w:tc>
      </w:tr>
      <w:tr w14:paraId="1A94D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E8587F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First RRB on pilot basis set up on 2 October 1975 (target: marginal, small farmers, agri labourers).</w:t>
            </w:r>
          </w:p>
        </w:tc>
      </w:tr>
      <w:tr w14:paraId="7E86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40150F59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NABARD = apex agency for rural finance. RBI = central bank of India.</w:t>
            </w:r>
          </w:p>
        </w:tc>
      </w:tr>
      <w:tr w14:paraId="2225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615FDC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Inflation calculated by: Consumer Price Index (CPI).</w:t>
            </w:r>
          </w:p>
        </w:tc>
      </w:tr>
    </w:tbl>
    <w:p w14:paraId="6D54FBE2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F077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1F497D"/>
          </w:tcPr>
          <w:p w14:paraId="4E77B2BC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🌾 Agricultural Marketing</w:t>
            </w:r>
          </w:p>
        </w:tc>
      </w:tr>
      <w:tr w14:paraId="5FB4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3480D76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Market from Latin word MARCATUS = merchandise / trade / place of business.</w:t>
            </w:r>
          </w:p>
        </w:tc>
      </w:tr>
      <w:tr w14:paraId="656F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4D3208A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AGMARK = indicator of purity and quality for agricultural commodities.</w:t>
            </w:r>
          </w:p>
        </w:tc>
      </w:tr>
      <w:tr w14:paraId="53E2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51BA5A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Agri Produce (Grading &amp; Marketing) Act: passed in 1937.</w:t>
            </w:r>
          </w:p>
        </w:tc>
      </w:tr>
      <w:tr w14:paraId="42C9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26F0A9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Grade standards fixed by: Agricultural Marketing Advisor, GOI.</w:t>
            </w:r>
          </w:p>
        </w:tc>
      </w:tr>
      <w:tr w14:paraId="0642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94BAFFE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Warehousing Corporations Act came into operation: 18 March 1962.</w:t>
            </w:r>
          </w:p>
        </w:tc>
      </w:tr>
      <w:tr w14:paraId="2972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24F54FC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e-NAM (National Agriculture Market) launched: 14 April 2016.</w:t>
            </w:r>
          </w:p>
        </w:tc>
      </w:tr>
      <w:tr w14:paraId="22F1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80A258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FIRST function in marketing of agri commodities: PACKING.</w:t>
            </w:r>
          </w:p>
        </w:tc>
      </w:tr>
      <w:tr w14:paraId="73FA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DCC600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Harvesting is NOT a function of marketing.</w:t>
            </w:r>
          </w:p>
        </w:tc>
      </w:tr>
      <w:tr w14:paraId="32F0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DFF0DD9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Secular markets are PERMANENT in nature (manufactured goods — TV, machinery).</w:t>
            </w:r>
          </w:p>
        </w:tc>
      </w:tr>
      <w:tr w14:paraId="05C4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32567D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Secondary wholesale markets are at DISTRICT HEADQUARTERS.</w:t>
            </w:r>
          </w:p>
        </w:tc>
      </w:tr>
      <w:tr w14:paraId="5CD6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CCB3DA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Terminal/Tertiary markets are found at seaports/railheads (for export).</w:t>
            </w:r>
          </w:p>
        </w:tc>
      </w:tr>
      <w:tr w14:paraId="668D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7143AB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Marketable Surplus = P − C (Production − Requirements).</w:t>
            </w:r>
          </w:p>
        </w:tc>
      </w:tr>
      <w:tr w14:paraId="252C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7F97E2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For PERISHABLE commodities: Marketable Surplus = Marketed Surplus.</w:t>
            </w:r>
          </w:p>
        </w:tc>
      </w:tr>
      <w:tr w14:paraId="5A5C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06965F9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Distress Sale: When Marketed Surplus &gt; Marketable Surplus (selling against own interest).</w:t>
            </w:r>
          </w:p>
        </w:tc>
      </w:tr>
      <w:tr w14:paraId="238D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F50CA6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Distress Sale also = Selling Price &lt; Cost of Production.</w:t>
            </w:r>
          </w:p>
        </w:tc>
      </w:tr>
      <w:tr w14:paraId="2AAE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CA621E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Market margin = PROFIT OF MIDDLEMEN.</w:t>
            </w:r>
          </w:p>
        </w:tc>
      </w:tr>
      <w:tr w14:paraId="3A27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8B2F2AE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Price Spread = Price paid by consumer − Price received by farmer.</w:t>
            </w:r>
          </w:p>
        </w:tc>
      </w:tr>
      <w:tr w14:paraId="1104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54085D3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Consumer Surplus = Maximum willingness to pay − Actual market price.</w:t>
            </w:r>
          </w:p>
        </w:tc>
      </w:tr>
      <w:tr w14:paraId="18C8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39C459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Consumer Surplus = Difference between value-in-use and value-in-exchange.</w:t>
            </w:r>
          </w:p>
        </w:tc>
      </w:tr>
      <w:tr w14:paraId="79D2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CB6E268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Marketing integration = Expansion of firms by consolidating marketing functions under single management.</w:t>
            </w:r>
          </w:p>
        </w:tc>
      </w:tr>
      <w:tr w14:paraId="070C7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BD1C865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Market segmentation = Division of market into different homogeneous consumer groups.</w:t>
            </w:r>
          </w:p>
        </w:tc>
      </w:tr>
      <w:tr w14:paraId="731A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2063DEE7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Direct marketing = Farmers' markets.</w:t>
            </w:r>
          </w:p>
        </w:tc>
      </w:tr>
      <w:tr w14:paraId="181E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177F29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Balance sheet provides NET WORTH of a business/farm.</w:t>
            </w:r>
          </w:p>
        </w:tc>
      </w:tr>
      <w:tr w14:paraId="79BD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EE0F05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Life blood of market = MARKET INFORMATION.</w:t>
            </w:r>
          </w:p>
        </w:tc>
      </w:tr>
      <w:tr w14:paraId="24C4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36D8FC1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Most effective way to overcome marketing defects = REGULATING MARKETING.</w:t>
            </w:r>
          </w:p>
        </w:tc>
      </w:tr>
      <w:tr w14:paraId="308A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00C48D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Dumping activity is seen under MONOPOLY.</w:t>
            </w:r>
          </w:p>
        </w:tc>
      </w:tr>
    </w:tbl>
    <w:p w14:paraId="0FDDD7E2">
      <w:pPr>
        <w:spacing w:after="16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CCC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1F497D"/>
          </w:tcPr>
          <w:p w14:paraId="79F7284E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  🚜 Farm Management &amp; Production</w:t>
            </w:r>
          </w:p>
        </w:tc>
      </w:tr>
      <w:tr w14:paraId="04D2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F4602AB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Factor-Product Relationship: Decides HOW MUCH to produce.</w:t>
            </w:r>
          </w:p>
        </w:tc>
      </w:tr>
      <w:tr w14:paraId="0432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3A46DF8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Factor-Factor Relationship: Decides HOW to produce.</w:t>
            </w:r>
          </w:p>
        </w:tc>
      </w:tr>
      <w:tr w14:paraId="5A27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6DF7DA1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Product-Product Relationship: Decides WHAT to produce.</w:t>
            </w:r>
          </w:p>
        </w:tc>
      </w:tr>
      <w:tr w14:paraId="2294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40BA406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LDR (Law of Diminishing Returns) = Law of Variable Proportions = Law of Increasing Costs.</w:t>
            </w:r>
          </w:p>
        </w:tc>
      </w:tr>
      <w:tr w14:paraId="5713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92EB8E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LDR is the BASIC fundamental law of agriculture.</w:t>
            </w:r>
          </w:p>
        </w:tc>
      </w:tr>
      <w:tr w14:paraId="781D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12B496B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At optimum profit: MC = MR.</w:t>
            </w:r>
          </w:p>
        </w:tc>
      </w:tr>
      <w:tr w14:paraId="7AA4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33B21B1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If MP &gt; MC → further investment is PROFITABLE.</w:t>
            </w:r>
          </w:p>
        </w:tc>
      </w:tr>
      <w:tr w14:paraId="6887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7F2517E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If MP = 0 → Total Production is at its MAXIMUM.</w:t>
            </w:r>
          </w:p>
        </w:tc>
      </w:tr>
      <w:tr w14:paraId="0926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BA2924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Technical efficiency = Ratio of Output to Input.</w:t>
            </w:r>
          </w:p>
        </w:tc>
      </w:tr>
      <w:tr w14:paraId="4608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94ED6E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Isoquant = Equal quantity — same level of output from different input combinations.</w:t>
            </w:r>
          </w:p>
        </w:tc>
      </w:tr>
      <w:tr w14:paraId="2B6B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04C8F4B8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Iso-cost line (Budget line/Price line) = all input combinations purchasable with given budget.</w:t>
            </w:r>
          </w:p>
        </w:tc>
      </w:tr>
      <w:tr w14:paraId="4FD3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69CC27F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Expansion path (Isocline) = Line joining all least-cost combination points.</w:t>
            </w:r>
          </w:p>
        </w:tc>
      </w:tr>
      <w:tr w14:paraId="1A92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7F2257E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Ridge line = Line joining the endpoints of isoquants.</w:t>
            </w:r>
          </w:p>
        </w:tc>
      </w:tr>
      <w:tr w14:paraId="0ACF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0482520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Principle of equi-marginal returns applied when RESOURCES ARE LIMITED.</w:t>
            </w:r>
          </w:p>
        </w:tc>
      </w:tr>
      <w:tr w14:paraId="3E025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4DCACDB8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Joint products: Two products from the same production process (e.g., paddy + straw).</w:t>
            </w:r>
          </w:p>
        </w:tc>
      </w:tr>
      <w:tr w14:paraId="1961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2A8C52BF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Complementary product: Increase in one → increase in the other.</w:t>
            </w:r>
          </w:p>
        </w:tc>
      </w:tr>
      <w:tr w14:paraId="7195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3E12182A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Mixed farming: Livestock contribution to gross farm income ≥ 25–49%.</w:t>
            </w:r>
          </w:p>
        </w:tc>
      </w:tr>
      <w:tr w14:paraId="3571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7A6FBA9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Increase in money supply + Fall in production = INFLATION.</w:t>
            </w:r>
          </w:p>
        </w:tc>
      </w:tr>
      <w:tr w14:paraId="63BB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0C53CC2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IRDP (Integrated Rural Development Programme) started: 2 October 1980.</w:t>
            </w:r>
          </w:p>
        </w:tc>
      </w:tr>
      <w:tr w14:paraId="0A68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3DCB71C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EXIM Bank of India set up: 1 January 1982.</w:t>
            </w:r>
          </w:p>
        </w:tc>
      </w:tr>
      <w:tr w14:paraId="0661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4A8BCE0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Annuity = Annual payment of a fixed sum over a specified period.</w:t>
            </w:r>
          </w:p>
        </w:tc>
      </w:tr>
      <w:tr w14:paraId="3989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59A570B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Gestation period = Time lag between investment and returns from agricultural projects.</w:t>
            </w:r>
          </w:p>
        </w:tc>
      </w:tr>
      <w:tr w14:paraId="185B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18137466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Scarcity rent arises due to HIGH PRESSURE ON LAND.</w:t>
            </w:r>
          </w:p>
        </w:tc>
      </w:tr>
      <w:tr w14:paraId="33A9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7FFF62E4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Farm = Socio-economic and decision-making unit.</w:t>
            </w:r>
          </w:p>
        </w:tc>
      </w:tr>
      <w:tr w14:paraId="72B5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2986B2BC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MSP recommended by: CACP (Commission for Agri Costs and Prices). Fixed by: GOI (CCEA).</w:t>
            </w:r>
          </w:p>
        </w:tc>
      </w:tr>
      <w:tr w14:paraId="2723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2F2"/>
          </w:tcPr>
          <w:p w14:paraId="283F3319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relationship between marketable and marketed surplus for perishable products: EQUAL.</w:t>
            </w:r>
          </w:p>
        </w:tc>
      </w:tr>
      <w:tr w14:paraId="25FA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FFF"/>
          </w:tcPr>
          <w:p w14:paraId="5D4931CD">
            <w:pPr>
              <w:spacing w:after="0" w:line="240" w:lineRule="auto"/>
              <w:ind w:left="216"/>
            </w:pPr>
            <w:r>
              <w:rPr>
                <w:color w:val="2E74B5"/>
                <w:sz w:val="20"/>
              </w:rPr>
              <w:t xml:space="preserve">  ✦  </w:t>
            </w:r>
            <w:r>
              <w:rPr>
                <w:sz w:val="21"/>
              </w:rPr>
              <w:t>The law of variable proportion = Law of diminishing returns.</w:t>
            </w:r>
          </w:p>
        </w:tc>
      </w:tr>
    </w:tbl>
    <w:p w14:paraId="22F775A5">
      <w:pPr>
        <w:spacing w:after="160"/>
      </w:pPr>
    </w:p>
    <w:sectPr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8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314</Words>
  <Characters>2241</Characters>
  <Lines>0</Lines>
  <Paragraphs>0</Paragraphs>
  <TotalTime>2081</TotalTime>
  <ScaleCrop>false</ScaleCrop>
  <LinksUpToDate>false</LinksUpToDate>
  <CharactersWithSpaces>2700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XDNR84</cp:lastModifiedBy>
  <dcterms:modified xsi:type="dcterms:W3CDTF">2026-06-23T04:14:20Z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eyJoZGlkIjoiNmJmYjE2ZDYxYzE0MTQzMTEwNGYxMGYzNDAzNDZhYjcifQ==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E1DD3657DEC64DB391C2BF5E292A0A4A_12</vt:lpwstr>
  </property>
</Properties>
</file>